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1F34" w14:textId="77777777" w:rsidR="00CD2B57" w:rsidRPr="009B1189" w:rsidRDefault="00CD2B57" w:rsidP="00CD2B57">
      <w:pPr>
        <w:jc w:val="center"/>
        <w:rPr>
          <w:sz w:val="24"/>
        </w:rPr>
      </w:pPr>
    </w:p>
    <w:p w14:paraId="6F71CAA8" w14:textId="77777777" w:rsidR="00CD2B57" w:rsidRPr="009B1189" w:rsidRDefault="00CD2B57" w:rsidP="00CD2B57">
      <w:pPr>
        <w:ind w:right="28"/>
        <w:jc w:val="center"/>
        <w:rPr>
          <w:sz w:val="24"/>
        </w:rPr>
      </w:pPr>
      <w:r>
        <w:rPr>
          <w:sz w:val="24"/>
        </w:rPr>
        <w:t>Reformed</w:t>
      </w:r>
      <w:r w:rsidRPr="009B1189">
        <w:rPr>
          <w:sz w:val="24"/>
        </w:rPr>
        <w:t xml:space="preserve"> Theological Seminary</w:t>
      </w:r>
    </w:p>
    <w:p w14:paraId="7B7874C8" w14:textId="77777777" w:rsidR="00CD2B57" w:rsidRPr="009B1189" w:rsidRDefault="00CD2B57" w:rsidP="00CD2B57">
      <w:pPr>
        <w:jc w:val="center"/>
        <w:rPr>
          <w:sz w:val="24"/>
        </w:rPr>
      </w:pPr>
      <w:r>
        <w:rPr>
          <w:sz w:val="24"/>
        </w:rPr>
        <w:t>Charlotte, North Carolina</w:t>
      </w:r>
    </w:p>
    <w:p w14:paraId="57251045" w14:textId="77777777" w:rsidR="00CD2B57" w:rsidRPr="009B1189" w:rsidRDefault="00CD2B57" w:rsidP="00CD2B57">
      <w:pPr>
        <w:rPr>
          <w:sz w:val="24"/>
        </w:rPr>
      </w:pPr>
    </w:p>
    <w:p w14:paraId="43EE0B65" w14:textId="77777777" w:rsidR="00CD2B57" w:rsidRPr="009B1189" w:rsidRDefault="00CD2B57" w:rsidP="00CD2B57">
      <w:pPr>
        <w:jc w:val="center"/>
        <w:rPr>
          <w:sz w:val="24"/>
        </w:rPr>
      </w:pPr>
      <w:r>
        <w:rPr>
          <w:sz w:val="24"/>
        </w:rPr>
        <w:t>July 18–21, 2022</w:t>
      </w:r>
    </w:p>
    <w:p w14:paraId="1E3803DA" w14:textId="77777777" w:rsidR="00CD2B57" w:rsidRPr="009B1189" w:rsidRDefault="00CD2B57" w:rsidP="00CD2B57">
      <w:pPr>
        <w:jc w:val="center"/>
        <w:rPr>
          <w:sz w:val="24"/>
        </w:rPr>
      </w:pPr>
    </w:p>
    <w:p w14:paraId="65F873B9" w14:textId="77777777" w:rsidR="00CD2B57" w:rsidRPr="009B1189" w:rsidRDefault="00CD2B57" w:rsidP="00CD2B57">
      <w:pPr>
        <w:jc w:val="center"/>
        <w:rPr>
          <w:sz w:val="44"/>
        </w:rPr>
      </w:pPr>
    </w:p>
    <w:p w14:paraId="077C5C86" w14:textId="77777777" w:rsidR="00CD2B57" w:rsidRPr="00AB6BFF" w:rsidRDefault="00CD2B57" w:rsidP="00CD2B57">
      <w:pPr>
        <w:jc w:val="center"/>
        <w:rPr>
          <w:sz w:val="32"/>
          <w:szCs w:val="32"/>
        </w:rPr>
      </w:pPr>
      <w:r w:rsidRPr="00AB6BFF">
        <w:rPr>
          <w:sz w:val="32"/>
          <w:szCs w:val="32"/>
        </w:rPr>
        <w:t xml:space="preserve">PT6331 Baptist History </w:t>
      </w:r>
      <w:r>
        <w:rPr>
          <w:sz w:val="32"/>
          <w:szCs w:val="32"/>
        </w:rPr>
        <w:t>&amp;</w:t>
      </w:r>
      <w:r w:rsidRPr="00AB6BFF">
        <w:rPr>
          <w:sz w:val="32"/>
          <w:szCs w:val="32"/>
        </w:rPr>
        <w:t xml:space="preserve"> Polity</w:t>
      </w:r>
    </w:p>
    <w:p w14:paraId="48F62BC3" w14:textId="77777777" w:rsidR="00CD2B57" w:rsidRDefault="00CD2B57" w:rsidP="00CD2B57">
      <w:pPr>
        <w:jc w:val="center"/>
        <w:rPr>
          <w:sz w:val="44"/>
        </w:rPr>
      </w:pPr>
    </w:p>
    <w:p w14:paraId="26F9C2B0" w14:textId="77777777" w:rsidR="00CD2B57" w:rsidRDefault="005F6EFB" w:rsidP="00CD2B57">
      <w:pPr>
        <w:jc w:val="center"/>
        <w:rPr>
          <w:sz w:val="44"/>
        </w:rPr>
      </w:pPr>
      <w:r>
        <w:object w:dxaOrig="1440" w:dyaOrig="1440" w14:anchorId="2118D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30.4pt;width:393.75pt;height:225.75pt;z-index:251659264" o:allowincell="f">
            <v:imagedata r:id="rId7" o:title=""/>
            <w10:wrap type="topAndBottom"/>
          </v:shape>
          <o:OLEObject Type="Embed" ProgID="PhotoDeluxeBusiness.Image.1" ShapeID="_x0000_s1026" DrawAspect="Content" ObjectID="_1710056902" r:id="rId8">
            <o:FieldCodes>\s</o:FieldCodes>
          </o:OLEObject>
        </w:object>
      </w:r>
      <w:r w:rsidR="00CD2B57" w:rsidRPr="009B1189">
        <w:rPr>
          <w:sz w:val="44"/>
        </w:rPr>
        <w:t xml:space="preserve">Syllabus </w:t>
      </w:r>
    </w:p>
    <w:p w14:paraId="56AEB486" w14:textId="77777777" w:rsidR="00CD2B57" w:rsidRPr="009B1189" w:rsidRDefault="00CD2B57" w:rsidP="00CD2B57">
      <w:pPr>
        <w:jc w:val="center"/>
        <w:rPr>
          <w:sz w:val="44"/>
        </w:rPr>
      </w:pPr>
    </w:p>
    <w:p w14:paraId="075069AD" w14:textId="77777777" w:rsidR="00CD2B57" w:rsidRPr="009B1189" w:rsidRDefault="00CD2B57" w:rsidP="00CD2B57">
      <w:pPr>
        <w:jc w:val="center"/>
        <w:rPr>
          <w:sz w:val="44"/>
        </w:rPr>
      </w:pPr>
    </w:p>
    <w:p w14:paraId="32F2C207" w14:textId="77777777" w:rsidR="00CD2B57" w:rsidRPr="009B1189" w:rsidRDefault="00CD2B57" w:rsidP="00CD2B57">
      <w:pPr>
        <w:jc w:val="right"/>
        <w:rPr>
          <w:sz w:val="44"/>
        </w:rPr>
      </w:pPr>
    </w:p>
    <w:p w14:paraId="260A5884" w14:textId="77777777" w:rsidR="00CD2B57" w:rsidRPr="008B0716" w:rsidRDefault="00CD2B57" w:rsidP="00CD2B57">
      <w:pPr>
        <w:jc w:val="right"/>
        <w:rPr>
          <w:szCs w:val="28"/>
        </w:rPr>
      </w:pPr>
      <w:r w:rsidRPr="009B1189">
        <w:rPr>
          <w:szCs w:val="28"/>
        </w:rPr>
        <w:t>Professor</w:t>
      </w:r>
      <w:r>
        <w:rPr>
          <w:szCs w:val="28"/>
        </w:rPr>
        <w:t>:</w:t>
      </w:r>
      <w:r w:rsidRPr="009B1189">
        <w:rPr>
          <w:szCs w:val="28"/>
        </w:rPr>
        <w:t xml:space="preserve"> Michael A.G. Haykin</w:t>
      </w:r>
    </w:p>
    <w:p w14:paraId="75F28EDA" w14:textId="77777777" w:rsidR="00CD2B57" w:rsidRPr="009B1189" w:rsidRDefault="005F6EFB" w:rsidP="00CD2B57">
      <w:pPr>
        <w:jc w:val="right"/>
        <w:rPr>
          <w:sz w:val="24"/>
        </w:rPr>
      </w:pPr>
      <w:hyperlink r:id="rId9" w:history="1">
        <w:r w:rsidR="00CD2B57" w:rsidRPr="009777FF">
          <w:rPr>
            <w:rStyle w:val="Hyperlink"/>
            <w:sz w:val="24"/>
          </w:rPr>
          <w:t>mhaykin@sbts.edu</w:t>
        </w:r>
      </w:hyperlink>
    </w:p>
    <w:p w14:paraId="755F254C" w14:textId="77777777" w:rsidR="00CD2B57" w:rsidRPr="009B1189" w:rsidRDefault="00CD2B57" w:rsidP="00CD2B57">
      <w:pPr>
        <w:jc w:val="right"/>
        <w:rPr>
          <w:sz w:val="24"/>
        </w:rPr>
      </w:pPr>
    </w:p>
    <w:p w14:paraId="5E26C839" w14:textId="77777777" w:rsidR="00CD2B57" w:rsidRPr="009B1189" w:rsidRDefault="00CD2B57" w:rsidP="00CD2B57">
      <w:pPr>
        <w:rPr>
          <w:sz w:val="24"/>
        </w:rPr>
      </w:pPr>
    </w:p>
    <w:p w14:paraId="10DC170A" w14:textId="77777777" w:rsidR="00CD2B57" w:rsidRPr="009B1189" w:rsidRDefault="00CD2B57" w:rsidP="00CD2B57">
      <w:pPr>
        <w:jc w:val="both"/>
        <w:rPr>
          <w:sz w:val="24"/>
        </w:rPr>
      </w:pPr>
    </w:p>
    <w:p w14:paraId="666C966C" w14:textId="77777777" w:rsidR="00CD2B57" w:rsidRPr="009B1189" w:rsidRDefault="00CD2B57" w:rsidP="00CD2B57">
      <w:pPr>
        <w:jc w:val="center"/>
        <w:rPr>
          <w:sz w:val="32"/>
        </w:rPr>
      </w:pPr>
    </w:p>
    <w:p w14:paraId="6ED3AB7C" w14:textId="77777777" w:rsidR="00CD2B57" w:rsidRPr="009B1189" w:rsidRDefault="00CD2B57" w:rsidP="00CD2B57">
      <w:pPr>
        <w:jc w:val="center"/>
        <w:rPr>
          <w:sz w:val="32"/>
        </w:rPr>
      </w:pPr>
    </w:p>
    <w:p w14:paraId="4966B6B9" w14:textId="77777777" w:rsidR="00CD2B57" w:rsidRDefault="00CD2B57" w:rsidP="00CD2B57">
      <w:pPr>
        <w:rPr>
          <w:b/>
        </w:rPr>
        <w:sectPr w:rsidR="00CD2B57">
          <w:headerReference w:type="default" r:id="rId10"/>
          <w:pgSz w:w="12240" w:h="15840"/>
          <w:pgMar w:top="1440" w:right="1800" w:bottom="1440" w:left="1800" w:header="720" w:footer="720" w:gutter="0"/>
          <w:cols w:space="720"/>
          <w:titlePg/>
        </w:sectPr>
      </w:pPr>
    </w:p>
    <w:p w14:paraId="047CA8A8" w14:textId="77777777" w:rsidR="00CD2B57" w:rsidRPr="00AB6BFF" w:rsidRDefault="00CD2B57" w:rsidP="00CD2B57">
      <w:pPr>
        <w:jc w:val="center"/>
        <w:rPr>
          <w:b/>
          <w:bCs/>
          <w:sz w:val="32"/>
          <w:szCs w:val="32"/>
        </w:rPr>
      </w:pPr>
      <w:r w:rsidRPr="00AB6BFF">
        <w:rPr>
          <w:b/>
          <w:bCs/>
          <w:sz w:val="32"/>
          <w:szCs w:val="32"/>
        </w:rPr>
        <w:lastRenderedPageBreak/>
        <w:t xml:space="preserve">PT6331 Baptist History </w:t>
      </w:r>
      <w:r>
        <w:rPr>
          <w:b/>
          <w:bCs/>
          <w:sz w:val="32"/>
          <w:szCs w:val="32"/>
        </w:rPr>
        <w:t>&amp;</w:t>
      </w:r>
      <w:r w:rsidRPr="00AB6BFF">
        <w:rPr>
          <w:b/>
          <w:bCs/>
          <w:sz w:val="32"/>
          <w:szCs w:val="32"/>
        </w:rPr>
        <w:t xml:space="preserve"> Polity</w:t>
      </w:r>
    </w:p>
    <w:p w14:paraId="3D5EF984" w14:textId="77777777" w:rsidR="00CD2B57" w:rsidRDefault="00CD2B57" w:rsidP="00CD2B57">
      <w:pPr>
        <w:jc w:val="center"/>
        <w:rPr>
          <w:b/>
        </w:rPr>
      </w:pPr>
    </w:p>
    <w:p w14:paraId="7F97178A" w14:textId="77777777" w:rsidR="00CD2B57" w:rsidRPr="00034AF8" w:rsidRDefault="00CD2B57" w:rsidP="00CD2B57">
      <w:pPr>
        <w:jc w:val="center"/>
        <w:rPr>
          <w:sz w:val="32"/>
          <w:szCs w:val="32"/>
        </w:rPr>
      </w:pPr>
      <w:r w:rsidRPr="00034AF8">
        <w:rPr>
          <w:sz w:val="32"/>
          <w:szCs w:val="32"/>
        </w:rPr>
        <w:t>Syllabus</w:t>
      </w:r>
    </w:p>
    <w:p w14:paraId="626EFA1F" w14:textId="77777777" w:rsidR="00CD2B57" w:rsidRDefault="00CD2B57" w:rsidP="00CD2B57">
      <w:pPr>
        <w:rPr>
          <w:b/>
        </w:rPr>
      </w:pPr>
    </w:p>
    <w:p w14:paraId="567E742B" w14:textId="77777777" w:rsidR="00CD2B57" w:rsidRPr="009B1189" w:rsidRDefault="00CD2B57" w:rsidP="00CD2B57">
      <w:pPr>
        <w:jc w:val="center"/>
        <w:rPr>
          <w:sz w:val="32"/>
        </w:rPr>
      </w:pPr>
    </w:p>
    <w:p w14:paraId="4C3B6798" w14:textId="77777777" w:rsidR="00CD2B57" w:rsidRPr="00826E9B" w:rsidRDefault="00CD2B57" w:rsidP="00CD2B57">
      <w:pPr>
        <w:jc w:val="center"/>
        <w:rPr>
          <w:sz w:val="20"/>
        </w:rPr>
      </w:pPr>
      <w:r w:rsidRPr="00826E9B">
        <w:rPr>
          <w:sz w:val="20"/>
        </w:rPr>
        <w:t xml:space="preserve">“I admire [William] Carey for being a Baptist: he had none of the false charity which might prompt some to conceal their belief for fear of </w:t>
      </w:r>
    </w:p>
    <w:p w14:paraId="1E02011F" w14:textId="77777777" w:rsidR="00CD2B57" w:rsidRPr="00826E9B" w:rsidRDefault="00CD2B57" w:rsidP="00CD2B57">
      <w:pPr>
        <w:jc w:val="center"/>
        <w:rPr>
          <w:sz w:val="20"/>
        </w:rPr>
      </w:pPr>
      <w:r w:rsidRPr="00826E9B">
        <w:rPr>
          <w:sz w:val="20"/>
        </w:rPr>
        <w:t xml:space="preserve">offending </w:t>
      </w:r>
      <w:proofErr w:type="gramStart"/>
      <w:r w:rsidRPr="00826E9B">
        <w:rPr>
          <w:sz w:val="20"/>
        </w:rPr>
        <w:t>others;</w:t>
      </w:r>
      <w:proofErr w:type="gramEnd"/>
      <w:r w:rsidRPr="00826E9B">
        <w:rPr>
          <w:sz w:val="20"/>
        </w:rPr>
        <w:t xml:space="preserve"> but at the same time he was a man who loved all who loved the Lord Jesus Christ.”</w:t>
      </w:r>
    </w:p>
    <w:p w14:paraId="4DF1C001" w14:textId="77777777" w:rsidR="00CD2B57" w:rsidRDefault="00CD2B57" w:rsidP="00CD2B57">
      <w:pPr>
        <w:jc w:val="center"/>
        <w:rPr>
          <w:i/>
          <w:sz w:val="20"/>
        </w:rPr>
      </w:pPr>
    </w:p>
    <w:p w14:paraId="4E5FB39D" w14:textId="77777777" w:rsidR="00CD2B57" w:rsidRPr="00826E9B" w:rsidRDefault="00CD2B57" w:rsidP="00CD2B57">
      <w:pPr>
        <w:jc w:val="center"/>
        <w:rPr>
          <w:i/>
          <w:sz w:val="20"/>
        </w:rPr>
      </w:pPr>
      <w:r w:rsidRPr="00826E9B">
        <w:rPr>
          <w:i/>
          <w:sz w:val="20"/>
        </w:rPr>
        <w:t>Charles Haddon Spurgeon, 1861</w:t>
      </w:r>
    </w:p>
    <w:p w14:paraId="487A724A" w14:textId="77777777" w:rsidR="00CD2B57" w:rsidRDefault="00CD2B57" w:rsidP="00CD2B57">
      <w:pPr>
        <w:jc w:val="center"/>
        <w:rPr>
          <w:sz w:val="22"/>
          <w:szCs w:val="22"/>
        </w:rPr>
      </w:pPr>
    </w:p>
    <w:p w14:paraId="1C7F5C13" w14:textId="77777777" w:rsidR="00CD2B57" w:rsidRDefault="00CD2B57" w:rsidP="00CD2B57">
      <w:pPr>
        <w:jc w:val="center"/>
        <w:rPr>
          <w:sz w:val="22"/>
          <w:szCs w:val="22"/>
        </w:rPr>
      </w:pPr>
    </w:p>
    <w:p w14:paraId="5CFBFA8D" w14:textId="77777777" w:rsidR="00CD2B57" w:rsidRDefault="00CD2B57" w:rsidP="00CD2B57">
      <w:pPr>
        <w:jc w:val="center"/>
        <w:rPr>
          <w:sz w:val="22"/>
          <w:szCs w:val="22"/>
        </w:rPr>
      </w:pPr>
    </w:p>
    <w:p w14:paraId="49C7CF29" w14:textId="77777777" w:rsidR="00CD2B57" w:rsidRPr="00826E9B" w:rsidRDefault="00CD2B57" w:rsidP="00CD2B57">
      <w:pPr>
        <w:jc w:val="center"/>
        <w:rPr>
          <w:sz w:val="22"/>
          <w:szCs w:val="22"/>
        </w:rPr>
      </w:pPr>
    </w:p>
    <w:p w14:paraId="11632CDE" w14:textId="77777777" w:rsidR="00CD2B57" w:rsidRDefault="00CD2B57" w:rsidP="00CD2B57">
      <w:pPr>
        <w:jc w:val="center"/>
        <w:rPr>
          <w:sz w:val="20"/>
        </w:rPr>
      </w:pPr>
    </w:p>
    <w:p w14:paraId="24BCF360" w14:textId="77777777" w:rsidR="00CD2B57" w:rsidRDefault="00CD2B57" w:rsidP="00CD2B57">
      <w:pPr>
        <w:jc w:val="center"/>
        <w:rPr>
          <w:sz w:val="20"/>
        </w:rPr>
      </w:pPr>
    </w:p>
    <w:p w14:paraId="7FD18296" w14:textId="77777777" w:rsidR="00CD2B57" w:rsidRDefault="00CD2B57" w:rsidP="00CD2B57">
      <w:pPr>
        <w:jc w:val="center"/>
        <w:rPr>
          <w:sz w:val="20"/>
        </w:rPr>
      </w:pPr>
    </w:p>
    <w:p w14:paraId="238BB718" w14:textId="77777777" w:rsidR="00CD2B57" w:rsidRDefault="00CD2B57" w:rsidP="00CD2B57">
      <w:pPr>
        <w:jc w:val="center"/>
        <w:rPr>
          <w:sz w:val="20"/>
        </w:rPr>
      </w:pPr>
    </w:p>
    <w:p w14:paraId="41FBDE46" w14:textId="77777777" w:rsidR="00CD2B57" w:rsidRDefault="00CD2B57" w:rsidP="00CD2B57">
      <w:pPr>
        <w:jc w:val="center"/>
        <w:rPr>
          <w:sz w:val="20"/>
        </w:rPr>
      </w:pPr>
    </w:p>
    <w:p w14:paraId="768AF300" w14:textId="77777777" w:rsidR="00CD2B57" w:rsidRDefault="00CD2B57" w:rsidP="00CD2B57">
      <w:pPr>
        <w:jc w:val="center"/>
        <w:rPr>
          <w:sz w:val="20"/>
        </w:rPr>
      </w:pPr>
    </w:p>
    <w:p w14:paraId="4B994375" w14:textId="77777777" w:rsidR="00CD2B57" w:rsidRDefault="00CD2B57" w:rsidP="00CD2B57">
      <w:pPr>
        <w:jc w:val="center"/>
        <w:rPr>
          <w:sz w:val="20"/>
        </w:rPr>
      </w:pPr>
    </w:p>
    <w:p w14:paraId="51BDAE1A" w14:textId="77777777" w:rsidR="00CD2B57" w:rsidRPr="0071521D" w:rsidRDefault="00CD2B57" w:rsidP="00CD2B57">
      <w:pPr>
        <w:jc w:val="center"/>
        <w:rPr>
          <w:sz w:val="20"/>
        </w:rPr>
      </w:pPr>
    </w:p>
    <w:p w14:paraId="74CD0A09" w14:textId="75D12B94" w:rsidR="00CD2B57" w:rsidRDefault="00CD2B57" w:rsidP="00CD2B57">
      <w:pPr>
        <w:jc w:val="both"/>
        <w:rPr>
          <w:sz w:val="24"/>
        </w:rPr>
      </w:pPr>
      <w:r>
        <w:rPr>
          <w:b/>
          <w:sz w:val="24"/>
        </w:rPr>
        <w:br w:type="column"/>
      </w:r>
      <w:r>
        <w:rPr>
          <w:b/>
          <w:sz w:val="24"/>
        </w:rPr>
        <w:t xml:space="preserve">I. COURSE DESCRIPTION &amp; </w:t>
      </w:r>
      <w:r w:rsidR="00034914">
        <w:rPr>
          <w:b/>
          <w:sz w:val="24"/>
        </w:rPr>
        <w:t>STUDENT</w:t>
      </w:r>
      <w:r>
        <w:rPr>
          <w:b/>
          <w:sz w:val="24"/>
        </w:rPr>
        <w:t xml:space="preserve"> LEARNING OUTCOMES</w:t>
      </w:r>
    </w:p>
    <w:p w14:paraId="7906FF5D" w14:textId="77777777" w:rsidR="00CD2B57" w:rsidRDefault="00CD2B57" w:rsidP="00CD2B57">
      <w:pPr>
        <w:jc w:val="both"/>
        <w:rPr>
          <w:sz w:val="24"/>
        </w:rPr>
      </w:pPr>
    </w:p>
    <w:p w14:paraId="1C7F9BFB" w14:textId="58B2E556" w:rsidR="00CD2B57" w:rsidRDefault="005F6EFB" w:rsidP="00CD2B57">
      <w:pPr>
        <w:jc w:val="both"/>
        <w:rPr>
          <w:sz w:val="24"/>
        </w:rPr>
      </w:pPr>
      <w:r>
        <w:object w:dxaOrig="1440" w:dyaOrig="1440" w14:anchorId="50EC41BB">
          <v:shape id="_x0000_s1027" type="#_x0000_t75" style="position:absolute;left:0;text-align:left;margin-left:-163.2pt;margin-top:46.55pt;width:142.9pt;height:81.9pt;z-index:251660288" o:allowincell="f">
            <v:imagedata r:id="rId7" o:title=""/>
            <w10:wrap type="topAndBottom"/>
          </v:shape>
          <o:OLEObject Type="Embed" ProgID="PhotoDeluxeBusiness.Image.1" ShapeID="_x0000_s1027" DrawAspect="Content" ObjectID="_1710056903" r:id="rId11">
            <o:FieldCodes>\s</o:FieldCodes>
          </o:OLEObject>
        </w:object>
      </w:r>
      <w:r w:rsidR="00CD2B57">
        <w:rPr>
          <w:sz w:val="24"/>
        </w:rPr>
        <w:t xml:space="preserve">A study of the history of the Baptists, especially focusing in the lectures on the English </w:t>
      </w:r>
      <w:r w:rsidR="00034914">
        <w:rPr>
          <w:sz w:val="24"/>
        </w:rPr>
        <w:t xml:space="preserve">&amp; American </w:t>
      </w:r>
      <w:r w:rsidR="00CD2B57">
        <w:rPr>
          <w:sz w:val="24"/>
        </w:rPr>
        <w:t>Baptist</w:t>
      </w:r>
      <w:r w:rsidR="00034914">
        <w:rPr>
          <w:sz w:val="24"/>
        </w:rPr>
        <w:t xml:space="preserve"> experience</w:t>
      </w:r>
      <w:r w:rsidR="00CD2B57">
        <w:rPr>
          <w:sz w:val="24"/>
        </w:rPr>
        <w:t xml:space="preserve"> from the early seventeenth century to the late nineteenth century. </w:t>
      </w:r>
      <w:r w:rsidR="00034914">
        <w:rPr>
          <w:sz w:val="24"/>
        </w:rPr>
        <w:t xml:space="preserve">Nineteenth- and twentieth-century </w:t>
      </w:r>
      <w:r w:rsidR="00CD2B57">
        <w:rPr>
          <w:sz w:val="24"/>
        </w:rPr>
        <w:t>American Baptist history</w:t>
      </w:r>
      <w:r w:rsidR="00034914">
        <w:rPr>
          <w:sz w:val="24"/>
        </w:rPr>
        <w:t xml:space="preserve"> </w:t>
      </w:r>
      <w:r w:rsidR="00CD2B57">
        <w:rPr>
          <w:sz w:val="24"/>
        </w:rPr>
        <w:t xml:space="preserve">will </w:t>
      </w:r>
      <w:r w:rsidR="00C44AA4">
        <w:rPr>
          <w:sz w:val="24"/>
        </w:rPr>
        <w:t xml:space="preserve">especially </w:t>
      </w:r>
      <w:r w:rsidR="00CD2B57">
        <w:rPr>
          <w:sz w:val="24"/>
        </w:rPr>
        <w:t xml:space="preserve">be the focus of </w:t>
      </w:r>
      <w:r w:rsidR="00034914">
        <w:rPr>
          <w:sz w:val="24"/>
        </w:rPr>
        <w:t>a</w:t>
      </w:r>
      <w:r w:rsidR="00CD2B57">
        <w:rPr>
          <w:sz w:val="24"/>
        </w:rPr>
        <w:t xml:space="preserve"> post-course written assignment.</w:t>
      </w:r>
    </w:p>
    <w:p w14:paraId="668FB623" w14:textId="77777777" w:rsidR="00CD2B57" w:rsidRPr="00006E4F" w:rsidRDefault="00CD2B57" w:rsidP="00CD2B57">
      <w:pPr>
        <w:jc w:val="both"/>
        <w:rPr>
          <w:sz w:val="24"/>
          <w:szCs w:val="24"/>
        </w:rPr>
      </w:pPr>
    </w:p>
    <w:p w14:paraId="324B4145" w14:textId="77777777" w:rsidR="00CD2B57" w:rsidRPr="00006E4F" w:rsidRDefault="00CD2B57" w:rsidP="00CD2B57">
      <w:pPr>
        <w:pStyle w:val="Heading61"/>
        <w:jc w:val="both"/>
        <w:rPr>
          <w:b w:val="0"/>
          <w:color w:val="auto"/>
          <w:szCs w:val="24"/>
        </w:rPr>
      </w:pPr>
      <w:r w:rsidRPr="00006E4F">
        <w:rPr>
          <w:b w:val="0"/>
          <w:color w:val="auto"/>
          <w:szCs w:val="24"/>
        </w:rPr>
        <w:t xml:space="preserve">The intended learning outcomes of the course are basically four. </w:t>
      </w:r>
    </w:p>
    <w:p w14:paraId="0C13C4C5" w14:textId="77777777" w:rsidR="00CD2B57" w:rsidRPr="00006E4F" w:rsidRDefault="00CD2B57" w:rsidP="00CD2B57">
      <w:pPr>
        <w:pStyle w:val="Heading61"/>
        <w:rPr>
          <w:b w:val="0"/>
          <w:color w:val="auto"/>
          <w:szCs w:val="24"/>
        </w:rPr>
      </w:pPr>
    </w:p>
    <w:p w14:paraId="6D705EBA" w14:textId="77777777" w:rsidR="00CD2B57" w:rsidRPr="00006E4F" w:rsidRDefault="00CD2B57" w:rsidP="00CD2B57">
      <w:pPr>
        <w:numPr>
          <w:ilvl w:val="0"/>
          <w:numId w:val="23"/>
        </w:numPr>
        <w:jc w:val="both"/>
        <w:rPr>
          <w:sz w:val="24"/>
          <w:szCs w:val="24"/>
        </w:rPr>
      </w:pPr>
      <w:r w:rsidRPr="00006E4F">
        <w:rPr>
          <w:sz w:val="24"/>
          <w:szCs w:val="24"/>
        </w:rPr>
        <w:t xml:space="preserve">To provide the student with a basic understanding of </w:t>
      </w:r>
      <w:r>
        <w:rPr>
          <w:sz w:val="24"/>
          <w:szCs w:val="24"/>
        </w:rPr>
        <w:t xml:space="preserve">some </w:t>
      </w:r>
      <w:r w:rsidRPr="00006E4F">
        <w:rPr>
          <w:sz w:val="24"/>
          <w:szCs w:val="24"/>
        </w:rPr>
        <w:t xml:space="preserve">key events, personalities, and texts of Baptist history. </w:t>
      </w:r>
    </w:p>
    <w:p w14:paraId="0AEF095F" w14:textId="77777777" w:rsidR="00CD2B57" w:rsidRPr="00006E4F" w:rsidRDefault="00CD2B57" w:rsidP="00CD2B57">
      <w:pPr>
        <w:ind w:left="360"/>
        <w:jc w:val="both"/>
        <w:rPr>
          <w:sz w:val="24"/>
          <w:szCs w:val="24"/>
        </w:rPr>
      </w:pPr>
    </w:p>
    <w:p w14:paraId="0F474879" w14:textId="02775DE6" w:rsidR="00CD2B57" w:rsidRPr="00006E4F" w:rsidRDefault="00CD2B57" w:rsidP="00CD2B57">
      <w:pPr>
        <w:numPr>
          <w:ilvl w:val="0"/>
          <w:numId w:val="23"/>
        </w:numPr>
        <w:jc w:val="both"/>
        <w:rPr>
          <w:sz w:val="24"/>
          <w:szCs w:val="24"/>
        </w:rPr>
      </w:pPr>
      <w:r>
        <w:rPr>
          <w:sz w:val="24"/>
          <w:szCs w:val="24"/>
        </w:rPr>
        <w:t>T</w:t>
      </w:r>
      <w:r w:rsidRPr="00006E4F">
        <w:rPr>
          <w:sz w:val="24"/>
          <w:szCs w:val="24"/>
        </w:rPr>
        <w:t xml:space="preserve">o </w:t>
      </w:r>
      <w:r>
        <w:rPr>
          <w:sz w:val="24"/>
          <w:szCs w:val="24"/>
        </w:rPr>
        <w:t>foster within</w:t>
      </w:r>
      <w:r w:rsidRPr="00006E4F">
        <w:rPr>
          <w:sz w:val="24"/>
          <w:szCs w:val="24"/>
        </w:rPr>
        <w:t xml:space="preserve"> the student an </w:t>
      </w:r>
      <w:r>
        <w:rPr>
          <w:sz w:val="24"/>
          <w:szCs w:val="24"/>
        </w:rPr>
        <w:t>appreciation</w:t>
      </w:r>
      <w:r w:rsidRPr="00006E4F">
        <w:rPr>
          <w:sz w:val="24"/>
          <w:szCs w:val="24"/>
        </w:rPr>
        <w:t xml:space="preserve"> of Baptist ecclesiological </w:t>
      </w:r>
      <w:r>
        <w:rPr>
          <w:sz w:val="24"/>
          <w:szCs w:val="24"/>
        </w:rPr>
        <w:t>and soteriological distinctives as well as the</w:t>
      </w:r>
      <w:r w:rsidRPr="00006E4F">
        <w:rPr>
          <w:sz w:val="24"/>
          <w:szCs w:val="24"/>
        </w:rPr>
        <w:t xml:space="preserve"> </w:t>
      </w:r>
      <w:r w:rsidR="005234A4">
        <w:rPr>
          <w:sz w:val="24"/>
          <w:szCs w:val="24"/>
        </w:rPr>
        <w:t xml:space="preserve">Biblical and Reformed </w:t>
      </w:r>
      <w:r w:rsidRPr="00006E4F">
        <w:rPr>
          <w:sz w:val="24"/>
          <w:szCs w:val="24"/>
        </w:rPr>
        <w:t>convictions and</w:t>
      </w:r>
      <w:r>
        <w:rPr>
          <w:sz w:val="24"/>
          <w:szCs w:val="24"/>
        </w:rPr>
        <w:t xml:space="preserve"> spirituality </w:t>
      </w:r>
      <w:r w:rsidR="005234A4">
        <w:rPr>
          <w:sz w:val="24"/>
          <w:szCs w:val="24"/>
        </w:rPr>
        <w:t>that lie behind these distinctives</w:t>
      </w:r>
      <w:r w:rsidRPr="00006E4F">
        <w:rPr>
          <w:sz w:val="24"/>
          <w:szCs w:val="24"/>
        </w:rPr>
        <w:t xml:space="preserve">. </w:t>
      </w:r>
    </w:p>
    <w:p w14:paraId="3CB3FDF5" w14:textId="77777777" w:rsidR="00CD2B57" w:rsidRPr="00006E4F" w:rsidRDefault="00CD2B57" w:rsidP="00CD2B57">
      <w:pPr>
        <w:pStyle w:val="ListParagraph"/>
        <w:rPr>
          <w:sz w:val="24"/>
          <w:szCs w:val="24"/>
        </w:rPr>
      </w:pPr>
    </w:p>
    <w:p w14:paraId="60227C17" w14:textId="77777777" w:rsidR="00CD2B57" w:rsidRPr="00006E4F" w:rsidRDefault="00CD2B57" w:rsidP="00CD2B57">
      <w:pPr>
        <w:numPr>
          <w:ilvl w:val="0"/>
          <w:numId w:val="23"/>
        </w:numPr>
        <w:jc w:val="both"/>
        <w:rPr>
          <w:sz w:val="24"/>
          <w:szCs w:val="24"/>
        </w:rPr>
      </w:pPr>
      <w:r>
        <w:rPr>
          <w:sz w:val="24"/>
          <w:szCs w:val="24"/>
        </w:rPr>
        <w:t>To develop the</w:t>
      </w:r>
      <w:r w:rsidRPr="00006E4F">
        <w:rPr>
          <w:sz w:val="24"/>
          <w:szCs w:val="24"/>
        </w:rPr>
        <w:t xml:space="preserve"> ability to engage critically with relevant primary source materials</w:t>
      </w:r>
      <w:r>
        <w:rPr>
          <w:sz w:val="24"/>
          <w:szCs w:val="24"/>
        </w:rPr>
        <w:t xml:space="preserve"> of Baptist History</w:t>
      </w:r>
      <w:r w:rsidRPr="00006E4F">
        <w:rPr>
          <w:sz w:val="24"/>
          <w:szCs w:val="24"/>
        </w:rPr>
        <w:t>.</w:t>
      </w:r>
    </w:p>
    <w:p w14:paraId="25FF6143" w14:textId="77777777" w:rsidR="00CD2B57" w:rsidRPr="00006E4F" w:rsidRDefault="00CD2B57" w:rsidP="00CD2B57">
      <w:pPr>
        <w:pStyle w:val="ListParagraph"/>
        <w:ind w:left="0"/>
        <w:rPr>
          <w:sz w:val="24"/>
          <w:szCs w:val="24"/>
        </w:rPr>
      </w:pPr>
    </w:p>
    <w:p w14:paraId="0A6EE2E1" w14:textId="3DCF1780" w:rsidR="005234A4" w:rsidRPr="005234A4" w:rsidRDefault="00CD2B57" w:rsidP="005234A4">
      <w:pPr>
        <w:numPr>
          <w:ilvl w:val="0"/>
          <w:numId w:val="23"/>
        </w:numPr>
        <w:jc w:val="both"/>
        <w:rPr>
          <w:sz w:val="24"/>
          <w:szCs w:val="24"/>
        </w:rPr>
      </w:pPr>
      <w:r w:rsidRPr="00006E4F">
        <w:rPr>
          <w:sz w:val="24"/>
          <w:szCs w:val="24"/>
        </w:rPr>
        <w:t>An awareness of</w:t>
      </w:r>
      <w:r>
        <w:rPr>
          <w:sz w:val="24"/>
          <w:szCs w:val="24"/>
        </w:rPr>
        <w:t xml:space="preserve"> models for imitation in his/</w:t>
      </w:r>
      <w:r w:rsidRPr="00006E4F">
        <w:rPr>
          <w:sz w:val="24"/>
          <w:szCs w:val="24"/>
        </w:rPr>
        <w:t xml:space="preserve">her </w:t>
      </w:r>
      <w:r w:rsidRPr="005234A4">
        <w:rPr>
          <w:sz w:val="24"/>
          <w:szCs w:val="24"/>
        </w:rPr>
        <w:t>Christian life (see Hebrews 11:1–12:3; 13:7)</w:t>
      </w:r>
      <w:r w:rsidR="005234A4" w:rsidRPr="005234A4">
        <w:rPr>
          <w:sz w:val="24"/>
          <w:szCs w:val="24"/>
        </w:rPr>
        <w:t xml:space="preserve"> that will</w:t>
      </w:r>
      <w:r w:rsidR="005234A4">
        <w:rPr>
          <w:sz w:val="24"/>
          <w:szCs w:val="24"/>
        </w:rPr>
        <w:t xml:space="preserve"> lead to a deepening of the student’s </w:t>
      </w:r>
      <w:r w:rsidR="005234A4" w:rsidRPr="005234A4">
        <w:rPr>
          <w:sz w:val="24"/>
          <w:szCs w:val="24"/>
        </w:rPr>
        <w:t xml:space="preserve">love for the Triune God </w:t>
      </w:r>
      <w:r w:rsidR="005234A4">
        <w:rPr>
          <w:sz w:val="24"/>
          <w:szCs w:val="24"/>
        </w:rPr>
        <w:t>and</w:t>
      </w:r>
      <w:r w:rsidR="005234A4" w:rsidRPr="005234A4">
        <w:rPr>
          <w:sz w:val="24"/>
          <w:szCs w:val="24"/>
        </w:rPr>
        <w:t xml:space="preserve"> the student’s </w:t>
      </w:r>
      <w:r w:rsidR="005234A4">
        <w:rPr>
          <w:sz w:val="24"/>
          <w:szCs w:val="24"/>
        </w:rPr>
        <w:t>growth in Christlikeness</w:t>
      </w:r>
      <w:r w:rsidR="005234A4" w:rsidRPr="005234A4">
        <w:rPr>
          <w:sz w:val="24"/>
          <w:szCs w:val="24"/>
        </w:rPr>
        <w:t>.</w:t>
      </w:r>
    </w:p>
    <w:p w14:paraId="1603C2E8" w14:textId="77777777" w:rsidR="00CD2B57" w:rsidRDefault="00CD2B57" w:rsidP="00CD2B57">
      <w:pPr>
        <w:jc w:val="both"/>
        <w:rPr>
          <w:sz w:val="24"/>
          <w:szCs w:val="24"/>
        </w:rPr>
      </w:pPr>
    </w:p>
    <w:p w14:paraId="2958ED1D" w14:textId="77777777" w:rsidR="00CD2B57" w:rsidRPr="00826E9B" w:rsidRDefault="00CD2B57" w:rsidP="00CD2B57">
      <w:pPr>
        <w:jc w:val="both"/>
        <w:rPr>
          <w:b/>
          <w:sz w:val="24"/>
        </w:rPr>
      </w:pPr>
      <w:r>
        <w:rPr>
          <w:b/>
          <w:sz w:val="24"/>
        </w:rPr>
        <w:t>II. COURSE TEXTS AND XEROXED NOTES</w:t>
      </w:r>
    </w:p>
    <w:p w14:paraId="303417D2" w14:textId="77777777" w:rsidR="00CD2B57" w:rsidRPr="00145064" w:rsidRDefault="00CD2B57" w:rsidP="00145064">
      <w:pPr>
        <w:rPr>
          <w:sz w:val="24"/>
          <w:szCs w:val="24"/>
        </w:rPr>
      </w:pPr>
    </w:p>
    <w:p w14:paraId="5982935A" w14:textId="77777777" w:rsidR="00CD2B57" w:rsidRPr="00887CE4" w:rsidRDefault="00CD2B57" w:rsidP="00CD2B57">
      <w:pPr>
        <w:numPr>
          <w:ilvl w:val="0"/>
          <w:numId w:val="1"/>
        </w:numPr>
        <w:jc w:val="both"/>
        <w:rPr>
          <w:sz w:val="24"/>
          <w:szCs w:val="24"/>
        </w:rPr>
      </w:pPr>
      <w:r>
        <w:rPr>
          <w:sz w:val="24"/>
          <w:szCs w:val="24"/>
        </w:rPr>
        <w:t xml:space="preserve">Anthony L. Chute, Nathan A. Finn, and Michael A.G. Haykin, </w:t>
      </w:r>
      <w:r>
        <w:rPr>
          <w:i/>
          <w:sz w:val="24"/>
          <w:szCs w:val="24"/>
        </w:rPr>
        <w:t xml:space="preserve">The Baptist Story: From English Sect to </w:t>
      </w:r>
      <w:r w:rsidRPr="00887CE4">
        <w:rPr>
          <w:i/>
          <w:sz w:val="24"/>
          <w:szCs w:val="24"/>
        </w:rPr>
        <w:t>Global Movement</w:t>
      </w:r>
      <w:r w:rsidRPr="00887CE4">
        <w:rPr>
          <w:sz w:val="24"/>
          <w:szCs w:val="24"/>
        </w:rPr>
        <w:t xml:space="preserve"> (Nashville, TN: B&amp;H, 2015).</w:t>
      </w:r>
    </w:p>
    <w:p w14:paraId="015BC927" w14:textId="77777777" w:rsidR="00CD2B57" w:rsidRPr="00887CE4" w:rsidRDefault="00CD2B57" w:rsidP="00CD2B57">
      <w:pPr>
        <w:jc w:val="both"/>
        <w:rPr>
          <w:sz w:val="24"/>
          <w:szCs w:val="24"/>
        </w:rPr>
      </w:pPr>
    </w:p>
    <w:p w14:paraId="0792B81E" w14:textId="1348A6A6" w:rsidR="00887CE4" w:rsidRPr="00887CE4" w:rsidRDefault="00CD2B57" w:rsidP="00887CE4">
      <w:pPr>
        <w:numPr>
          <w:ilvl w:val="0"/>
          <w:numId w:val="1"/>
        </w:numPr>
        <w:jc w:val="both"/>
        <w:rPr>
          <w:sz w:val="24"/>
          <w:szCs w:val="24"/>
        </w:rPr>
      </w:pPr>
      <w:r w:rsidRPr="00887CE4">
        <w:rPr>
          <w:sz w:val="24"/>
          <w:szCs w:val="24"/>
        </w:rPr>
        <w:t>Michael A. G. Haykin,</w:t>
      </w:r>
      <w:r w:rsidR="00887CE4" w:rsidRPr="00887CE4">
        <w:rPr>
          <w:sz w:val="24"/>
          <w:szCs w:val="24"/>
        </w:rPr>
        <w:t xml:space="preserve"> ed., </w:t>
      </w:r>
      <w:r w:rsidR="00887CE4" w:rsidRPr="00887CE4">
        <w:rPr>
          <w:i/>
          <w:iCs/>
          <w:sz w:val="24"/>
          <w:szCs w:val="24"/>
        </w:rPr>
        <w:t>Baptist History &amp; Polity</w:t>
      </w:r>
      <w:r w:rsidR="00887CE4">
        <w:rPr>
          <w:i/>
          <w:iCs/>
          <w:sz w:val="24"/>
          <w:szCs w:val="24"/>
        </w:rPr>
        <w:t>: Texts</w:t>
      </w:r>
      <w:r w:rsidR="00887CE4">
        <w:rPr>
          <w:iCs/>
          <w:sz w:val="24"/>
          <w:szCs w:val="24"/>
        </w:rPr>
        <w:t xml:space="preserve"> (Dundas, ON, 2022). This pdf document will be available on the first day of lectures.</w:t>
      </w:r>
    </w:p>
    <w:p w14:paraId="7CA39F7E" w14:textId="77777777" w:rsidR="00CD2B57" w:rsidRPr="00006E4F" w:rsidRDefault="00CD2B57" w:rsidP="00CD2B57">
      <w:pPr>
        <w:jc w:val="both"/>
        <w:rPr>
          <w:sz w:val="24"/>
          <w:szCs w:val="24"/>
        </w:rPr>
      </w:pPr>
    </w:p>
    <w:p w14:paraId="2C2A922C" w14:textId="77777777" w:rsidR="00CD2B57" w:rsidRDefault="00CD2B57" w:rsidP="00CD2B57">
      <w:pPr>
        <w:jc w:val="both"/>
        <w:rPr>
          <w:sz w:val="24"/>
        </w:rPr>
      </w:pPr>
    </w:p>
    <w:p w14:paraId="78365CF3" w14:textId="77777777" w:rsidR="00CD2B57" w:rsidRDefault="00CD2B57" w:rsidP="00CD2B57">
      <w:pPr>
        <w:rPr>
          <w:sz w:val="24"/>
        </w:rPr>
      </w:pPr>
    </w:p>
    <w:p w14:paraId="5898D49B" w14:textId="77777777" w:rsidR="00CD2B57" w:rsidRDefault="00CD2B57" w:rsidP="00CD2B57">
      <w:pPr>
        <w:jc w:val="both"/>
        <w:rPr>
          <w:b/>
          <w:sz w:val="24"/>
        </w:rPr>
        <w:sectPr w:rsidR="00CD2B57" w:rsidSect="00826E9B">
          <w:pgSz w:w="12240" w:h="15840"/>
          <w:pgMar w:top="1440" w:right="1800" w:bottom="1440" w:left="1800" w:header="720" w:footer="720" w:gutter="0"/>
          <w:cols w:num="2" w:sep="1" w:space="720" w:equalWidth="0">
            <w:col w:w="2400" w:space="720"/>
            <w:col w:w="5520"/>
          </w:cols>
          <w:titlePg/>
        </w:sectPr>
      </w:pPr>
    </w:p>
    <w:p w14:paraId="7A2121BC" w14:textId="77777777" w:rsidR="00CD2B57" w:rsidRDefault="00CD2B57" w:rsidP="00CD2B57">
      <w:pPr>
        <w:jc w:val="both"/>
        <w:rPr>
          <w:b/>
          <w:sz w:val="24"/>
        </w:rPr>
      </w:pPr>
      <w:r>
        <w:rPr>
          <w:b/>
          <w:sz w:val="24"/>
        </w:rPr>
        <w:lastRenderedPageBreak/>
        <w:t>III. COURSE REQUIREMENTS</w:t>
      </w:r>
    </w:p>
    <w:p w14:paraId="64182AEC" w14:textId="77777777" w:rsidR="00CD2B57" w:rsidRDefault="00CD2B57" w:rsidP="00CD2B57">
      <w:pPr>
        <w:ind w:right="879"/>
        <w:jc w:val="both"/>
        <w:rPr>
          <w:sz w:val="24"/>
        </w:rPr>
      </w:pPr>
    </w:p>
    <w:p w14:paraId="0E3382DE" w14:textId="2D11C425" w:rsidR="00CD2B57" w:rsidRPr="00B00764" w:rsidRDefault="00CD2B57" w:rsidP="00CD2B57">
      <w:pPr>
        <w:numPr>
          <w:ilvl w:val="0"/>
          <w:numId w:val="7"/>
        </w:numPr>
        <w:ind w:right="-7"/>
        <w:jc w:val="both"/>
        <w:rPr>
          <w:sz w:val="24"/>
          <w:szCs w:val="24"/>
        </w:rPr>
      </w:pPr>
      <w:r w:rsidRPr="00B00764">
        <w:rPr>
          <w:sz w:val="24"/>
          <w:szCs w:val="24"/>
        </w:rPr>
        <w:t xml:space="preserve">The course will meet </w:t>
      </w:r>
      <w:r w:rsidR="00145064">
        <w:rPr>
          <w:sz w:val="24"/>
          <w:szCs w:val="24"/>
        </w:rPr>
        <w:t>from Monday, July 18, 202</w:t>
      </w:r>
      <w:r w:rsidR="00DC4060">
        <w:rPr>
          <w:sz w:val="24"/>
          <w:szCs w:val="24"/>
        </w:rPr>
        <w:t>2</w:t>
      </w:r>
      <w:r w:rsidR="00145064">
        <w:rPr>
          <w:sz w:val="24"/>
          <w:szCs w:val="24"/>
        </w:rPr>
        <w:t>, to Thursday, July 21, 202</w:t>
      </w:r>
      <w:r w:rsidR="00DC4060">
        <w:rPr>
          <w:sz w:val="24"/>
          <w:szCs w:val="24"/>
        </w:rPr>
        <w:t>2</w:t>
      </w:r>
      <w:r>
        <w:rPr>
          <w:sz w:val="24"/>
          <w:szCs w:val="24"/>
        </w:rPr>
        <w:t>.</w:t>
      </w:r>
      <w:r w:rsidR="00145064">
        <w:rPr>
          <w:sz w:val="24"/>
          <w:szCs w:val="24"/>
        </w:rPr>
        <w:t xml:space="preserve"> Lectures will</w:t>
      </w:r>
      <w:r w:rsidR="00313212">
        <w:rPr>
          <w:sz w:val="24"/>
          <w:szCs w:val="24"/>
        </w:rPr>
        <w:t xml:space="preserve"> run from 10:00am to 5:00pm with appropriate breaks and lunch from 12:15pm–1:30pm.</w:t>
      </w:r>
    </w:p>
    <w:p w14:paraId="69303E09" w14:textId="77777777" w:rsidR="00CD2B57" w:rsidRPr="00B00764" w:rsidRDefault="00CD2B57" w:rsidP="00CD2B57">
      <w:pPr>
        <w:ind w:left="360" w:right="-7"/>
        <w:jc w:val="both"/>
        <w:rPr>
          <w:sz w:val="24"/>
          <w:szCs w:val="24"/>
        </w:rPr>
      </w:pPr>
    </w:p>
    <w:p w14:paraId="7AC8D2BB" w14:textId="17C7D4C7" w:rsidR="00CD2B57" w:rsidRPr="00B00764" w:rsidRDefault="00CD2B57" w:rsidP="00CD2B57">
      <w:pPr>
        <w:numPr>
          <w:ilvl w:val="0"/>
          <w:numId w:val="7"/>
        </w:numPr>
        <w:ind w:right="-7"/>
        <w:jc w:val="both"/>
        <w:rPr>
          <w:sz w:val="24"/>
          <w:szCs w:val="24"/>
        </w:rPr>
      </w:pPr>
      <w:r w:rsidRPr="00B00764">
        <w:rPr>
          <w:sz w:val="24"/>
          <w:szCs w:val="24"/>
        </w:rPr>
        <w:t xml:space="preserve">There will be a </w:t>
      </w:r>
      <w:r w:rsidR="00DC4060">
        <w:rPr>
          <w:sz w:val="24"/>
          <w:szCs w:val="24"/>
        </w:rPr>
        <w:t xml:space="preserve">post-course </w:t>
      </w:r>
      <w:r w:rsidRPr="00B00764">
        <w:rPr>
          <w:sz w:val="24"/>
          <w:szCs w:val="24"/>
        </w:rPr>
        <w:t xml:space="preserve">written assignment for </w:t>
      </w:r>
      <w:r w:rsidR="00DC4060">
        <w:rPr>
          <w:sz w:val="24"/>
          <w:szCs w:val="24"/>
        </w:rPr>
        <w:t>many</w:t>
      </w:r>
      <w:r w:rsidRPr="00B00764">
        <w:rPr>
          <w:sz w:val="24"/>
          <w:szCs w:val="24"/>
        </w:rPr>
        <w:t xml:space="preserve"> of the lectures. These assignments will usually consist of brief answers to questions based on primary and secondary sources. Assignments </w:t>
      </w:r>
      <w:r w:rsidRPr="00B00764">
        <w:rPr>
          <w:i/>
          <w:sz w:val="24"/>
          <w:szCs w:val="24"/>
        </w:rPr>
        <w:t>must</w:t>
      </w:r>
      <w:r w:rsidRPr="00B00764">
        <w:rPr>
          <w:sz w:val="24"/>
          <w:szCs w:val="24"/>
        </w:rPr>
        <w:t xml:space="preserve"> be in a type-written form. Marks will be deducted for numerous grammar and spelling errors. These written assignments consti</w:t>
      </w:r>
      <w:r>
        <w:rPr>
          <w:sz w:val="24"/>
          <w:szCs w:val="24"/>
        </w:rPr>
        <w:t>tute 7</w:t>
      </w:r>
      <w:r w:rsidR="00DC4060">
        <w:rPr>
          <w:sz w:val="24"/>
          <w:szCs w:val="24"/>
        </w:rPr>
        <w:t>5</w:t>
      </w:r>
      <w:r w:rsidRPr="00B00764">
        <w:rPr>
          <w:sz w:val="24"/>
          <w:szCs w:val="24"/>
        </w:rPr>
        <w:t xml:space="preserve">% of the final mark. </w:t>
      </w:r>
      <w:r w:rsidR="00DC4060">
        <w:rPr>
          <w:sz w:val="24"/>
          <w:szCs w:val="24"/>
        </w:rPr>
        <w:t xml:space="preserve">They should be e-mailed to the professor at </w:t>
      </w:r>
      <w:hyperlink r:id="rId12" w:history="1">
        <w:r w:rsidR="00DC4060" w:rsidRPr="00D97D6F">
          <w:rPr>
            <w:rStyle w:val="Hyperlink"/>
            <w:sz w:val="24"/>
            <w:szCs w:val="24"/>
          </w:rPr>
          <w:t>mhaykin@sbts.edu</w:t>
        </w:r>
      </w:hyperlink>
      <w:r w:rsidR="00DC4060">
        <w:rPr>
          <w:sz w:val="24"/>
          <w:szCs w:val="24"/>
        </w:rPr>
        <w:t xml:space="preserve"> by August 18, 2022.</w:t>
      </w:r>
    </w:p>
    <w:p w14:paraId="56BDDE7E" w14:textId="77777777" w:rsidR="00CD2B57" w:rsidRPr="00093499" w:rsidRDefault="00CD2B57" w:rsidP="00313212">
      <w:pPr>
        <w:ind w:right="-7"/>
        <w:jc w:val="both"/>
        <w:rPr>
          <w:sz w:val="24"/>
        </w:rPr>
      </w:pPr>
    </w:p>
    <w:p w14:paraId="6B28A1E6" w14:textId="549147C6" w:rsidR="00A52507" w:rsidRPr="006F759A" w:rsidRDefault="00DC4060" w:rsidP="006F759A">
      <w:pPr>
        <w:numPr>
          <w:ilvl w:val="0"/>
          <w:numId w:val="7"/>
        </w:numPr>
        <w:ind w:right="-7"/>
        <w:jc w:val="both"/>
        <w:rPr>
          <w:sz w:val="24"/>
        </w:rPr>
      </w:pPr>
      <w:r>
        <w:rPr>
          <w:sz w:val="24"/>
        </w:rPr>
        <w:t>2</w:t>
      </w:r>
      <w:r w:rsidR="00CD2B57">
        <w:rPr>
          <w:sz w:val="24"/>
        </w:rPr>
        <w:t xml:space="preserve">5% of the final mark will be made up by </w:t>
      </w:r>
      <w:r>
        <w:rPr>
          <w:sz w:val="24"/>
        </w:rPr>
        <w:t>an essay of around 4,000 words</w:t>
      </w:r>
      <w:r w:rsidR="00A52507">
        <w:rPr>
          <w:sz w:val="24"/>
        </w:rPr>
        <w:t xml:space="preserve"> (including footnotes and bibliography). </w:t>
      </w:r>
      <w:r w:rsidR="00A52507" w:rsidRPr="00A52507">
        <w:rPr>
          <w:sz w:val="24"/>
          <w:szCs w:val="24"/>
        </w:rPr>
        <w:t xml:space="preserve">The paper must be typed and written according to the style </w:t>
      </w:r>
      <w:r w:rsidR="00A52507">
        <w:rPr>
          <w:sz w:val="24"/>
          <w:szCs w:val="24"/>
        </w:rPr>
        <w:t xml:space="preserve">of </w:t>
      </w:r>
      <w:r w:rsidR="00A52507" w:rsidRPr="00A52507">
        <w:rPr>
          <w:sz w:val="24"/>
          <w:szCs w:val="24"/>
        </w:rPr>
        <w:t xml:space="preserve">Kate L. Turabian, </w:t>
      </w:r>
      <w:r w:rsidR="00A52507" w:rsidRPr="00A52507">
        <w:rPr>
          <w:i/>
          <w:sz w:val="24"/>
          <w:szCs w:val="24"/>
        </w:rPr>
        <w:t>A Manual for Writers of Research Papers, Theses, and Dissertations</w:t>
      </w:r>
      <w:r w:rsidR="00A52507" w:rsidRPr="00A52507">
        <w:rPr>
          <w:sz w:val="24"/>
          <w:szCs w:val="24"/>
        </w:rPr>
        <w:t xml:space="preserve"> (</w:t>
      </w:r>
      <w:r w:rsidR="00A52507">
        <w:rPr>
          <w:sz w:val="24"/>
          <w:szCs w:val="24"/>
        </w:rPr>
        <w:t>9</w:t>
      </w:r>
      <w:r w:rsidR="00A52507" w:rsidRPr="00A52507">
        <w:rPr>
          <w:sz w:val="24"/>
          <w:szCs w:val="24"/>
          <w:vertAlign w:val="superscript"/>
        </w:rPr>
        <w:t>th</w:t>
      </w:r>
      <w:r w:rsidR="00A52507" w:rsidRPr="00A52507">
        <w:rPr>
          <w:sz w:val="24"/>
          <w:szCs w:val="24"/>
        </w:rPr>
        <w:t xml:space="preserve"> ed.; Chicago, IL: University of Chicago Press, 201</w:t>
      </w:r>
      <w:r w:rsidR="00A52507">
        <w:rPr>
          <w:sz w:val="24"/>
          <w:szCs w:val="24"/>
        </w:rPr>
        <w:t>8</w:t>
      </w:r>
      <w:r w:rsidR="00A52507" w:rsidRPr="00A52507">
        <w:rPr>
          <w:sz w:val="24"/>
          <w:szCs w:val="24"/>
        </w:rPr>
        <w:t>).</w:t>
      </w:r>
      <w:r w:rsidR="00A52507">
        <w:rPr>
          <w:sz w:val="24"/>
          <w:szCs w:val="24"/>
        </w:rPr>
        <w:t xml:space="preserve"> The topic for this essay must </w:t>
      </w:r>
      <w:r w:rsidR="006F759A">
        <w:rPr>
          <w:sz w:val="24"/>
          <w:szCs w:val="24"/>
        </w:rPr>
        <w:t xml:space="preserve">deal with a figure or theme from </w:t>
      </w:r>
      <w:r w:rsidR="00F207D7">
        <w:rPr>
          <w:sz w:val="24"/>
          <w:szCs w:val="24"/>
        </w:rPr>
        <w:t xml:space="preserve">nineteenth- and/or twentieth-century </w:t>
      </w:r>
      <w:r w:rsidR="006F759A">
        <w:rPr>
          <w:sz w:val="24"/>
          <w:szCs w:val="24"/>
        </w:rPr>
        <w:t>American Baptist history.</w:t>
      </w:r>
      <w:r w:rsidR="006F759A">
        <w:rPr>
          <w:sz w:val="24"/>
        </w:rPr>
        <w:t xml:space="preserve"> </w:t>
      </w:r>
      <w:r w:rsidR="00A52507" w:rsidRPr="006F759A">
        <w:rPr>
          <w:sz w:val="24"/>
          <w:szCs w:val="24"/>
        </w:rPr>
        <w:t>The</w:t>
      </w:r>
      <w:r w:rsidR="006F759A">
        <w:rPr>
          <w:sz w:val="24"/>
          <w:szCs w:val="24"/>
        </w:rPr>
        <w:t xml:space="preserve"> exact</w:t>
      </w:r>
      <w:r w:rsidR="00A52507" w:rsidRPr="006F759A">
        <w:rPr>
          <w:sz w:val="24"/>
          <w:szCs w:val="24"/>
        </w:rPr>
        <w:t xml:space="preserve"> choice of topic </w:t>
      </w:r>
      <w:r w:rsidR="006F759A">
        <w:rPr>
          <w:sz w:val="24"/>
          <w:szCs w:val="24"/>
        </w:rPr>
        <w:t xml:space="preserve">is left to the student, though the student must inform the professor of what he or she would like to write on. This essay is due no later than the afternoon of September 1, 2022. It should be e-mailed to the professor at </w:t>
      </w:r>
      <w:hyperlink r:id="rId13" w:history="1">
        <w:r w:rsidR="006F759A" w:rsidRPr="00D97D6F">
          <w:rPr>
            <w:rStyle w:val="Hyperlink"/>
            <w:sz w:val="24"/>
            <w:szCs w:val="24"/>
          </w:rPr>
          <w:t>mhaykin@sbts.edu</w:t>
        </w:r>
      </w:hyperlink>
      <w:r w:rsidR="006F759A">
        <w:rPr>
          <w:sz w:val="24"/>
          <w:szCs w:val="24"/>
        </w:rPr>
        <w:t>.</w:t>
      </w:r>
    </w:p>
    <w:p w14:paraId="3C06AB82" w14:textId="77777777" w:rsidR="00DC4060" w:rsidRDefault="00DC4060" w:rsidP="00DC4060">
      <w:pPr>
        <w:pStyle w:val="ListParagraph"/>
        <w:rPr>
          <w:sz w:val="24"/>
        </w:rPr>
      </w:pPr>
    </w:p>
    <w:p w14:paraId="217C214D" w14:textId="26F04A20" w:rsidR="008F6431" w:rsidRPr="008F6431" w:rsidRDefault="008F6431" w:rsidP="008F6431">
      <w:pPr>
        <w:contextualSpacing/>
        <w:jc w:val="both"/>
        <w:rPr>
          <w:rFonts w:cstheme="minorHAnsi"/>
          <w:b/>
          <w:bCs/>
          <w:caps/>
          <w:sz w:val="24"/>
          <w:szCs w:val="24"/>
        </w:rPr>
      </w:pPr>
      <w:r w:rsidRPr="008F6431">
        <w:rPr>
          <w:rFonts w:cstheme="minorHAnsi"/>
          <w:b/>
          <w:bCs/>
          <w:caps/>
          <w:sz w:val="24"/>
          <w:szCs w:val="24"/>
        </w:rPr>
        <w:t>IV. RTS Charlotte Classroom Technology Usage</w:t>
      </w:r>
    </w:p>
    <w:p w14:paraId="32163E1F" w14:textId="77777777" w:rsidR="008F6431" w:rsidRPr="00FC3EDC" w:rsidRDefault="008F6431" w:rsidP="008F6431">
      <w:pPr>
        <w:contextualSpacing/>
        <w:jc w:val="center"/>
        <w:rPr>
          <w:rFonts w:cstheme="minorHAnsi"/>
          <w:sz w:val="24"/>
          <w:szCs w:val="24"/>
          <w:u w:val="single"/>
        </w:rPr>
      </w:pPr>
    </w:p>
    <w:p w14:paraId="1A59F91D" w14:textId="77777777" w:rsidR="008F6431" w:rsidRDefault="008F6431" w:rsidP="008F6431">
      <w:pPr>
        <w:contextualSpacing/>
        <w:jc w:val="both"/>
        <w:rPr>
          <w:rFonts w:cstheme="minorHAnsi"/>
          <w:sz w:val="24"/>
          <w:szCs w:val="24"/>
        </w:rPr>
      </w:pPr>
      <w:r w:rsidRPr="00FC3EDC">
        <w:rPr>
          <w:rFonts w:cstheme="minorHAnsi"/>
          <w:sz w:val="24"/>
          <w:szCs w:val="24"/>
        </w:rPr>
        <w:t>RTS Charlotte recognizes how essential it is for students to have reliable, campus-wide acce</w:t>
      </w:r>
      <w:r>
        <w:rPr>
          <w:rFonts w:cstheme="minorHAnsi"/>
          <w:sz w:val="24"/>
          <w:szCs w:val="24"/>
        </w:rPr>
        <w:t xml:space="preserve">ss to the </w:t>
      </w:r>
      <w:r w:rsidRPr="00FC3EDC">
        <w:rPr>
          <w:rFonts w:cstheme="minorHAnsi"/>
          <w:sz w:val="24"/>
          <w:szCs w:val="24"/>
        </w:rPr>
        <w:t>internet. For that reason, we have made Wi-Fi available for our student bo</w:t>
      </w:r>
      <w:r>
        <w:rPr>
          <w:rFonts w:cstheme="minorHAnsi"/>
          <w:sz w:val="24"/>
          <w:szCs w:val="24"/>
        </w:rPr>
        <w:t xml:space="preserve">dy, not only in the library and </w:t>
      </w:r>
      <w:r w:rsidRPr="00FC3EDC">
        <w:rPr>
          <w:rFonts w:cstheme="minorHAnsi"/>
          <w:sz w:val="24"/>
          <w:szCs w:val="24"/>
        </w:rPr>
        <w:t>student lounges, but also in the classrooms. We know that stude</w:t>
      </w:r>
      <w:r>
        <w:rPr>
          <w:rFonts w:cstheme="minorHAnsi"/>
          <w:sz w:val="24"/>
          <w:szCs w:val="24"/>
        </w:rPr>
        <w:t xml:space="preserve">nts need to use the internet to </w:t>
      </w:r>
      <w:r w:rsidRPr="00FC3EDC">
        <w:rPr>
          <w:rFonts w:cstheme="minorHAnsi"/>
          <w:sz w:val="24"/>
          <w:szCs w:val="24"/>
        </w:rPr>
        <w:t>download class materials, access files on the Cloud, and</w:t>
      </w:r>
      <w:r>
        <w:rPr>
          <w:rFonts w:cstheme="minorHAnsi"/>
          <w:sz w:val="24"/>
          <w:szCs w:val="24"/>
        </w:rPr>
        <w:t xml:space="preserve"> locate </w:t>
      </w:r>
      <w:r w:rsidRPr="00FC3EDC">
        <w:rPr>
          <w:rFonts w:cstheme="minorHAnsi"/>
          <w:sz w:val="24"/>
          <w:szCs w:val="24"/>
        </w:rPr>
        <w:t>other important information.</w:t>
      </w:r>
      <w:r>
        <w:rPr>
          <w:rFonts w:cstheme="minorHAnsi"/>
          <w:sz w:val="24"/>
          <w:szCs w:val="24"/>
        </w:rPr>
        <w:t xml:space="preserve">  </w:t>
      </w:r>
      <w:r w:rsidRPr="00FC3EDC">
        <w:rPr>
          <w:rFonts w:cstheme="minorHAnsi"/>
          <w:sz w:val="24"/>
          <w:szCs w:val="24"/>
        </w:rPr>
        <w:t>However, we also recognize that internet access in the classroom pro</w:t>
      </w:r>
      <w:r>
        <w:rPr>
          <w:rFonts w:cstheme="minorHAnsi"/>
          <w:sz w:val="24"/>
          <w:szCs w:val="24"/>
        </w:rPr>
        <w:t xml:space="preserve">vides opportunity for abuse and </w:t>
      </w:r>
      <w:r w:rsidRPr="00FC3EDC">
        <w:rPr>
          <w:rFonts w:cstheme="minorHAnsi"/>
          <w:sz w:val="24"/>
          <w:szCs w:val="24"/>
        </w:rPr>
        <w:t>misuse. Some students have unfortunately used their internet access to</w:t>
      </w:r>
      <w:r>
        <w:rPr>
          <w:rFonts w:cstheme="minorHAnsi"/>
          <w:sz w:val="24"/>
          <w:szCs w:val="24"/>
        </w:rPr>
        <w:t xml:space="preserve"> engage in many activities that </w:t>
      </w:r>
      <w:r w:rsidRPr="00FC3EDC">
        <w:rPr>
          <w:rFonts w:cstheme="minorHAnsi"/>
          <w:sz w:val="24"/>
          <w:szCs w:val="24"/>
        </w:rPr>
        <w:t>distract them from the classroom lectures (e.g., surfing the web, checking</w:t>
      </w:r>
      <w:r>
        <w:rPr>
          <w:rFonts w:cstheme="minorHAnsi"/>
          <w:sz w:val="24"/>
          <w:szCs w:val="24"/>
        </w:rPr>
        <w:t xml:space="preserve"> sports scores, playing games). </w:t>
      </w:r>
      <w:r w:rsidRPr="00FC3EDC">
        <w:rPr>
          <w:rFonts w:cstheme="minorHAnsi"/>
          <w:sz w:val="24"/>
          <w:szCs w:val="24"/>
        </w:rPr>
        <w:t xml:space="preserve">Not only does such activity hamper a student’s own seminary education, </w:t>
      </w:r>
      <w:r>
        <w:rPr>
          <w:rFonts w:cstheme="minorHAnsi"/>
          <w:sz w:val="24"/>
          <w:szCs w:val="24"/>
        </w:rPr>
        <w:t xml:space="preserve">but it distracts other students </w:t>
      </w:r>
      <w:r w:rsidRPr="00FC3EDC">
        <w:rPr>
          <w:rFonts w:cstheme="minorHAnsi"/>
          <w:sz w:val="24"/>
          <w:szCs w:val="24"/>
        </w:rPr>
        <w:t xml:space="preserve">who can </w:t>
      </w:r>
      <w:r>
        <w:rPr>
          <w:rFonts w:cstheme="minorHAnsi"/>
          <w:sz w:val="24"/>
          <w:szCs w:val="24"/>
        </w:rPr>
        <w:t xml:space="preserve">easily view the </w:t>
      </w:r>
      <w:r w:rsidRPr="00FC3EDC">
        <w:rPr>
          <w:rFonts w:cstheme="minorHAnsi"/>
          <w:sz w:val="24"/>
          <w:szCs w:val="24"/>
        </w:rPr>
        <w:t>screen</w:t>
      </w:r>
      <w:r>
        <w:rPr>
          <w:rFonts w:cstheme="minorHAnsi"/>
          <w:sz w:val="24"/>
          <w:szCs w:val="24"/>
        </w:rPr>
        <w:t>s of nearby students</w:t>
      </w:r>
      <w:r w:rsidRPr="00FC3EDC">
        <w:rPr>
          <w:rFonts w:cstheme="minorHAnsi"/>
          <w:sz w:val="24"/>
          <w:szCs w:val="24"/>
        </w:rPr>
        <w:t xml:space="preserve">. In addition, </w:t>
      </w:r>
      <w:proofErr w:type="gramStart"/>
      <w:r w:rsidRPr="00FC3EDC">
        <w:rPr>
          <w:rFonts w:cstheme="minorHAnsi"/>
          <w:sz w:val="24"/>
          <w:szCs w:val="24"/>
        </w:rPr>
        <w:t>donors</w:t>
      </w:r>
      <w:proofErr w:type="gramEnd"/>
      <w:r w:rsidRPr="00FC3EDC">
        <w:rPr>
          <w:rFonts w:cstheme="minorHAnsi"/>
          <w:sz w:val="24"/>
          <w:szCs w:val="24"/>
        </w:rPr>
        <w:t xml:space="preserve"> and classro</w:t>
      </w:r>
      <w:r>
        <w:rPr>
          <w:rFonts w:cstheme="minorHAnsi"/>
          <w:sz w:val="24"/>
          <w:szCs w:val="24"/>
        </w:rPr>
        <w:t xml:space="preserve">om guests (who often sit in the </w:t>
      </w:r>
      <w:r w:rsidRPr="00FC3EDC">
        <w:rPr>
          <w:rFonts w:cstheme="minorHAnsi"/>
          <w:sz w:val="24"/>
          <w:szCs w:val="24"/>
        </w:rPr>
        <w:t xml:space="preserve">back) can see this inappropriate internet usage, which reflects poorly on RTS.  </w:t>
      </w:r>
      <w:r>
        <w:rPr>
          <w:rFonts w:cstheme="minorHAnsi"/>
          <w:sz w:val="24"/>
          <w:szCs w:val="24"/>
        </w:rPr>
        <w:t xml:space="preserve">Classroom etiquette includes </w:t>
      </w:r>
      <w:r w:rsidRPr="00715953">
        <w:rPr>
          <w:rFonts w:cstheme="minorHAnsi"/>
          <w:sz w:val="24"/>
          <w:szCs w:val="24"/>
        </w:rPr>
        <w:t>leaving cell phones turn</w:t>
      </w:r>
      <w:r>
        <w:rPr>
          <w:rFonts w:cstheme="minorHAnsi"/>
          <w:sz w:val="24"/>
          <w:szCs w:val="24"/>
        </w:rPr>
        <w:t>ed off, refraining from surfing the Internet or playing</w:t>
      </w:r>
      <w:r w:rsidRPr="00715953">
        <w:rPr>
          <w:rFonts w:cstheme="minorHAnsi"/>
          <w:sz w:val="24"/>
          <w:szCs w:val="24"/>
        </w:rPr>
        <w:t xml:space="preserve"> c</w:t>
      </w:r>
      <w:r>
        <w:rPr>
          <w:rFonts w:cstheme="minorHAnsi"/>
          <w:sz w:val="24"/>
          <w:szCs w:val="24"/>
        </w:rPr>
        <w:t xml:space="preserve">omputer games or other distracting activities.  In addition, students must respect standards set by individual professors regarding the use of technology during their class. </w:t>
      </w:r>
    </w:p>
    <w:p w14:paraId="08B69CD0" w14:textId="77777777" w:rsidR="008F6431" w:rsidRDefault="008F6431" w:rsidP="008F6431">
      <w:pPr>
        <w:contextualSpacing/>
        <w:jc w:val="both"/>
        <w:rPr>
          <w:rFonts w:cstheme="minorHAnsi"/>
          <w:sz w:val="24"/>
          <w:szCs w:val="24"/>
        </w:rPr>
      </w:pPr>
    </w:p>
    <w:p w14:paraId="60AA91C8" w14:textId="77777777" w:rsidR="008F6431" w:rsidRPr="003327D3" w:rsidRDefault="008F6431" w:rsidP="008F6431">
      <w:pPr>
        <w:contextualSpacing/>
        <w:jc w:val="both"/>
        <w:rPr>
          <w:rFonts w:cstheme="minorHAnsi"/>
          <w:sz w:val="24"/>
          <w:szCs w:val="24"/>
        </w:rPr>
      </w:pPr>
      <w:proofErr w:type="gramStart"/>
      <w:r>
        <w:rPr>
          <w:rFonts w:cstheme="minorHAnsi"/>
          <w:sz w:val="24"/>
          <w:szCs w:val="24"/>
        </w:rPr>
        <w:t>In order to</w:t>
      </w:r>
      <w:proofErr w:type="gramEnd"/>
      <w:r>
        <w:rPr>
          <w:rFonts w:cstheme="minorHAnsi"/>
          <w:sz w:val="24"/>
          <w:szCs w:val="24"/>
        </w:rPr>
        <w:t xml:space="preserve"> address this issue, we must appeal </w:t>
      </w:r>
      <w:r w:rsidRPr="00FC3EDC">
        <w:rPr>
          <w:rFonts w:cstheme="minorHAnsi"/>
          <w:sz w:val="24"/>
          <w:szCs w:val="24"/>
        </w:rPr>
        <w:t xml:space="preserve">to the integrity of the students as ones who are preparing for a lifetime of ministry to Christ and his church. We </w:t>
      </w:r>
      <w:r>
        <w:rPr>
          <w:rFonts w:cstheme="minorHAnsi"/>
          <w:sz w:val="24"/>
          <w:szCs w:val="24"/>
        </w:rPr>
        <w:t>expect</w:t>
      </w:r>
      <w:r w:rsidRPr="00FC3EDC">
        <w:rPr>
          <w:rFonts w:cstheme="minorHAnsi"/>
          <w:sz w:val="24"/>
          <w:szCs w:val="24"/>
        </w:rPr>
        <w:t xml:space="preserve"> each student to take personal responsibility for </w:t>
      </w:r>
      <w:r>
        <w:rPr>
          <w:rFonts w:cstheme="minorHAnsi"/>
          <w:sz w:val="24"/>
          <w:szCs w:val="24"/>
        </w:rPr>
        <w:t>proper classroom technology usage and t</w:t>
      </w:r>
      <w:r w:rsidRPr="00FC3EDC">
        <w:rPr>
          <w:rFonts w:cstheme="minorHAnsi"/>
          <w:sz w:val="24"/>
          <w:szCs w:val="24"/>
        </w:rPr>
        <w:t xml:space="preserve">o encourage others around them to do the same. </w:t>
      </w:r>
      <w:r>
        <w:rPr>
          <w:rFonts w:cstheme="minorHAnsi"/>
          <w:sz w:val="24"/>
          <w:szCs w:val="24"/>
        </w:rPr>
        <w:t xml:space="preserve"> </w:t>
      </w:r>
      <w:r w:rsidRPr="00456E1F">
        <w:rPr>
          <w:rFonts w:cstheme="minorHAnsi"/>
          <w:sz w:val="24"/>
          <w:szCs w:val="24"/>
        </w:rPr>
        <w:t xml:space="preserve">All RTS-Charlotte students are accountable to the policies stated in the Student Handbook and Academic Catalog and are therefore expected to use </w:t>
      </w:r>
      <w:r w:rsidRPr="00456E1F">
        <w:rPr>
          <w:rFonts w:cstheme="minorHAnsi"/>
          <w:sz w:val="24"/>
          <w:szCs w:val="24"/>
        </w:rPr>
        <w:lastRenderedPageBreak/>
        <w:t>technology in the classroom only for appropriate class-related activities.  Student conduct is under the supervision of the Dean of Students.</w:t>
      </w:r>
      <w:r>
        <w:rPr>
          <w:rFonts w:cstheme="minorHAnsi"/>
          <w:sz w:val="24"/>
          <w:szCs w:val="24"/>
        </w:rPr>
        <w:t xml:space="preserve">  </w:t>
      </w:r>
    </w:p>
    <w:p w14:paraId="16C545EF" w14:textId="03708879" w:rsidR="00CD2B57" w:rsidRDefault="00CD2B57" w:rsidP="00CD2B57">
      <w:pPr>
        <w:rPr>
          <w:sz w:val="24"/>
        </w:rPr>
      </w:pPr>
    </w:p>
    <w:p w14:paraId="69B806DF" w14:textId="77777777" w:rsidR="005F6EFB" w:rsidRDefault="005F6EFB" w:rsidP="00CD2B57">
      <w:pPr>
        <w:rPr>
          <w:sz w:val="24"/>
        </w:rPr>
      </w:pPr>
    </w:p>
    <w:p w14:paraId="291890CE" w14:textId="6B58764E" w:rsidR="00CD2B57" w:rsidRDefault="00CD2B57" w:rsidP="00CD2B57">
      <w:pPr>
        <w:jc w:val="both"/>
        <w:rPr>
          <w:sz w:val="24"/>
        </w:rPr>
      </w:pPr>
      <w:r>
        <w:rPr>
          <w:b/>
          <w:sz w:val="24"/>
        </w:rPr>
        <w:br w:type="page"/>
      </w:r>
      <w:r>
        <w:rPr>
          <w:b/>
          <w:sz w:val="24"/>
        </w:rPr>
        <w:lastRenderedPageBreak/>
        <w:t xml:space="preserve">V. COURSE OUTLINE </w:t>
      </w:r>
    </w:p>
    <w:p w14:paraId="2E780468" w14:textId="77777777" w:rsidR="00CD2B57" w:rsidRDefault="00CD2B57" w:rsidP="00CD2B57">
      <w:pPr>
        <w:rPr>
          <w:b/>
          <w:sz w:val="24"/>
        </w:rPr>
      </w:pPr>
    </w:p>
    <w:p w14:paraId="4D4DCDE4" w14:textId="70CBE25D" w:rsidR="00CD2B57" w:rsidRPr="00480676" w:rsidRDefault="006F759A" w:rsidP="00CD2B57">
      <w:pPr>
        <w:pBdr>
          <w:top w:val="single" w:sz="4" w:space="1" w:color="auto"/>
          <w:left w:val="single" w:sz="4" w:space="4" w:color="auto"/>
          <w:bottom w:val="single" w:sz="4" w:space="1" w:color="auto"/>
          <w:right w:val="single" w:sz="4" w:space="4" w:color="auto"/>
        </w:pBdr>
        <w:jc w:val="center"/>
        <w:rPr>
          <w:b/>
          <w:caps/>
          <w:sz w:val="24"/>
          <w:szCs w:val="24"/>
        </w:rPr>
      </w:pPr>
      <w:r>
        <w:rPr>
          <w:b/>
          <w:caps/>
          <w:sz w:val="24"/>
          <w:szCs w:val="24"/>
        </w:rPr>
        <w:t>Monday, July</w:t>
      </w:r>
      <w:r w:rsidR="00CD2B57">
        <w:rPr>
          <w:b/>
          <w:caps/>
          <w:sz w:val="24"/>
          <w:szCs w:val="24"/>
        </w:rPr>
        <w:t xml:space="preserve"> 18</w:t>
      </w:r>
      <w:r>
        <w:rPr>
          <w:b/>
          <w:caps/>
          <w:sz w:val="24"/>
          <w:szCs w:val="24"/>
        </w:rPr>
        <w:t>, 2022</w:t>
      </w:r>
      <w:r w:rsidR="00CD2B57">
        <w:rPr>
          <w:b/>
          <w:caps/>
          <w:sz w:val="24"/>
          <w:szCs w:val="24"/>
        </w:rPr>
        <w:t xml:space="preserve"> </w:t>
      </w:r>
    </w:p>
    <w:p w14:paraId="3CE081F0" w14:textId="77777777" w:rsidR="00CD2B57" w:rsidRPr="00480676" w:rsidRDefault="00CD2B57" w:rsidP="00CD2B57">
      <w:pPr>
        <w:rPr>
          <w:caps/>
          <w:sz w:val="24"/>
          <w:u w:val="single"/>
        </w:rPr>
      </w:pPr>
    </w:p>
    <w:p w14:paraId="0BE5B36D" w14:textId="77777777" w:rsidR="00CD2B57" w:rsidRPr="00DA2479" w:rsidRDefault="00CD2B57" w:rsidP="00CD2B57">
      <w:pPr>
        <w:pBdr>
          <w:top w:val="single" w:sz="4" w:space="1" w:color="auto"/>
          <w:left w:val="single" w:sz="4" w:space="4" w:color="auto"/>
          <w:bottom w:val="single" w:sz="4" w:space="1" w:color="auto"/>
          <w:right w:val="single" w:sz="4" w:space="1" w:color="auto"/>
        </w:pBdr>
        <w:jc w:val="both"/>
        <w:rPr>
          <w:sz w:val="24"/>
        </w:rPr>
      </w:pPr>
      <w:r>
        <w:rPr>
          <w:b/>
          <w:sz w:val="24"/>
        </w:rPr>
        <w:t xml:space="preserve">Lecture 1: Baptist historiography </w:t>
      </w:r>
    </w:p>
    <w:p w14:paraId="06210AE8" w14:textId="77777777" w:rsidR="00CD2B57" w:rsidRDefault="00CD2B57" w:rsidP="00CD2B57">
      <w:pPr>
        <w:jc w:val="both"/>
        <w:rPr>
          <w:sz w:val="24"/>
        </w:rPr>
      </w:pPr>
    </w:p>
    <w:p w14:paraId="3CAC2380" w14:textId="77777777" w:rsidR="00CD2B57" w:rsidRPr="0051700A" w:rsidRDefault="00CD2B57" w:rsidP="00CD2B57">
      <w:pPr>
        <w:pStyle w:val="ListParagraph"/>
        <w:numPr>
          <w:ilvl w:val="0"/>
          <w:numId w:val="41"/>
        </w:numPr>
        <w:ind w:left="360"/>
        <w:jc w:val="both"/>
        <w:rPr>
          <w:sz w:val="24"/>
        </w:rPr>
      </w:pPr>
      <w:r>
        <w:rPr>
          <w:sz w:val="24"/>
        </w:rPr>
        <w:t xml:space="preserve">Summarize </w:t>
      </w:r>
      <w:r w:rsidRPr="0071521D">
        <w:rPr>
          <w:sz w:val="24"/>
          <w:szCs w:val="24"/>
        </w:rPr>
        <w:t xml:space="preserve">Chute, Finn, and Haykin, </w:t>
      </w:r>
      <w:r w:rsidRPr="0071521D">
        <w:rPr>
          <w:i/>
          <w:sz w:val="24"/>
          <w:szCs w:val="24"/>
        </w:rPr>
        <w:t>The Baptist Story</w:t>
      </w:r>
      <w:r>
        <w:rPr>
          <w:sz w:val="24"/>
          <w:szCs w:val="24"/>
        </w:rPr>
        <w:t>, “Introduction” and “Chapter 1: Baptist Beginnings” as it pertains to the different perspectives on Baptist origins.</w:t>
      </w:r>
    </w:p>
    <w:p w14:paraId="32DAA856" w14:textId="77777777" w:rsidR="00CD2B57" w:rsidRPr="0051700A" w:rsidRDefault="00CD2B57" w:rsidP="00CD2B57">
      <w:pPr>
        <w:pStyle w:val="ListParagraph"/>
        <w:ind w:left="360"/>
        <w:jc w:val="both"/>
        <w:rPr>
          <w:sz w:val="24"/>
        </w:rPr>
      </w:pPr>
    </w:p>
    <w:p w14:paraId="0978C5FC" w14:textId="77777777" w:rsidR="00CD2B57" w:rsidRPr="0071521D" w:rsidRDefault="00CD2B57" w:rsidP="00CD2B57">
      <w:pPr>
        <w:pStyle w:val="ListParagraph"/>
        <w:numPr>
          <w:ilvl w:val="0"/>
          <w:numId w:val="41"/>
        </w:numPr>
        <w:ind w:left="360"/>
        <w:jc w:val="both"/>
        <w:rPr>
          <w:sz w:val="24"/>
        </w:rPr>
      </w:pPr>
      <w:r>
        <w:rPr>
          <w:sz w:val="24"/>
        </w:rPr>
        <w:t xml:space="preserve">Answer questions 1 and 2 in “Questions for Discussion” of </w:t>
      </w:r>
      <w:r w:rsidRPr="0071521D">
        <w:rPr>
          <w:sz w:val="24"/>
          <w:szCs w:val="24"/>
        </w:rPr>
        <w:t xml:space="preserve">Chute, Finn, and Haykin, </w:t>
      </w:r>
      <w:r w:rsidRPr="0071521D">
        <w:rPr>
          <w:i/>
          <w:sz w:val="24"/>
          <w:szCs w:val="24"/>
        </w:rPr>
        <w:t>The Baptist Story</w:t>
      </w:r>
      <w:r>
        <w:rPr>
          <w:sz w:val="24"/>
          <w:szCs w:val="24"/>
        </w:rPr>
        <w:t>, “Chapter 1: Baptist Beginnings.”</w:t>
      </w:r>
    </w:p>
    <w:p w14:paraId="5D55DF2E" w14:textId="77777777" w:rsidR="00034AF8" w:rsidRDefault="00034AF8" w:rsidP="00CD2B57">
      <w:pPr>
        <w:jc w:val="both"/>
        <w:rPr>
          <w:i/>
          <w:sz w:val="24"/>
        </w:rPr>
      </w:pPr>
    </w:p>
    <w:p w14:paraId="73643F84" w14:textId="77777777" w:rsidR="00CD2B57" w:rsidRPr="00A877FA" w:rsidRDefault="00CD2B57" w:rsidP="00CD2B57">
      <w:pPr>
        <w:pBdr>
          <w:top w:val="single" w:sz="4" w:space="1" w:color="auto"/>
          <w:left w:val="single" w:sz="4" w:space="4" w:color="auto"/>
          <w:bottom w:val="single" w:sz="4" w:space="1" w:color="auto"/>
          <w:right w:val="single" w:sz="4" w:space="4" w:color="auto"/>
        </w:pBdr>
        <w:jc w:val="both"/>
        <w:rPr>
          <w:sz w:val="24"/>
        </w:rPr>
      </w:pPr>
      <w:r>
        <w:rPr>
          <w:b/>
          <w:sz w:val="24"/>
        </w:rPr>
        <w:t xml:space="preserve">Lecture 2: The English General Baptists of the seventeenth and eighteenth centuries </w:t>
      </w:r>
    </w:p>
    <w:p w14:paraId="67E5A024" w14:textId="77777777" w:rsidR="00CD2B57" w:rsidRDefault="00CD2B57" w:rsidP="00CD2B57">
      <w:pPr>
        <w:rPr>
          <w:sz w:val="24"/>
        </w:rPr>
      </w:pPr>
    </w:p>
    <w:p w14:paraId="6F3D6236" w14:textId="77777777" w:rsidR="00CD2B57" w:rsidRPr="0051700A" w:rsidRDefault="00CD2B57" w:rsidP="00CD2B57">
      <w:pPr>
        <w:pStyle w:val="ListParagraph"/>
        <w:numPr>
          <w:ilvl w:val="0"/>
          <w:numId w:val="42"/>
        </w:numPr>
        <w:ind w:left="360"/>
        <w:jc w:val="both"/>
        <w:rPr>
          <w:sz w:val="24"/>
        </w:rPr>
      </w:pPr>
      <w:r w:rsidRPr="0051700A">
        <w:rPr>
          <w:sz w:val="24"/>
        </w:rPr>
        <w:t>Answer q</w:t>
      </w:r>
      <w:r>
        <w:rPr>
          <w:sz w:val="24"/>
        </w:rPr>
        <w:t>uestion</w:t>
      </w:r>
      <w:r w:rsidRPr="0051700A">
        <w:rPr>
          <w:sz w:val="24"/>
        </w:rPr>
        <w:t xml:space="preserve"> </w:t>
      </w:r>
      <w:r>
        <w:rPr>
          <w:sz w:val="24"/>
        </w:rPr>
        <w:t>3</w:t>
      </w:r>
      <w:r w:rsidRPr="0051700A">
        <w:rPr>
          <w:sz w:val="24"/>
        </w:rPr>
        <w:t xml:space="preserve"> in “Questions for Discussion” of </w:t>
      </w:r>
      <w:r w:rsidRPr="0051700A">
        <w:rPr>
          <w:sz w:val="24"/>
          <w:szCs w:val="24"/>
        </w:rPr>
        <w:t xml:space="preserve">Chute, Finn, and Haykin, </w:t>
      </w:r>
      <w:r w:rsidRPr="0051700A">
        <w:rPr>
          <w:i/>
          <w:sz w:val="24"/>
          <w:szCs w:val="24"/>
        </w:rPr>
        <w:t>The Baptist Story</w:t>
      </w:r>
      <w:r w:rsidRPr="0051700A">
        <w:rPr>
          <w:sz w:val="24"/>
          <w:szCs w:val="24"/>
        </w:rPr>
        <w:t>, “Chapter 1: Baptist Beginnings.”</w:t>
      </w:r>
    </w:p>
    <w:p w14:paraId="20EDA95B" w14:textId="77777777" w:rsidR="00CD2B57" w:rsidRPr="0051700A" w:rsidRDefault="00CD2B57" w:rsidP="00CD2B57">
      <w:pPr>
        <w:pStyle w:val="ListParagraph"/>
        <w:ind w:left="360"/>
        <w:jc w:val="both"/>
        <w:rPr>
          <w:sz w:val="24"/>
        </w:rPr>
      </w:pPr>
    </w:p>
    <w:p w14:paraId="5886C5B9" w14:textId="4BDBD93B" w:rsidR="00CD2B57" w:rsidRPr="00DB2B1A" w:rsidRDefault="00CD2B57" w:rsidP="00CD2B57">
      <w:pPr>
        <w:pStyle w:val="ListParagraph"/>
        <w:numPr>
          <w:ilvl w:val="0"/>
          <w:numId w:val="42"/>
        </w:numPr>
        <w:ind w:left="360"/>
        <w:jc w:val="both"/>
        <w:rPr>
          <w:sz w:val="24"/>
        </w:rPr>
      </w:pPr>
      <w:r>
        <w:rPr>
          <w:sz w:val="24"/>
        </w:rPr>
        <w:t>Summarize the sub-section entitled “Thomas Grantham and General Baptist Theology” in</w:t>
      </w:r>
      <w:r w:rsidRPr="0051700A">
        <w:rPr>
          <w:sz w:val="24"/>
          <w:szCs w:val="24"/>
        </w:rPr>
        <w:t xml:space="preserve"> </w:t>
      </w:r>
      <w:r>
        <w:rPr>
          <w:sz w:val="24"/>
          <w:szCs w:val="24"/>
        </w:rPr>
        <w:t xml:space="preserve">Chute, </w:t>
      </w:r>
      <w:r w:rsidRPr="0051700A">
        <w:rPr>
          <w:sz w:val="24"/>
          <w:szCs w:val="24"/>
        </w:rPr>
        <w:t xml:space="preserve">Finn, and Haykin, </w:t>
      </w:r>
      <w:r w:rsidRPr="0051700A">
        <w:rPr>
          <w:i/>
          <w:sz w:val="24"/>
          <w:szCs w:val="24"/>
        </w:rPr>
        <w:t>The Baptist Story</w:t>
      </w:r>
      <w:r w:rsidRPr="0051700A">
        <w:rPr>
          <w:sz w:val="24"/>
          <w:szCs w:val="24"/>
        </w:rPr>
        <w:t>, “</w:t>
      </w:r>
      <w:r>
        <w:rPr>
          <w:sz w:val="24"/>
          <w:szCs w:val="24"/>
        </w:rPr>
        <w:t>Chapter 2</w:t>
      </w:r>
      <w:r w:rsidRPr="0051700A">
        <w:rPr>
          <w:sz w:val="24"/>
          <w:szCs w:val="24"/>
        </w:rPr>
        <w:t xml:space="preserve">: </w:t>
      </w:r>
      <w:r>
        <w:rPr>
          <w:sz w:val="24"/>
          <w:szCs w:val="24"/>
        </w:rPr>
        <w:t>Living Under the Cross</w:t>
      </w:r>
      <w:r w:rsidRPr="0051700A">
        <w:rPr>
          <w:sz w:val="24"/>
          <w:szCs w:val="24"/>
        </w:rPr>
        <w:t>.”</w:t>
      </w:r>
    </w:p>
    <w:p w14:paraId="4C297EDB" w14:textId="77777777" w:rsidR="00DB2B1A" w:rsidRPr="00DB2B1A" w:rsidRDefault="00DB2B1A" w:rsidP="00DB2B1A">
      <w:pPr>
        <w:jc w:val="both"/>
        <w:rPr>
          <w:sz w:val="24"/>
        </w:rPr>
      </w:pPr>
    </w:p>
    <w:p w14:paraId="468DBDA1" w14:textId="77777777" w:rsidR="00CD2B57" w:rsidRPr="00A877FA" w:rsidRDefault="00CD2B57" w:rsidP="00CD2B57">
      <w:pPr>
        <w:pBdr>
          <w:top w:val="single" w:sz="4" w:space="1" w:color="auto"/>
          <w:left w:val="single" w:sz="4" w:space="4" w:color="auto"/>
          <w:bottom w:val="single" w:sz="4" w:space="1" w:color="auto"/>
          <w:right w:val="single" w:sz="4" w:space="4" w:color="auto"/>
        </w:pBdr>
        <w:jc w:val="both"/>
        <w:rPr>
          <w:sz w:val="24"/>
        </w:rPr>
      </w:pPr>
      <w:r>
        <w:rPr>
          <w:b/>
          <w:sz w:val="24"/>
        </w:rPr>
        <w:t>Lecture 3: The English &amp; American Particular Baptists of the seventeenth century</w:t>
      </w:r>
    </w:p>
    <w:p w14:paraId="46B0B443" w14:textId="77777777" w:rsidR="00CD2B57" w:rsidRDefault="00CD2B57" w:rsidP="00CD2B57">
      <w:pPr>
        <w:jc w:val="both"/>
        <w:rPr>
          <w:sz w:val="24"/>
        </w:rPr>
      </w:pPr>
    </w:p>
    <w:p w14:paraId="040041F7" w14:textId="77777777" w:rsidR="00CD2B57" w:rsidRPr="00331C26" w:rsidRDefault="00CD2B57" w:rsidP="00CD2B57">
      <w:pPr>
        <w:pStyle w:val="ListParagraph"/>
        <w:numPr>
          <w:ilvl w:val="0"/>
          <w:numId w:val="43"/>
        </w:numPr>
        <w:ind w:left="360"/>
        <w:jc w:val="both"/>
        <w:rPr>
          <w:sz w:val="24"/>
        </w:rPr>
      </w:pPr>
      <w:r w:rsidRPr="007C24EC">
        <w:rPr>
          <w:sz w:val="24"/>
        </w:rPr>
        <w:t>Answer question</w:t>
      </w:r>
      <w:r>
        <w:rPr>
          <w:sz w:val="24"/>
        </w:rPr>
        <w:t>s</w:t>
      </w:r>
      <w:r w:rsidRPr="007C24EC">
        <w:rPr>
          <w:sz w:val="24"/>
        </w:rPr>
        <w:t xml:space="preserve"> </w:t>
      </w:r>
      <w:r>
        <w:rPr>
          <w:sz w:val="24"/>
        </w:rPr>
        <w:t>4–10</w:t>
      </w:r>
      <w:r w:rsidRPr="007C24EC">
        <w:rPr>
          <w:sz w:val="24"/>
        </w:rPr>
        <w:t xml:space="preserve"> in “Questions for Discussion” of </w:t>
      </w:r>
      <w:r w:rsidRPr="007C24EC">
        <w:rPr>
          <w:sz w:val="24"/>
          <w:szCs w:val="24"/>
        </w:rPr>
        <w:t xml:space="preserve">Chute, Finn, and Haykin, </w:t>
      </w:r>
      <w:r w:rsidRPr="007C24EC">
        <w:rPr>
          <w:i/>
          <w:sz w:val="24"/>
          <w:szCs w:val="24"/>
        </w:rPr>
        <w:t>The Baptist Story</w:t>
      </w:r>
      <w:r w:rsidRPr="007C24EC">
        <w:rPr>
          <w:sz w:val="24"/>
          <w:szCs w:val="24"/>
        </w:rPr>
        <w:t>, “Chapter 1: Baptist Beginnings.”</w:t>
      </w:r>
    </w:p>
    <w:p w14:paraId="0ABCDE5C" w14:textId="77777777" w:rsidR="00CD2B57" w:rsidRDefault="00CD2B57" w:rsidP="00CD2B57">
      <w:pPr>
        <w:jc w:val="both"/>
        <w:rPr>
          <w:b/>
          <w:sz w:val="24"/>
        </w:rPr>
      </w:pPr>
    </w:p>
    <w:p w14:paraId="0AAB27EC" w14:textId="77777777" w:rsidR="00CD2B57" w:rsidRDefault="00CD2B57" w:rsidP="00CD2B57">
      <w:pPr>
        <w:pBdr>
          <w:top w:val="single" w:sz="4" w:space="1" w:color="auto"/>
          <w:left w:val="single" w:sz="4" w:space="4" w:color="auto"/>
          <w:bottom w:val="single" w:sz="4" w:space="1" w:color="auto"/>
          <w:right w:val="single" w:sz="4" w:space="4" w:color="auto"/>
        </w:pBdr>
        <w:jc w:val="both"/>
        <w:rPr>
          <w:sz w:val="24"/>
        </w:rPr>
      </w:pPr>
      <w:r>
        <w:rPr>
          <w:b/>
          <w:sz w:val="24"/>
        </w:rPr>
        <w:t xml:space="preserve">Lecture 4: </w:t>
      </w:r>
      <w:r>
        <w:rPr>
          <w:b/>
          <w:i/>
          <w:sz w:val="24"/>
        </w:rPr>
        <w:t>The First London Confession of Faith</w:t>
      </w:r>
      <w:r>
        <w:rPr>
          <w:b/>
          <w:sz w:val="24"/>
        </w:rPr>
        <w:t xml:space="preserve"> (1644/1646)</w:t>
      </w:r>
    </w:p>
    <w:p w14:paraId="63273A8F" w14:textId="77777777" w:rsidR="00CD2B57" w:rsidRDefault="00CD2B57" w:rsidP="00CD2B57">
      <w:pPr>
        <w:jc w:val="both"/>
        <w:rPr>
          <w:sz w:val="24"/>
        </w:rPr>
      </w:pPr>
    </w:p>
    <w:p w14:paraId="72FE7822" w14:textId="749B28D6" w:rsidR="00CD2B57" w:rsidRDefault="00CD2B57" w:rsidP="00CD2B57">
      <w:pPr>
        <w:numPr>
          <w:ilvl w:val="0"/>
          <w:numId w:val="2"/>
        </w:numPr>
        <w:jc w:val="both"/>
        <w:rPr>
          <w:sz w:val="24"/>
        </w:rPr>
      </w:pPr>
      <w:r>
        <w:rPr>
          <w:sz w:val="24"/>
        </w:rPr>
        <w:t xml:space="preserve">The </w:t>
      </w:r>
      <w:r>
        <w:rPr>
          <w:i/>
          <w:sz w:val="24"/>
        </w:rPr>
        <w:t>First London Confession of Faith</w:t>
      </w:r>
      <w:r>
        <w:rPr>
          <w:sz w:val="24"/>
        </w:rPr>
        <w:t>, Preface (</w:t>
      </w:r>
      <w:r w:rsidR="00B60B1A">
        <w:rPr>
          <w:sz w:val="24"/>
        </w:rPr>
        <w:t xml:space="preserve">London, </w:t>
      </w:r>
      <w:r>
        <w:rPr>
          <w:sz w:val="24"/>
        </w:rPr>
        <w:t xml:space="preserve">1644 ed.): Outline the reasons </w:t>
      </w:r>
      <w:r w:rsidR="00B60B1A">
        <w:rPr>
          <w:sz w:val="24"/>
        </w:rPr>
        <w:t>for</w:t>
      </w:r>
      <w:r>
        <w:rPr>
          <w:sz w:val="24"/>
        </w:rPr>
        <w:t xml:space="preserve"> the drafting of the </w:t>
      </w:r>
      <w:r>
        <w:rPr>
          <w:i/>
          <w:sz w:val="24"/>
        </w:rPr>
        <w:t>First London Confession of Faith</w:t>
      </w:r>
      <w:r>
        <w:rPr>
          <w:sz w:val="24"/>
        </w:rPr>
        <w:t>.</w:t>
      </w:r>
    </w:p>
    <w:p w14:paraId="275397AE" w14:textId="77777777" w:rsidR="00CD2B57" w:rsidRDefault="00CD2B57" w:rsidP="00CD2B57">
      <w:pPr>
        <w:jc w:val="both"/>
        <w:rPr>
          <w:i/>
          <w:sz w:val="24"/>
        </w:rPr>
      </w:pPr>
    </w:p>
    <w:p w14:paraId="4CEEB445" w14:textId="3E418D30" w:rsidR="00CD2B57" w:rsidRDefault="00CD2B57" w:rsidP="00CD2B57">
      <w:pPr>
        <w:numPr>
          <w:ilvl w:val="0"/>
          <w:numId w:val="2"/>
        </w:numPr>
        <w:jc w:val="both"/>
        <w:rPr>
          <w:sz w:val="24"/>
        </w:rPr>
      </w:pPr>
      <w:r>
        <w:rPr>
          <w:i/>
          <w:sz w:val="24"/>
        </w:rPr>
        <w:t>First London Confession</w:t>
      </w:r>
      <w:r>
        <w:rPr>
          <w:sz w:val="24"/>
        </w:rPr>
        <w:t xml:space="preserve"> XXXIII–XXXVI, XLII:</w:t>
      </w:r>
    </w:p>
    <w:p w14:paraId="7C868E88" w14:textId="77777777" w:rsidR="00CD2B57" w:rsidRDefault="00CD2B57" w:rsidP="00CD2B57">
      <w:pPr>
        <w:jc w:val="both"/>
        <w:rPr>
          <w:sz w:val="24"/>
        </w:rPr>
      </w:pPr>
    </w:p>
    <w:p w14:paraId="511704F2" w14:textId="77777777" w:rsidR="00CD2B57" w:rsidRDefault="00CD2B57" w:rsidP="00CD2B57">
      <w:pPr>
        <w:numPr>
          <w:ilvl w:val="0"/>
          <w:numId w:val="3"/>
        </w:numPr>
        <w:jc w:val="both"/>
        <w:rPr>
          <w:sz w:val="24"/>
        </w:rPr>
      </w:pPr>
      <w:r>
        <w:rPr>
          <w:sz w:val="24"/>
        </w:rPr>
        <w:t>What is the nature of the local church?</w:t>
      </w:r>
    </w:p>
    <w:p w14:paraId="7B259665" w14:textId="77777777" w:rsidR="00CD2B57" w:rsidRDefault="00CD2B57" w:rsidP="00CD2B57">
      <w:pPr>
        <w:ind w:left="720"/>
        <w:jc w:val="both"/>
        <w:rPr>
          <w:sz w:val="24"/>
        </w:rPr>
      </w:pPr>
    </w:p>
    <w:p w14:paraId="6C07A2C4" w14:textId="77777777" w:rsidR="00CD2B57" w:rsidRDefault="00CD2B57" w:rsidP="00CD2B57">
      <w:pPr>
        <w:numPr>
          <w:ilvl w:val="0"/>
          <w:numId w:val="3"/>
        </w:numPr>
        <w:jc w:val="both"/>
        <w:rPr>
          <w:sz w:val="24"/>
        </w:rPr>
      </w:pPr>
      <w:r>
        <w:rPr>
          <w:sz w:val="24"/>
        </w:rPr>
        <w:t>How do those who are members of a local church visibly profess their faith?</w:t>
      </w:r>
    </w:p>
    <w:p w14:paraId="7BFC1FA0" w14:textId="77777777" w:rsidR="00CD2B57" w:rsidRDefault="00CD2B57" w:rsidP="00CD2B57">
      <w:pPr>
        <w:jc w:val="both"/>
        <w:rPr>
          <w:sz w:val="24"/>
        </w:rPr>
      </w:pPr>
    </w:p>
    <w:p w14:paraId="12564905" w14:textId="77777777" w:rsidR="00CD2B57" w:rsidRDefault="00CD2B57" w:rsidP="00CD2B57">
      <w:pPr>
        <w:numPr>
          <w:ilvl w:val="0"/>
          <w:numId w:val="3"/>
        </w:numPr>
        <w:jc w:val="both"/>
        <w:rPr>
          <w:sz w:val="24"/>
        </w:rPr>
      </w:pPr>
      <w:r>
        <w:rPr>
          <w:sz w:val="24"/>
        </w:rPr>
        <w:t>How is the local church a charismatic body?</w:t>
      </w:r>
    </w:p>
    <w:p w14:paraId="133BFD17" w14:textId="77777777" w:rsidR="00CD2B57" w:rsidRDefault="00CD2B57" w:rsidP="00CD2B57">
      <w:pPr>
        <w:jc w:val="both"/>
        <w:rPr>
          <w:sz w:val="24"/>
        </w:rPr>
      </w:pPr>
    </w:p>
    <w:p w14:paraId="7F691EA3" w14:textId="77777777" w:rsidR="00CD2B57" w:rsidRDefault="00CD2B57" w:rsidP="00CD2B57">
      <w:pPr>
        <w:numPr>
          <w:ilvl w:val="0"/>
          <w:numId w:val="3"/>
        </w:numPr>
        <w:jc w:val="both"/>
        <w:rPr>
          <w:sz w:val="24"/>
        </w:rPr>
      </w:pPr>
      <w:r>
        <w:rPr>
          <w:sz w:val="24"/>
        </w:rPr>
        <w:t>Where do these articles place the locus of authority in the local church?</w:t>
      </w:r>
    </w:p>
    <w:p w14:paraId="7EC957C2" w14:textId="77777777" w:rsidR="00CD2B57" w:rsidRDefault="00CD2B57" w:rsidP="00CD2B57">
      <w:pPr>
        <w:jc w:val="both"/>
        <w:rPr>
          <w:i/>
          <w:sz w:val="24"/>
        </w:rPr>
      </w:pPr>
    </w:p>
    <w:p w14:paraId="0D38BA1F" w14:textId="7F7A9166" w:rsidR="00CD2B57" w:rsidRDefault="00CD2B57" w:rsidP="00CD2B57">
      <w:pPr>
        <w:numPr>
          <w:ilvl w:val="0"/>
          <w:numId w:val="2"/>
        </w:numPr>
        <w:jc w:val="both"/>
        <w:rPr>
          <w:sz w:val="24"/>
        </w:rPr>
      </w:pPr>
      <w:r>
        <w:rPr>
          <w:i/>
          <w:sz w:val="24"/>
        </w:rPr>
        <w:lastRenderedPageBreak/>
        <w:t>First London Confession</w:t>
      </w:r>
      <w:r>
        <w:rPr>
          <w:sz w:val="24"/>
        </w:rPr>
        <w:t xml:space="preserve"> XXXIX–XLI: </w:t>
      </w:r>
    </w:p>
    <w:p w14:paraId="5448E87D" w14:textId="77777777" w:rsidR="00CD2B57" w:rsidRDefault="00CD2B57" w:rsidP="00CD2B57">
      <w:pPr>
        <w:jc w:val="both"/>
        <w:rPr>
          <w:sz w:val="24"/>
        </w:rPr>
      </w:pPr>
    </w:p>
    <w:p w14:paraId="0C0BEA37" w14:textId="77777777" w:rsidR="00CD2B57" w:rsidRDefault="00CD2B57" w:rsidP="00CD2B57">
      <w:pPr>
        <w:numPr>
          <w:ilvl w:val="0"/>
          <w:numId w:val="4"/>
        </w:numPr>
        <w:jc w:val="both"/>
        <w:rPr>
          <w:sz w:val="24"/>
        </w:rPr>
      </w:pPr>
      <w:r>
        <w:rPr>
          <w:sz w:val="24"/>
        </w:rPr>
        <w:t>Who are fit candidates for baptism?</w:t>
      </w:r>
    </w:p>
    <w:p w14:paraId="4024FB8C" w14:textId="77777777" w:rsidR="00CD2B57" w:rsidRDefault="00CD2B57" w:rsidP="00CD2B57">
      <w:pPr>
        <w:ind w:left="720"/>
        <w:jc w:val="both"/>
        <w:rPr>
          <w:sz w:val="24"/>
        </w:rPr>
      </w:pPr>
    </w:p>
    <w:p w14:paraId="65D31335" w14:textId="77777777" w:rsidR="00CD2B57" w:rsidRDefault="00CD2B57" w:rsidP="00CD2B57">
      <w:pPr>
        <w:numPr>
          <w:ilvl w:val="0"/>
          <w:numId w:val="4"/>
        </w:numPr>
        <w:jc w:val="both"/>
        <w:rPr>
          <w:sz w:val="24"/>
        </w:rPr>
      </w:pPr>
      <w:r>
        <w:rPr>
          <w:sz w:val="24"/>
        </w:rPr>
        <w:t>How should baptism be administered and why?</w:t>
      </w:r>
    </w:p>
    <w:p w14:paraId="6D94C0ED" w14:textId="77777777" w:rsidR="00CD2B57" w:rsidRDefault="00CD2B57" w:rsidP="00CD2B57">
      <w:pPr>
        <w:jc w:val="both"/>
        <w:rPr>
          <w:sz w:val="24"/>
        </w:rPr>
      </w:pPr>
    </w:p>
    <w:p w14:paraId="7EBA3AC8" w14:textId="77777777" w:rsidR="00CD2B57" w:rsidRDefault="00CD2B57" w:rsidP="00CD2B57">
      <w:pPr>
        <w:numPr>
          <w:ilvl w:val="0"/>
          <w:numId w:val="4"/>
        </w:numPr>
        <w:jc w:val="both"/>
        <w:rPr>
          <w:sz w:val="24"/>
        </w:rPr>
      </w:pPr>
      <w:r>
        <w:rPr>
          <w:sz w:val="24"/>
        </w:rPr>
        <w:t>What is the meaning of baptism?</w:t>
      </w:r>
    </w:p>
    <w:p w14:paraId="496E0012" w14:textId="77777777" w:rsidR="00CD2B57" w:rsidRDefault="00CD2B57" w:rsidP="00CD2B57">
      <w:pPr>
        <w:jc w:val="both"/>
        <w:rPr>
          <w:sz w:val="24"/>
        </w:rPr>
      </w:pPr>
    </w:p>
    <w:p w14:paraId="1C057E4B" w14:textId="77777777" w:rsidR="00CD2B57" w:rsidRDefault="00CD2B57" w:rsidP="00CD2B57">
      <w:pPr>
        <w:numPr>
          <w:ilvl w:val="0"/>
          <w:numId w:val="4"/>
        </w:numPr>
        <w:jc w:val="both"/>
        <w:rPr>
          <w:sz w:val="24"/>
        </w:rPr>
      </w:pPr>
      <w:r>
        <w:rPr>
          <w:sz w:val="24"/>
        </w:rPr>
        <w:t>Who may administer the ordinance of baptism?</w:t>
      </w:r>
    </w:p>
    <w:p w14:paraId="416B0465" w14:textId="77777777" w:rsidR="00CD2B57" w:rsidRDefault="00CD2B57" w:rsidP="00CD2B57">
      <w:pPr>
        <w:jc w:val="both"/>
        <w:rPr>
          <w:i/>
          <w:sz w:val="24"/>
        </w:rPr>
      </w:pPr>
    </w:p>
    <w:p w14:paraId="419470AE" w14:textId="1C28F968" w:rsidR="00CD2B57" w:rsidRDefault="00CD2B57" w:rsidP="00CD2B57">
      <w:pPr>
        <w:numPr>
          <w:ilvl w:val="0"/>
          <w:numId w:val="2"/>
        </w:numPr>
        <w:jc w:val="both"/>
        <w:rPr>
          <w:sz w:val="24"/>
        </w:rPr>
      </w:pPr>
      <w:r>
        <w:rPr>
          <w:i/>
          <w:sz w:val="24"/>
        </w:rPr>
        <w:t>First London Confession of Faith</w:t>
      </w:r>
      <w:r>
        <w:rPr>
          <w:sz w:val="24"/>
        </w:rPr>
        <w:t xml:space="preserve"> XLVII: How should local Baptist churches relate to one another?  Why should they relate to one another in this way?</w:t>
      </w:r>
    </w:p>
    <w:p w14:paraId="7EDE5609" w14:textId="77777777" w:rsidR="00CD2B57" w:rsidRDefault="00CD2B57" w:rsidP="00CD2B57">
      <w:pPr>
        <w:jc w:val="both"/>
        <w:rPr>
          <w:sz w:val="24"/>
        </w:rPr>
      </w:pPr>
    </w:p>
    <w:p w14:paraId="329791C7" w14:textId="2DE73BC0" w:rsidR="00CD2B57" w:rsidRPr="007F11B0" w:rsidRDefault="00CD2B57" w:rsidP="00CD2B57">
      <w:pPr>
        <w:pBdr>
          <w:top w:val="single" w:sz="4" w:space="1" w:color="auto"/>
          <w:left w:val="single" w:sz="4" w:space="4" w:color="auto"/>
          <w:bottom w:val="single" w:sz="4" w:space="1" w:color="auto"/>
          <w:right w:val="single" w:sz="4" w:space="4" w:color="auto"/>
        </w:pBdr>
        <w:jc w:val="both"/>
        <w:rPr>
          <w:b/>
          <w:caps/>
          <w:sz w:val="24"/>
        </w:rPr>
      </w:pPr>
      <w:r>
        <w:rPr>
          <w:b/>
          <w:sz w:val="24"/>
        </w:rPr>
        <w:t>Lecture 5</w:t>
      </w:r>
      <w:r w:rsidRPr="00780918">
        <w:rPr>
          <w:b/>
          <w:sz w:val="24"/>
        </w:rPr>
        <w:t xml:space="preserve">: </w:t>
      </w:r>
      <w:r>
        <w:rPr>
          <w:b/>
          <w:sz w:val="24"/>
        </w:rPr>
        <w:t xml:space="preserve">William </w:t>
      </w:r>
      <w:proofErr w:type="spellStart"/>
      <w:r>
        <w:rPr>
          <w:b/>
          <w:sz w:val="24"/>
        </w:rPr>
        <w:t>Kiffen</w:t>
      </w:r>
      <w:proofErr w:type="spellEnd"/>
      <w:r>
        <w:rPr>
          <w:b/>
          <w:sz w:val="24"/>
        </w:rPr>
        <w:t xml:space="preserve"> (1616–1701), an early Baptist pastor</w:t>
      </w:r>
      <w:r w:rsidR="00B0069C">
        <w:rPr>
          <w:b/>
          <w:sz w:val="24"/>
        </w:rPr>
        <w:t>-theologian</w:t>
      </w:r>
    </w:p>
    <w:p w14:paraId="7BC05887" w14:textId="77777777" w:rsidR="00CD2B57" w:rsidRPr="00780918" w:rsidRDefault="00CD2B57" w:rsidP="00CD2B57">
      <w:pPr>
        <w:jc w:val="both"/>
        <w:rPr>
          <w:sz w:val="24"/>
        </w:rPr>
      </w:pPr>
    </w:p>
    <w:p w14:paraId="1D11400F" w14:textId="77777777" w:rsidR="00CD2B57" w:rsidRPr="007C24EC" w:rsidRDefault="00CD2B57" w:rsidP="00CD2B57">
      <w:pPr>
        <w:numPr>
          <w:ilvl w:val="0"/>
          <w:numId w:val="29"/>
        </w:numPr>
        <w:jc w:val="both"/>
        <w:rPr>
          <w:sz w:val="24"/>
        </w:rPr>
      </w:pPr>
      <w:r w:rsidRPr="007C24EC">
        <w:rPr>
          <w:sz w:val="24"/>
        </w:rPr>
        <w:t>Summarize the sub-section entitled “</w:t>
      </w:r>
      <w:r>
        <w:rPr>
          <w:sz w:val="24"/>
        </w:rPr>
        <w:t xml:space="preserve">William </w:t>
      </w:r>
      <w:proofErr w:type="spellStart"/>
      <w:r>
        <w:rPr>
          <w:sz w:val="24"/>
        </w:rPr>
        <w:t>Kiffen</w:t>
      </w:r>
      <w:proofErr w:type="spellEnd"/>
      <w:r>
        <w:rPr>
          <w:sz w:val="24"/>
        </w:rPr>
        <w:t xml:space="preserve"> and the Particular Baptists” </w:t>
      </w:r>
      <w:r w:rsidRPr="007C24EC">
        <w:rPr>
          <w:sz w:val="24"/>
        </w:rPr>
        <w:t>in</w:t>
      </w:r>
      <w:r w:rsidRPr="007C24EC">
        <w:rPr>
          <w:sz w:val="24"/>
          <w:szCs w:val="24"/>
        </w:rPr>
        <w:t xml:space="preserve"> Chute, Finn, and Haykin, </w:t>
      </w:r>
      <w:r w:rsidRPr="007C24EC">
        <w:rPr>
          <w:i/>
          <w:sz w:val="24"/>
          <w:szCs w:val="24"/>
        </w:rPr>
        <w:t>The Baptist Story</w:t>
      </w:r>
      <w:r w:rsidRPr="007C24EC">
        <w:rPr>
          <w:sz w:val="24"/>
          <w:szCs w:val="24"/>
        </w:rPr>
        <w:t>, “Chapter 2: Living Under the Cross.”</w:t>
      </w:r>
      <w:r>
        <w:rPr>
          <w:sz w:val="24"/>
          <w:szCs w:val="24"/>
        </w:rPr>
        <w:t xml:space="preserve"> Note: the older way of spelling </w:t>
      </w:r>
      <w:proofErr w:type="spellStart"/>
      <w:r>
        <w:rPr>
          <w:sz w:val="24"/>
          <w:szCs w:val="24"/>
        </w:rPr>
        <w:t>Kiffen’s</w:t>
      </w:r>
      <w:proofErr w:type="spellEnd"/>
      <w:r>
        <w:rPr>
          <w:sz w:val="24"/>
          <w:szCs w:val="24"/>
        </w:rPr>
        <w:t xml:space="preserve"> name is “</w:t>
      </w:r>
      <w:proofErr w:type="spellStart"/>
      <w:r>
        <w:rPr>
          <w:sz w:val="24"/>
          <w:szCs w:val="24"/>
        </w:rPr>
        <w:t>Kiffen</w:t>
      </w:r>
      <w:proofErr w:type="spellEnd"/>
      <w:r>
        <w:rPr>
          <w:sz w:val="24"/>
          <w:szCs w:val="24"/>
        </w:rPr>
        <w:t>,” not “Kiffin.”</w:t>
      </w:r>
    </w:p>
    <w:p w14:paraId="39D35398" w14:textId="77777777" w:rsidR="00CD2B57" w:rsidRPr="00780918" w:rsidRDefault="00CD2B57" w:rsidP="00CD2B57">
      <w:pPr>
        <w:jc w:val="both"/>
        <w:rPr>
          <w:sz w:val="24"/>
        </w:rPr>
      </w:pPr>
    </w:p>
    <w:p w14:paraId="074C7F44" w14:textId="77777777" w:rsidR="00DB2B1A" w:rsidRDefault="00DB2B1A" w:rsidP="00CD2B57">
      <w:pPr>
        <w:rPr>
          <w:b/>
          <w:sz w:val="24"/>
        </w:rPr>
        <w:sectPr w:rsidR="00DB2B1A" w:rsidSect="00D62081">
          <w:footnotePr>
            <w:numRestart w:val="eachSect"/>
          </w:footnotePr>
          <w:pgSz w:w="12240" w:h="15840"/>
          <w:pgMar w:top="1440" w:right="1800" w:bottom="1440" w:left="1800" w:header="720" w:footer="720" w:gutter="0"/>
          <w:cols w:space="720"/>
          <w:titlePg/>
        </w:sectPr>
      </w:pPr>
    </w:p>
    <w:p w14:paraId="41E8A30A" w14:textId="77777777" w:rsidR="00CD2B57" w:rsidRDefault="00CD2B57" w:rsidP="00CD2B57">
      <w:pPr>
        <w:rPr>
          <w:b/>
          <w:sz w:val="24"/>
        </w:rPr>
      </w:pPr>
    </w:p>
    <w:p w14:paraId="14C38F5A" w14:textId="2665900D" w:rsidR="00CD2B57" w:rsidRPr="00480676" w:rsidRDefault="00DB2B1A" w:rsidP="00DB2B1A">
      <w:pPr>
        <w:pBdr>
          <w:top w:val="single" w:sz="4" w:space="1" w:color="auto"/>
          <w:left w:val="single" w:sz="4" w:space="4" w:color="auto"/>
          <w:bottom w:val="single" w:sz="4" w:space="1" w:color="auto"/>
          <w:right w:val="single" w:sz="4" w:space="4" w:color="auto"/>
        </w:pBdr>
        <w:jc w:val="center"/>
        <w:rPr>
          <w:b/>
          <w:caps/>
          <w:sz w:val="24"/>
          <w:szCs w:val="24"/>
        </w:rPr>
      </w:pPr>
      <w:r>
        <w:rPr>
          <w:b/>
          <w:caps/>
          <w:sz w:val="24"/>
          <w:szCs w:val="24"/>
        </w:rPr>
        <w:t>Tuesday, July 19</w:t>
      </w:r>
      <w:r w:rsidR="00CD2B57">
        <w:rPr>
          <w:b/>
          <w:caps/>
          <w:sz w:val="24"/>
          <w:szCs w:val="24"/>
        </w:rPr>
        <w:t>, 20</w:t>
      </w:r>
      <w:r>
        <w:rPr>
          <w:b/>
          <w:caps/>
          <w:sz w:val="24"/>
          <w:szCs w:val="24"/>
        </w:rPr>
        <w:t>22</w:t>
      </w:r>
    </w:p>
    <w:p w14:paraId="042BCA3E" w14:textId="77777777" w:rsidR="00CD2B57" w:rsidRDefault="00CD2B57" w:rsidP="00CD2B57">
      <w:pPr>
        <w:jc w:val="both"/>
        <w:rPr>
          <w:b/>
          <w:sz w:val="24"/>
        </w:rPr>
      </w:pPr>
    </w:p>
    <w:p w14:paraId="1EFA676B" w14:textId="74E17EED" w:rsidR="00CD2B57" w:rsidRPr="00A877FA" w:rsidRDefault="00CD2B57" w:rsidP="00CD2B57">
      <w:pPr>
        <w:pBdr>
          <w:top w:val="single" w:sz="4" w:space="1" w:color="auto"/>
          <w:left w:val="single" w:sz="4" w:space="4" w:color="auto"/>
          <w:bottom w:val="single" w:sz="4" w:space="1" w:color="auto"/>
          <w:right w:val="single" w:sz="4" w:space="4" w:color="auto"/>
        </w:pBdr>
        <w:jc w:val="both"/>
        <w:rPr>
          <w:sz w:val="24"/>
        </w:rPr>
      </w:pPr>
      <w:r>
        <w:rPr>
          <w:b/>
          <w:sz w:val="24"/>
        </w:rPr>
        <w:t xml:space="preserve">Lecture </w:t>
      </w:r>
      <w:r w:rsidR="00DB6202">
        <w:rPr>
          <w:b/>
          <w:sz w:val="24"/>
        </w:rPr>
        <w:t>6</w:t>
      </w:r>
      <w:r>
        <w:rPr>
          <w:b/>
          <w:sz w:val="24"/>
        </w:rPr>
        <w:t>: The English &amp; American Particular Baptists of the long eighteenth century</w:t>
      </w:r>
    </w:p>
    <w:p w14:paraId="075E44DF" w14:textId="77777777" w:rsidR="00CD2B57" w:rsidRDefault="00CD2B57" w:rsidP="00CD2B57">
      <w:pPr>
        <w:rPr>
          <w:sz w:val="24"/>
        </w:rPr>
      </w:pPr>
    </w:p>
    <w:p w14:paraId="4684E00D" w14:textId="77777777" w:rsidR="00CD2B57" w:rsidRPr="00FE74C8" w:rsidRDefault="00CD2B57" w:rsidP="00CD2B57">
      <w:pPr>
        <w:numPr>
          <w:ilvl w:val="0"/>
          <w:numId w:val="6"/>
        </w:numPr>
        <w:jc w:val="both"/>
        <w:rPr>
          <w:sz w:val="24"/>
        </w:rPr>
      </w:pPr>
      <w:r>
        <w:rPr>
          <w:sz w:val="24"/>
        </w:rPr>
        <w:t xml:space="preserve">Answer questions 1–10 </w:t>
      </w:r>
      <w:r w:rsidRPr="007C24EC">
        <w:rPr>
          <w:sz w:val="24"/>
        </w:rPr>
        <w:t>in</w:t>
      </w:r>
      <w:r w:rsidRPr="007C24EC">
        <w:rPr>
          <w:sz w:val="24"/>
          <w:szCs w:val="24"/>
        </w:rPr>
        <w:t xml:space="preserve"> </w:t>
      </w:r>
      <w:r w:rsidRPr="007C24EC">
        <w:rPr>
          <w:sz w:val="24"/>
        </w:rPr>
        <w:t xml:space="preserve">“Questions for Discussion” </w:t>
      </w:r>
      <w:r>
        <w:rPr>
          <w:sz w:val="24"/>
        </w:rPr>
        <w:t xml:space="preserve">of </w:t>
      </w:r>
      <w:r w:rsidRPr="007C24EC">
        <w:rPr>
          <w:sz w:val="24"/>
          <w:szCs w:val="24"/>
        </w:rPr>
        <w:t xml:space="preserve">Chute, Finn, and Haykin, </w:t>
      </w:r>
      <w:r w:rsidRPr="007C24EC">
        <w:rPr>
          <w:i/>
          <w:sz w:val="24"/>
          <w:szCs w:val="24"/>
        </w:rPr>
        <w:t>The Baptist Story</w:t>
      </w:r>
      <w:r w:rsidRPr="007C24EC">
        <w:rPr>
          <w:sz w:val="24"/>
          <w:szCs w:val="24"/>
        </w:rPr>
        <w:t xml:space="preserve">, “Chapter </w:t>
      </w:r>
      <w:r>
        <w:rPr>
          <w:sz w:val="24"/>
          <w:szCs w:val="24"/>
        </w:rPr>
        <w:t>3</w:t>
      </w:r>
      <w:r w:rsidRPr="007C24EC">
        <w:rPr>
          <w:sz w:val="24"/>
          <w:szCs w:val="24"/>
        </w:rPr>
        <w:t xml:space="preserve">: </w:t>
      </w:r>
      <w:r>
        <w:rPr>
          <w:sz w:val="24"/>
          <w:szCs w:val="24"/>
        </w:rPr>
        <w:t>The Age of Reason and Revival</w:t>
      </w:r>
      <w:r w:rsidRPr="007C24EC">
        <w:rPr>
          <w:sz w:val="24"/>
          <w:szCs w:val="24"/>
        </w:rPr>
        <w:t>.”</w:t>
      </w:r>
    </w:p>
    <w:p w14:paraId="72941FAC" w14:textId="77777777" w:rsidR="00CD2B57" w:rsidRPr="00FE74C8" w:rsidRDefault="00CD2B57" w:rsidP="00CD2B57">
      <w:pPr>
        <w:ind w:left="360"/>
        <w:jc w:val="both"/>
        <w:rPr>
          <w:sz w:val="24"/>
        </w:rPr>
      </w:pPr>
    </w:p>
    <w:p w14:paraId="378FF83B" w14:textId="77777777" w:rsidR="00CD2B57" w:rsidRPr="0015798F" w:rsidRDefault="00CD2B57" w:rsidP="00CD2B57">
      <w:pPr>
        <w:numPr>
          <w:ilvl w:val="0"/>
          <w:numId w:val="6"/>
        </w:numPr>
        <w:jc w:val="both"/>
        <w:rPr>
          <w:sz w:val="24"/>
          <w:szCs w:val="24"/>
        </w:rPr>
      </w:pPr>
      <w:r>
        <w:rPr>
          <w:sz w:val="24"/>
        </w:rPr>
        <w:t xml:space="preserve">Read the following letter written by the English Baptist Thomas Hollis (1659–1731) on </w:t>
      </w:r>
      <w:r w:rsidRPr="0015798F">
        <w:rPr>
          <w:sz w:val="24"/>
          <w:szCs w:val="24"/>
        </w:rPr>
        <w:t xml:space="preserve">March 13, 1723, to the American Baptist Ephraim Wheaton (1659–1734) and outline in about 250 words what it tells you about </w:t>
      </w:r>
      <w:r>
        <w:rPr>
          <w:sz w:val="24"/>
          <w:szCs w:val="24"/>
        </w:rPr>
        <w:t xml:space="preserve">the </w:t>
      </w:r>
      <w:r w:rsidRPr="0015798F">
        <w:rPr>
          <w:sz w:val="24"/>
          <w:szCs w:val="24"/>
        </w:rPr>
        <w:t xml:space="preserve">eighteenth-century </w:t>
      </w:r>
      <w:r>
        <w:rPr>
          <w:sz w:val="24"/>
          <w:szCs w:val="24"/>
        </w:rPr>
        <w:t xml:space="preserve">transatlantic </w:t>
      </w:r>
      <w:r w:rsidRPr="0015798F">
        <w:rPr>
          <w:sz w:val="24"/>
          <w:szCs w:val="24"/>
        </w:rPr>
        <w:t>Baptists:</w:t>
      </w:r>
    </w:p>
    <w:p w14:paraId="2932B4E5" w14:textId="77777777" w:rsidR="00CD2B57" w:rsidRPr="0015798F" w:rsidRDefault="00CD2B57" w:rsidP="00CD2B57">
      <w:pPr>
        <w:rPr>
          <w:sz w:val="24"/>
          <w:szCs w:val="24"/>
        </w:rPr>
      </w:pPr>
    </w:p>
    <w:p w14:paraId="19527748" w14:textId="77777777" w:rsidR="00CD2B57" w:rsidRPr="0015798F" w:rsidRDefault="00CD2B57" w:rsidP="00CD2B57">
      <w:pPr>
        <w:ind w:left="360"/>
        <w:jc w:val="both"/>
        <w:rPr>
          <w:sz w:val="24"/>
          <w:szCs w:val="24"/>
        </w:rPr>
      </w:pPr>
      <w:r w:rsidRPr="0015798F">
        <w:rPr>
          <w:sz w:val="24"/>
          <w:szCs w:val="24"/>
        </w:rPr>
        <w:t xml:space="preserve">Dear Sir—I rejoice in the success of your ministry and increase of your church, which will naturally increase your cares and your joy. I mourn because of the ignorance of your sleeping Sabbatarians. Let us be thankful for our light, pity them, pray for them, and endeavor in love to lead them into the light. God, that hath shined into our hearts by his gospel, can lead them from Sinai’s covenant and the law of ceremonies into the liberty of the new covenant and the grace thereof. I pity to see professors drawing back to the law, and I desire to remember our standing is by grace; </w:t>
      </w:r>
      <w:proofErr w:type="gramStart"/>
      <w:r w:rsidRPr="0015798F">
        <w:rPr>
          <w:sz w:val="24"/>
          <w:szCs w:val="24"/>
        </w:rPr>
        <w:t>therefore</w:t>
      </w:r>
      <w:proofErr w:type="gramEnd"/>
      <w:r w:rsidRPr="0015798F">
        <w:rPr>
          <w:sz w:val="24"/>
          <w:szCs w:val="24"/>
        </w:rPr>
        <w:t xml:space="preserve"> not to be high-minded over them, but fear, remembering our Lord’s words, “watch and pray lest ye enter into temptation.” Every word of God is precious. The saints love it, and they that honor Him, He will honor, and in keeping of it there is present peace and a promise of future reward. We now live by faith and not by sight. He that </w:t>
      </w:r>
      <w:proofErr w:type="spellStart"/>
      <w:r w:rsidRPr="0015798F">
        <w:rPr>
          <w:sz w:val="24"/>
          <w:szCs w:val="24"/>
        </w:rPr>
        <w:t>endureth</w:t>
      </w:r>
      <w:proofErr w:type="spellEnd"/>
      <w:r w:rsidRPr="0015798F">
        <w:rPr>
          <w:sz w:val="24"/>
          <w:szCs w:val="24"/>
        </w:rPr>
        <w:t xml:space="preserve"> to the end shall be saved. Go on sowing the seed, looking up to Him whose work it is, whoeve</w:t>
      </w:r>
      <w:r>
        <w:rPr>
          <w:sz w:val="24"/>
          <w:szCs w:val="24"/>
        </w:rPr>
        <w:t>r be the planter or the waterer</w:t>
      </w:r>
      <w:r w:rsidRPr="0015798F">
        <w:rPr>
          <w:sz w:val="24"/>
          <w:szCs w:val="24"/>
        </w:rPr>
        <w:t xml:space="preserve">; and as you abound in your labors and find Him multiplying seed unto you, may you yet abound more and more, is my sincere wish. Let no man rob us of our comfortable hope that when we cease to be </w:t>
      </w:r>
      <w:proofErr w:type="gramStart"/>
      <w:r w:rsidRPr="0015798F">
        <w:rPr>
          <w:sz w:val="24"/>
          <w:szCs w:val="24"/>
        </w:rPr>
        <w:t>here</w:t>
      </w:r>
      <w:proofErr w:type="gramEnd"/>
      <w:r w:rsidRPr="0015798F">
        <w:rPr>
          <w:sz w:val="24"/>
          <w:szCs w:val="24"/>
        </w:rPr>
        <w:t xml:space="preserve"> we shall be present with the Lord, in whose presence, the saint believes, is fullness of joy, in a separate state, and an expectation of greater in the resurrection, when it shall be manifested how He loved them. Let </w:t>
      </w:r>
      <w:proofErr w:type="gramStart"/>
      <w:r w:rsidRPr="0015798F">
        <w:rPr>
          <w:sz w:val="24"/>
          <w:szCs w:val="24"/>
        </w:rPr>
        <w:t>none</w:t>
      </w:r>
      <w:proofErr w:type="gramEnd"/>
      <w:r w:rsidRPr="0015798F">
        <w:rPr>
          <w:sz w:val="24"/>
          <w:szCs w:val="24"/>
        </w:rPr>
        <w:t xml:space="preserve"> jeer us out of our duty now to lisp forth His praise, since hereafter we expect to sing in a better manner the song of the Lamb in a nobler chorus. </w:t>
      </w:r>
    </w:p>
    <w:p w14:paraId="0BB6C094" w14:textId="77777777" w:rsidR="00CD2B57" w:rsidRPr="0015798F" w:rsidRDefault="00CD2B57" w:rsidP="00CD2B57">
      <w:pPr>
        <w:ind w:left="360" w:firstLine="360"/>
        <w:jc w:val="both"/>
        <w:rPr>
          <w:sz w:val="24"/>
          <w:szCs w:val="24"/>
        </w:rPr>
      </w:pPr>
      <w:r w:rsidRPr="0015798F">
        <w:rPr>
          <w:sz w:val="24"/>
          <w:szCs w:val="24"/>
        </w:rPr>
        <w:t xml:space="preserve">In reference to your poll tax and other taxes which are necessary for the support of government and society, they are not to be esteemed a burden. ’Tis giving tribute of tithes to whom tribute is </w:t>
      </w:r>
      <w:proofErr w:type="gramStart"/>
      <w:r w:rsidRPr="0015798F">
        <w:rPr>
          <w:sz w:val="24"/>
          <w:szCs w:val="24"/>
        </w:rPr>
        <w:t>due, unless</w:t>
      </w:r>
      <w:proofErr w:type="gramEnd"/>
      <w:r w:rsidRPr="0015798F">
        <w:rPr>
          <w:sz w:val="24"/>
          <w:szCs w:val="24"/>
        </w:rPr>
        <w:t xml:space="preserve"> the taxes oppress you unequally because you are Baptists and Separatists. If so, then let me know (who profess myself a Baptist), and I will endeavor to have a word spoken for you to the Governor, that you be eased. </w:t>
      </w:r>
    </w:p>
    <w:p w14:paraId="7D06A2D0" w14:textId="77777777" w:rsidR="00CD2B57" w:rsidRPr="0015798F" w:rsidRDefault="00CD2B57" w:rsidP="00CD2B57">
      <w:pPr>
        <w:ind w:left="360" w:firstLine="360"/>
        <w:jc w:val="both"/>
        <w:rPr>
          <w:sz w:val="24"/>
          <w:szCs w:val="24"/>
        </w:rPr>
      </w:pPr>
      <w:r w:rsidRPr="0015798F">
        <w:rPr>
          <w:sz w:val="24"/>
          <w:szCs w:val="24"/>
        </w:rPr>
        <w:t xml:space="preserve">You know that your profession is not popular in your country or ours, few, if any of the great men submitting to a plain institution. And as we profess ourselves the disciples of Christ, ’tis our duty to take up “our cross” with patience, and pay parochial duty where we live, and voluntarily to maintain our own charges, thankful for our liberty as men and Christians, to our good God, who in His providence, has inspired many magistrates and ministers in your provinces with a truer spirit of Catholic charity than formerly. </w:t>
      </w:r>
    </w:p>
    <w:p w14:paraId="02A0F67C" w14:textId="77777777" w:rsidR="00CD2B57" w:rsidRPr="0015798F" w:rsidRDefault="00CD2B57" w:rsidP="00CD2B57">
      <w:pPr>
        <w:ind w:left="360" w:firstLine="360"/>
        <w:jc w:val="both"/>
        <w:rPr>
          <w:sz w:val="24"/>
          <w:szCs w:val="24"/>
        </w:rPr>
      </w:pPr>
      <w:r w:rsidRPr="0015798F">
        <w:rPr>
          <w:sz w:val="24"/>
          <w:szCs w:val="24"/>
        </w:rPr>
        <w:t xml:space="preserve">You have heard, or may be informed by Mr. </w:t>
      </w:r>
      <w:proofErr w:type="spellStart"/>
      <w:r w:rsidRPr="0015798F">
        <w:rPr>
          <w:sz w:val="24"/>
          <w:szCs w:val="24"/>
        </w:rPr>
        <w:t>Callender</w:t>
      </w:r>
      <w:proofErr w:type="spellEnd"/>
      <w:r w:rsidRPr="0015798F">
        <w:rPr>
          <w:sz w:val="24"/>
          <w:szCs w:val="24"/>
        </w:rPr>
        <w:t xml:space="preserve">, of my founding in Harvard College, and the provision I have made for Baptist youths to be educated for the </w:t>
      </w:r>
      <w:r w:rsidRPr="0015798F">
        <w:rPr>
          <w:sz w:val="24"/>
          <w:szCs w:val="24"/>
        </w:rPr>
        <w:lastRenderedPageBreak/>
        <w:t xml:space="preserve">ministry and equally regarded with Pedo-Baptists. If you know any duly qualified inform me, and I shall be glad to recommend them for the first vacancy. And to close: while we profess to worship God nearer to the rule of primitive institution and practice of our great Prophet and Teacher, the Lord Jesus Christ, and his Apostles, let our light so shine before men, in all holy conversation, that such as may be ready to speak evil of our way be ashamed. May serious religion and godliness, in the power of it, flourish among you, and everything that goes in to make a true Christian. Where the true image of Christ is found in any I call them the excellent of the earth. With such I delight to associate and worship, whatever denomination they may go by among men, and this I would do till we all come into the unity of the Spirit, etc. And now, dear sir, I commend you to God and to the word of His grace, etc. Acts 20:32. </w:t>
      </w:r>
    </w:p>
    <w:p w14:paraId="741C9C54" w14:textId="77777777" w:rsidR="00CD2B57" w:rsidRDefault="00CD2B57" w:rsidP="00CD2B57">
      <w:pPr>
        <w:ind w:left="360" w:firstLine="360"/>
        <w:jc w:val="both"/>
        <w:rPr>
          <w:sz w:val="24"/>
          <w:szCs w:val="24"/>
        </w:rPr>
      </w:pPr>
      <w:r w:rsidRPr="0015798F">
        <w:rPr>
          <w:sz w:val="24"/>
          <w:szCs w:val="24"/>
        </w:rPr>
        <w:t>Your loving friend, Thos. Hollis.</w:t>
      </w:r>
    </w:p>
    <w:p w14:paraId="08A645F2" w14:textId="77777777" w:rsidR="00CD2B57" w:rsidRDefault="00CD2B57" w:rsidP="00CD2B57">
      <w:pPr>
        <w:jc w:val="both"/>
        <w:rPr>
          <w:sz w:val="24"/>
          <w:szCs w:val="24"/>
        </w:rPr>
      </w:pPr>
    </w:p>
    <w:p w14:paraId="6DD61008" w14:textId="77777777" w:rsidR="00CD2B57" w:rsidRPr="00D65BC2" w:rsidRDefault="00CD2B57" w:rsidP="00CD2B57">
      <w:pPr>
        <w:ind w:left="360"/>
        <w:jc w:val="both"/>
        <w:rPr>
          <w:sz w:val="24"/>
          <w:szCs w:val="24"/>
        </w:rPr>
      </w:pPr>
      <w:r w:rsidRPr="00D65BC2">
        <w:rPr>
          <w:sz w:val="24"/>
          <w:szCs w:val="24"/>
        </w:rPr>
        <w:t xml:space="preserve">(From </w:t>
      </w:r>
      <w:r w:rsidRPr="00D65BC2">
        <w:rPr>
          <w:color w:val="000000"/>
          <w:sz w:val="24"/>
          <w:szCs w:val="24"/>
        </w:rPr>
        <w:t xml:space="preserve">Henry Melville King, </w:t>
      </w:r>
      <w:r w:rsidRPr="00D65BC2">
        <w:rPr>
          <w:i/>
          <w:iCs/>
          <w:color w:val="000000"/>
          <w:sz w:val="24"/>
          <w:szCs w:val="24"/>
        </w:rPr>
        <w:t xml:space="preserve">Rev. John </w:t>
      </w:r>
      <w:proofErr w:type="gramStart"/>
      <w:r w:rsidRPr="00D65BC2">
        <w:rPr>
          <w:i/>
          <w:iCs/>
          <w:color w:val="000000"/>
          <w:sz w:val="24"/>
          <w:szCs w:val="24"/>
        </w:rPr>
        <w:t>Myles</w:t>
      </w:r>
      <w:proofErr w:type="gramEnd"/>
      <w:r w:rsidRPr="00D65BC2">
        <w:rPr>
          <w:i/>
          <w:iCs/>
          <w:color w:val="000000"/>
          <w:sz w:val="24"/>
          <w:szCs w:val="24"/>
        </w:rPr>
        <w:t xml:space="preserve"> and the Founding of the First Baptist Church in Massachusetts</w:t>
      </w:r>
      <w:r>
        <w:rPr>
          <w:color w:val="000000"/>
          <w:sz w:val="24"/>
          <w:szCs w:val="24"/>
        </w:rPr>
        <w:t xml:space="preserve"> [</w:t>
      </w:r>
      <w:r w:rsidRPr="00D65BC2">
        <w:rPr>
          <w:color w:val="000000"/>
          <w:sz w:val="24"/>
          <w:szCs w:val="24"/>
        </w:rPr>
        <w:t>Providence, RI: Preston &amp; Rounds, Co., 1905</w:t>
      </w:r>
      <w:r>
        <w:rPr>
          <w:color w:val="000000"/>
          <w:sz w:val="24"/>
          <w:szCs w:val="24"/>
        </w:rPr>
        <w:t>]</w:t>
      </w:r>
      <w:r w:rsidRPr="00D65BC2">
        <w:rPr>
          <w:color w:val="000000"/>
          <w:sz w:val="24"/>
          <w:szCs w:val="24"/>
        </w:rPr>
        <w:t xml:space="preserve">, </w:t>
      </w:r>
      <w:r w:rsidRPr="00D65BC2">
        <w:rPr>
          <w:sz w:val="24"/>
          <w:szCs w:val="24"/>
        </w:rPr>
        <w:t>72–76</w:t>
      </w:r>
      <w:r>
        <w:rPr>
          <w:sz w:val="24"/>
          <w:szCs w:val="24"/>
        </w:rPr>
        <w:t>)</w:t>
      </w:r>
      <w:r w:rsidRPr="00D65BC2">
        <w:rPr>
          <w:sz w:val="24"/>
          <w:szCs w:val="24"/>
        </w:rPr>
        <w:t>.</w:t>
      </w:r>
    </w:p>
    <w:p w14:paraId="4831E8CF" w14:textId="77777777" w:rsidR="00CD2B57" w:rsidRDefault="00CD2B57" w:rsidP="00CD2B57">
      <w:pPr>
        <w:ind w:left="360"/>
        <w:jc w:val="both"/>
        <w:rPr>
          <w:b/>
          <w:sz w:val="24"/>
        </w:rPr>
      </w:pPr>
    </w:p>
    <w:p w14:paraId="3DBD283D" w14:textId="2BF4B2A7" w:rsidR="00CD2B57" w:rsidRPr="00D06A5E" w:rsidRDefault="00CD2B57" w:rsidP="00CD2B57">
      <w:pPr>
        <w:pBdr>
          <w:top w:val="single" w:sz="4" w:space="1" w:color="auto"/>
          <w:left w:val="single" w:sz="4" w:space="4" w:color="auto"/>
          <w:bottom w:val="single" w:sz="4" w:space="1" w:color="auto"/>
          <w:right w:val="single" w:sz="4" w:space="4" w:color="auto"/>
        </w:pBdr>
        <w:jc w:val="both"/>
        <w:rPr>
          <w:b/>
          <w:i/>
          <w:sz w:val="24"/>
        </w:rPr>
      </w:pPr>
      <w:r>
        <w:rPr>
          <w:b/>
          <w:sz w:val="24"/>
        </w:rPr>
        <w:t xml:space="preserve">Lecture </w:t>
      </w:r>
      <w:r w:rsidR="00887CE4">
        <w:rPr>
          <w:b/>
          <w:sz w:val="24"/>
        </w:rPr>
        <w:t>7</w:t>
      </w:r>
      <w:r>
        <w:rPr>
          <w:b/>
          <w:sz w:val="24"/>
        </w:rPr>
        <w:t xml:space="preserve">: </w:t>
      </w:r>
      <w:r w:rsidRPr="00132700">
        <w:rPr>
          <w:b/>
          <w:sz w:val="24"/>
        </w:rPr>
        <w:t>Ann</w:t>
      </w:r>
      <w:r>
        <w:rPr>
          <w:b/>
          <w:sz w:val="24"/>
        </w:rPr>
        <w:t>e</w:t>
      </w:r>
      <w:r w:rsidRPr="00132700">
        <w:rPr>
          <w:b/>
          <w:sz w:val="24"/>
        </w:rPr>
        <w:t xml:space="preserve"> Dutton (1692</w:t>
      </w:r>
      <w:r>
        <w:rPr>
          <w:b/>
          <w:sz w:val="24"/>
        </w:rPr>
        <w:t>–</w:t>
      </w:r>
      <w:r w:rsidRPr="00132700">
        <w:rPr>
          <w:b/>
          <w:sz w:val="24"/>
        </w:rPr>
        <w:t>1765)</w:t>
      </w:r>
      <w:r>
        <w:rPr>
          <w:b/>
          <w:sz w:val="24"/>
        </w:rPr>
        <w:t xml:space="preserve"> on the Lord’s Supper</w:t>
      </w:r>
    </w:p>
    <w:p w14:paraId="1CBD7A3D" w14:textId="77777777" w:rsidR="00CD2B57" w:rsidRPr="0051509E" w:rsidRDefault="00CD2B57" w:rsidP="00CD2B57">
      <w:pPr>
        <w:jc w:val="both"/>
        <w:rPr>
          <w:sz w:val="24"/>
          <w:szCs w:val="24"/>
        </w:rPr>
      </w:pPr>
    </w:p>
    <w:p w14:paraId="2C0733FA" w14:textId="1E6EF7C0" w:rsidR="00CD2B57" w:rsidRPr="0051509E" w:rsidRDefault="00CD2B57" w:rsidP="00CD2B57">
      <w:pPr>
        <w:numPr>
          <w:ilvl w:val="0"/>
          <w:numId w:val="27"/>
        </w:numPr>
        <w:jc w:val="both"/>
        <w:rPr>
          <w:sz w:val="24"/>
          <w:szCs w:val="24"/>
        </w:rPr>
      </w:pPr>
      <w:r w:rsidRPr="0051509E">
        <w:rPr>
          <w:sz w:val="24"/>
          <w:szCs w:val="24"/>
        </w:rPr>
        <w:t xml:space="preserve">Based on your own </w:t>
      </w:r>
      <w:r w:rsidR="00A10A92">
        <w:rPr>
          <w:sz w:val="24"/>
          <w:szCs w:val="24"/>
        </w:rPr>
        <w:t xml:space="preserve">internet </w:t>
      </w:r>
      <w:r w:rsidRPr="0051509E">
        <w:rPr>
          <w:sz w:val="24"/>
          <w:szCs w:val="24"/>
        </w:rPr>
        <w:t>research, draw up a 300-word biographical sketch of Anne Dutton. Be sure to indicate the sources that you have used.</w:t>
      </w:r>
    </w:p>
    <w:p w14:paraId="181E9181" w14:textId="77777777" w:rsidR="00CD2B57" w:rsidRPr="0051509E" w:rsidRDefault="00CD2B57" w:rsidP="00A10A92">
      <w:pPr>
        <w:jc w:val="both"/>
        <w:rPr>
          <w:sz w:val="24"/>
          <w:szCs w:val="24"/>
        </w:rPr>
      </w:pPr>
    </w:p>
    <w:p w14:paraId="67C0B76F" w14:textId="77777777" w:rsidR="00CD2B57" w:rsidRPr="0051509E" w:rsidRDefault="00CD2B57" w:rsidP="00CD2B57">
      <w:pPr>
        <w:numPr>
          <w:ilvl w:val="0"/>
          <w:numId w:val="27"/>
        </w:numPr>
        <w:jc w:val="both"/>
        <w:rPr>
          <w:sz w:val="24"/>
          <w:szCs w:val="24"/>
        </w:rPr>
      </w:pPr>
      <w:r w:rsidRPr="0051509E">
        <w:rPr>
          <w:sz w:val="24"/>
          <w:szCs w:val="24"/>
        </w:rPr>
        <w:t xml:space="preserve">Ann Dutton, </w:t>
      </w:r>
      <w:r w:rsidRPr="0051509E">
        <w:rPr>
          <w:i/>
          <w:sz w:val="24"/>
          <w:szCs w:val="24"/>
        </w:rPr>
        <w:t>Thoughts on the Lord’s Supper, Relating to the Nature, Subjects, and right Partaking of this Solemn Ordinance</w:t>
      </w:r>
      <w:r w:rsidRPr="0051509E">
        <w:rPr>
          <w:sz w:val="24"/>
          <w:szCs w:val="24"/>
        </w:rPr>
        <w:t xml:space="preserve"> (London: J. Hart, 1748), 1–7:</w:t>
      </w:r>
    </w:p>
    <w:p w14:paraId="674A18A7" w14:textId="77777777" w:rsidR="00CD2B57" w:rsidRPr="00132700" w:rsidRDefault="00CD2B57" w:rsidP="00CD2B57">
      <w:pPr>
        <w:jc w:val="both"/>
        <w:rPr>
          <w:sz w:val="24"/>
        </w:rPr>
      </w:pPr>
    </w:p>
    <w:p w14:paraId="20A0BE20" w14:textId="77777777" w:rsidR="00CD2B57" w:rsidRPr="00132700" w:rsidRDefault="00CD2B57" w:rsidP="00CD2B57">
      <w:pPr>
        <w:numPr>
          <w:ilvl w:val="0"/>
          <w:numId w:val="25"/>
        </w:numPr>
        <w:tabs>
          <w:tab w:val="clear" w:pos="1080"/>
        </w:tabs>
        <w:ind w:left="720"/>
        <w:jc w:val="both"/>
        <w:rPr>
          <w:sz w:val="24"/>
        </w:rPr>
      </w:pPr>
      <w:r w:rsidRPr="00132700">
        <w:rPr>
          <w:sz w:val="24"/>
        </w:rPr>
        <w:t>What three purposes does Dutton see in the Lord’s Supper?</w:t>
      </w:r>
    </w:p>
    <w:p w14:paraId="51AA83FA" w14:textId="77777777" w:rsidR="00CD2B57" w:rsidRPr="00132700" w:rsidRDefault="00CD2B57" w:rsidP="00CD2B57">
      <w:pPr>
        <w:ind w:left="360"/>
        <w:jc w:val="both"/>
        <w:rPr>
          <w:sz w:val="24"/>
        </w:rPr>
      </w:pPr>
    </w:p>
    <w:p w14:paraId="1595EA0F" w14:textId="77777777" w:rsidR="00CD2B57" w:rsidRPr="00132700" w:rsidRDefault="00CD2B57" w:rsidP="00CD2B57">
      <w:pPr>
        <w:numPr>
          <w:ilvl w:val="0"/>
          <w:numId w:val="25"/>
        </w:numPr>
        <w:tabs>
          <w:tab w:val="clear" w:pos="1080"/>
        </w:tabs>
        <w:ind w:left="720"/>
        <w:jc w:val="both"/>
        <w:rPr>
          <w:sz w:val="24"/>
        </w:rPr>
      </w:pPr>
      <w:r w:rsidRPr="00132700">
        <w:rPr>
          <w:sz w:val="24"/>
        </w:rPr>
        <w:t>In what sense is the Lord’s Supper a “representation”? What biblical evidence does she adduce to prove this?</w:t>
      </w:r>
    </w:p>
    <w:p w14:paraId="33410BEE" w14:textId="77777777" w:rsidR="00CD2B57" w:rsidRPr="00132700" w:rsidRDefault="00CD2B57" w:rsidP="00CD2B57">
      <w:pPr>
        <w:jc w:val="both"/>
        <w:rPr>
          <w:sz w:val="24"/>
        </w:rPr>
      </w:pPr>
    </w:p>
    <w:p w14:paraId="61737211" w14:textId="77777777" w:rsidR="00CD2B57" w:rsidRPr="00132700" w:rsidRDefault="00CD2B57" w:rsidP="00CD2B57">
      <w:pPr>
        <w:numPr>
          <w:ilvl w:val="0"/>
          <w:numId w:val="25"/>
        </w:numPr>
        <w:tabs>
          <w:tab w:val="clear" w:pos="1080"/>
        </w:tabs>
        <w:ind w:left="720"/>
        <w:jc w:val="both"/>
        <w:rPr>
          <w:sz w:val="24"/>
        </w:rPr>
      </w:pPr>
      <w:r w:rsidRPr="00132700">
        <w:rPr>
          <w:sz w:val="24"/>
        </w:rPr>
        <w:t>In what sense is the Lord’s Supper a “communication”? To what biblical passages does Dutton turn to prove her reasoning in this regard? Do the texts that she brings forward as evidence support her position or not? Why or why not?</w:t>
      </w:r>
    </w:p>
    <w:p w14:paraId="24EBD064" w14:textId="77777777" w:rsidR="00CD2B57" w:rsidRPr="00132700" w:rsidRDefault="00CD2B57" w:rsidP="00CD2B57">
      <w:pPr>
        <w:jc w:val="both"/>
        <w:rPr>
          <w:sz w:val="24"/>
        </w:rPr>
      </w:pPr>
    </w:p>
    <w:p w14:paraId="05A65A7B" w14:textId="77777777" w:rsidR="00CD2B57" w:rsidRPr="00132700" w:rsidRDefault="00CD2B57" w:rsidP="00CD2B57">
      <w:pPr>
        <w:numPr>
          <w:ilvl w:val="0"/>
          <w:numId w:val="25"/>
        </w:numPr>
        <w:tabs>
          <w:tab w:val="clear" w:pos="1080"/>
        </w:tabs>
        <w:ind w:left="720"/>
        <w:jc w:val="both"/>
        <w:rPr>
          <w:sz w:val="24"/>
        </w:rPr>
      </w:pPr>
      <w:r w:rsidRPr="00132700">
        <w:rPr>
          <w:sz w:val="24"/>
        </w:rPr>
        <w:t xml:space="preserve">In what sense is the Lord’s Supper a “confirmation”? Again, what proof does she cite </w:t>
      </w:r>
      <w:proofErr w:type="gramStart"/>
      <w:r w:rsidRPr="00132700">
        <w:rPr>
          <w:sz w:val="24"/>
        </w:rPr>
        <w:t>in order to</w:t>
      </w:r>
      <w:proofErr w:type="gramEnd"/>
      <w:r w:rsidRPr="00132700">
        <w:rPr>
          <w:sz w:val="24"/>
        </w:rPr>
        <w:t xml:space="preserve"> demonstrate that the Scriptures regard this ordinance in this light?</w:t>
      </w:r>
    </w:p>
    <w:p w14:paraId="59E9E577" w14:textId="77777777" w:rsidR="00CD2B57" w:rsidRPr="00132700" w:rsidRDefault="00CD2B57" w:rsidP="00CD2B57">
      <w:pPr>
        <w:jc w:val="both"/>
        <w:rPr>
          <w:sz w:val="24"/>
        </w:rPr>
      </w:pPr>
    </w:p>
    <w:p w14:paraId="7D14FCB0" w14:textId="77777777" w:rsidR="00CD2B57" w:rsidRPr="00132700" w:rsidRDefault="00CD2B57" w:rsidP="00CD2B57">
      <w:pPr>
        <w:numPr>
          <w:ilvl w:val="0"/>
          <w:numId w:val="27"/>
        </w:numPr>
        <w:jc w:val="both"/>
        <w:rPr>
          <w:sz w:val="24"/>
        </w:rPr>
      </w:pPr>
      <w:r w:rsidRPr="00132700">
        <w:rPr>
          <w:sz w:val="24"/>
        </w:rPr>
        <w:t xml:space="preserve">Dutton, </w:t>
      </w:r>
      <w:r w:rsidRPr="00132700">
        <w:rPr>
          <w:i/>
          <w:sz w:val="24"/>
        </w:rPr>
        <w:t>Thoughts on the Lord’s Supper</w:t>
      </w:r>
      <w:r w:rsidRPr="00132700">
        <w:rPr>
          <w:sz w:val="24"/>
        </w:rPr>
        <w:t>, 7</w:t>
      </w:r>
      <w:r>
        <w:rPr>
          <w:sz w:val="24"/>
        </w:rPr>
        <w:t>–</w:t>
      </w:r>
      <w:r w:rsidRPr="00132700">
        <w:rPr>
          <w:sz w:val="24"/>
        </w:rPr>
        <w:t xml:space="preserve">14: In Dutton’s estimation who can partake of the Lord’s Supper? </w:t>
      </w:r>
    </w:p>
    <w:p w14:paraId="292EF2CF" w14:textId="77777777" w:rsidR="00CD2B57" w:rsidRPr="00132700" w:rsidRDefault="00CD2B57" w:rsidP="00CD2B57">
      <w:pPr>
        <w:jc w:val="both"/>
        <w:rPr>
          <w:sz w:val="24"/>
        </w:rPr>
      </w:pPr>
    </w:p>
    <w:p w14:paraId="0925C73E" w14:textId="77777777" w:rsidR="00CD2B57" w:rsidRPr="00132700" w:rsidRDefault="00CD2B57" w:rsidP="00CD2B57">
      <w:pPr>
        <w:numPr>
          <w:ilvl w:val="0"/>
          <w:numId w:val="27"/>
        </w:numPr>
        <w:jc w:val="both"/>
        <w:rPr>
          <w:sz w:val="24"/>
        </w:rPr>
      </w:pPr>
      <w:r w:rsidRPr="00132700">
        <w:rPr>
          <w:sz w:val="24"/>
        </w:rPr>
        <w:t xml:space="preserve">Dutton, </w:t>
      </w:r>
      <w:r w:rsidRPr="00132700">
        <w:rPr>
          <w:i/>
          <w:sz w:val="24"/>
        </w:rPr>
        <w:t>Thoughts on the Lord’s Supper</w:t>
      </w:r>
      <w:r w:rsidRPr="00132700">
        <w:rPr>
          <w:sz w:val="24"/>
        </w:rPr>
        <w:t>, 9: What do you see as some of the implications of Dutton’s statement that “the Lord’s Supper is a Church-Ordinance”?</w:t>
      </w:r>
    </w:p>
    <w:p w14:paraId="0959596A" w14:textId="77777777" w:rsidR="00CD2B57" w:rsidRPr="00132700" w:rsidRDefault="00CD2B57" w:rsidP="00CD2B57">
      <w:pPr>
        <w:jc w:val="both"/>
        <w:rPr>
          <w:sz w:val="24"/>
        </w:rPr>
      </w:pPr>
    </w:p>
    <w:p w14:paraId="43C7DA59" w14:textId="77777777" w:rsidR="00CD2B57" w:rsidRPr="00132700" w:rsidRDefault="00CD2B57" w:rsidP="00CD2B57">
      <w:pPr>
        <w:numPr>
          <w:ilvl w:val="0"/>
          <w:numId w:val="27"/>
        </w:numPr>
        <w:jc w:val="both"/>
        <w:rPr>
          <w:sz w:val="24"/>
        </w:rPr>
      </w:pPr>
      <w:r w:rsidRPr="00132700">
        <w:rPr>
          <w:sz w:val="24"/>
        </w:rPr>
        <w:t xml:space="preserve">Dutton, </w:t>
      </w:r>
      <w:r w:rsidRPr="00132700">
        <w:rPr>
          <w:i/>
          <w:sz w:val="24"/>
        </w:rPr>
        <w:t>Thoughts on the Lord’s Supper</w:t>
      </w:r>
      <w:r w:rsidRPr="00132700">
        <w:rPr>
          <w:sz w:val="24"/>
        </w:rPr>
        <w:t>, 21, 25</w:t>
      </w:r>
      <w:r>
        <w:rPr>
          <w:sz w:val="24"/>
        </w:rPr>
        <w:t>–</w:t>
      </w:r>
      <w:r w:rsidRPr="00132700">
        <w:rPr>
          <w:sz w:val="24"/>
        </w:rPr>
        <w:t>26: Read the final fifteen lines of page 21, all of page 25, and the first four lines of page 26. What view of the Lord’s Supper is set forth in these passages? Is this your view? If not, how would you view the Lord’s Supper and why?</w:t>
      </w:r>
    </w:p>
    <w:p w14:paraId="651073ED" w14:textId="77777777" w:rsidR="00CD2B57" w:rsidRPr="00132700" w:rsidRDefault="00CD2B57" w:rsidP="00CD2B57">
      <w:pPr>
        <w:jc w:val="both"/>
        <w:rPr>
          <w:sz w:val="24"/>
        </w:rPr>
      </w:pPr>
    </w:p>
    <w:p w14:paraId="433C4502" w14:textId="77777777" w:rsidR="00CD2B57" w:rsidRPr="00132700" w:rsidRDefault="00CD2B57" w:rsidP="00CD2B57">
      <w:pPr>
        <w:numPr>
          <w:ilvl w:val="0"/>
          <w:numId w:val="27"/>
        </w:numPr>
        <w:jc w:val="both"/>
        <w:rPr>
          <w:sz w:val="24"/>
        </w:rPr>
      </w:pPr>
      <w:r w:rsidRPr="00132700">
        <w:rPr>
          <w:sz w:val="24"/>
        </w:rPr>
        <w:t xml:space="preserve">Dutton, </w:t>
      </w:r>
      <w:r w:rsidRPr="00132700">
        <w:rPr>
          <w:i/>
          <w:sz w:val="24"/>
        </w:rPr>
        <w:t>Thoughts on the Lord’s Supper</w:t>
      </w:r>
      <w:r w:rsidRPr="00132700">
        <w:rPr>
          <w:sz w:val="24"/>
        </w:rPr>
        <w:t>, 28</w:t>
      </w:r>
      <w:r>
        <w:rPr>
          <w:sz w:val="24"/>
        </w:rPr>
        <w:t>–</w:t>
      </w:r>
      <w:r w:rsidRPr="00132700">
        <w:rPr>
          <w:sz w:val="24"/>
        </w:rPr>
        <w:t>29: What are believers called to remember as they eat of the bread and drink of the wine during the Lord’s Supper?</w:t>
      </w:r>
    </w:p>
    <w:p w14:paraId="4764FFB3" w14:textId="77777777" w:rsidR="00887CE4" w:rsidRPr="00132700" w:rsidRDefault="00887CE4" w:rsidP="00CD2B57">
      <w:pPr>
        <w:jc w:val="both"/>
        <w:rPr>
          <w:sz w:val="24"/>
        </w:rPr>
      </w:pPr>
    </w:p>
    <w:p w14:paraId="241BC684" w14:textId="77777777" w:rsidR="00CD2B57" w:rsidRPr="00132700" w:rsidRDefault="00CD2B57" w:rsidP="00CD2B57">
      <w:pPr>
        <w:numPr>
          <w:ilvl w:val="0"/>
          <w:numId w:val="27"/>
        </w:numPr>
        <w:jc w:val="both"/>
        <w:rPr>
          <w:sz w:val="24"/>
        </w:rPr>
      </w:pPr>
      <w:r w:rsidRPr="00132700">
        <w:rPr>
          <w:sz w:val="24"/>
        </w:rPr>
        <w:t xml:space="preserve">Dutton, </w:t>
      </w:r>
      <w:r w:rsidRPr="00132700">
        <w:rPr>
          <w:i/>
          <w:sz w:val="24"/>
        </w:rPr>
        <w:t>Thoughts on the Lord’s Supper</w:t>
      </w:r>
      <w:r w:rsidRPr="00132700">
        <w:rPr>
          <w:sz w:val="24"/>
        </w:rPr>
        <w:t>, 29</w:t>
      </w:r>
      <w:r>
        <w:rPr>
          <w:sz w:val="24"/>
        </w:rPr>
        <w:t>–</w:t>
      </w:r>
      <w:r w:rsidRPr="00132700">
        <w:rPr>
          <w:sz w:val="24"/>
        </w:rPr>
        <w:t xml:space="preserve">30: </w:t>
      </w:r>
    </w:p>
    <w:p w14:paraId="589B8B25" w14:textId="77777777" w:rsidR="00CD2B57" w:rsidRPr="00132700" w:rsidRDefault="00CD2B57" w:rsidP="00CD2B57">
      <w:pPr>
        <w:jc w:val="both"/>
        <w:rPr>
          <w:sz w:val="24"/>
        </w:rPr>
      </w:pPr>
    </w:p>
    <w:p w14:paraId="6235F86F" w14:textId="77777777" w:rsidR="00CD2B57" w:rsidRPr="00132700" w:rsidRDefault="00CD2B57" w:rsidP="00CD2B57">
      <w:pPr>
        <w:numPr>
          <w:ilvl w:val="0"/>
          <w:numId w:val="26"/>
        </w:numPr>
        <w:tabs>
          <w:tab w:val="clear" w:pos="1080"/>
        </w:tabs>
        <w:ind w:left="720"/>
        <w:jc w:val="both"/>
        <w:rPr>
          <w:sz w:val="24"/>
        </w:rPr>
      </w:pPr>
      <w:r w:rsidRPr="00132700">
        <w:rPr>
          <w:sz w:val="24"/>
        </w:rPr>
        <w:t>How often should the Lord’s table be celebrated? What proof does Dutton give to support her remarks about the frequency of the Lord’s Supper? Is it convincing? Why or why not?</w:t>
      </w:r>
    </w:p>
    <w:p w14:paraId="4B88AD0A" w14:textId="77777777" w:rsidR="00CD2B57" w:rsidRPr="00132700" w:rsidRDefault="00CD2B57" w:rsidP="00CD2B57">
      <w:pPr>
        <w:ind w:left="360"/>
        <w:jc w:val="both"/>
        <w:rPr>
          <w:sz w:val="24"/>
        </w:rPr>
      </w:pPr>
    </w:p>
    <w:p w14:paraId="556335FE" w14:textId="77777777" w:rsidR="00CD2B57" w:rsidRPr="00132700" w:rsidRDefault="00CD2B57" w:rsidP="00CD2B57">
      <w:pPr>
        <w:numPr>
          <w:ilvl w:val="0"/>
          <w:numId w:val="26"/>
        </w:numPr>
        <w:tabs>
          <w:tab w:val="clear" w:pos="1080"/>
        </w:tabs>
        <w:ind w:left="720"/>
        <w:jc w:val="both"/>
        <w:rPr>
          <w:sz w:val="24"/>
        </w:rPr>
      </w:pPr>
      <w:r w:rsidRPr="00132700">
        <w:rPr>
          <w:sz w:val="24"/>
        </w:rPr>
        <w:t>Where and when ought the Lord’s Supper not to be administered? Why?</w:t>
      </w:r>
    </w:p>
    <w:p w14:paraId="5A1B378D" w14:textId="77777777" w:rsidR="00CD2B57" w:rsidRPr="00132700" w:rsidRDefault="00CD2B57" w:rsidP="00CD2B57">
      <w:pPr>
        <w:jc w:val="both"/>
        <w:rPr>
          <w:sz w:val="24"/>
        </w:rPr>
      </w:pPr>
    </w:p>
    <w:p w14:paraId="612EF3BD" w14:textId="77777777" w:rsidR="00CD2B57" w:rsidRPr="00132700" w:rsidRDefault="00CD2B57" w:rsidP="00CD2B57">
      <w:pPr>
        <w:numPr>
          <w:ilvl w:val="0"/>
          <w:numId w:val="27"/>
        </w:numPr>
        <w:jc w:val="both"/>
        <w:rPr>
          <w:sz w:val="24"/>
        </w:rPr>
      </w:pPr>
      <w:r w:rsidRPr="00132700">
        <w:rPr>
          <w:sz w:val="24"/>
        </w:rPr>
        <w:t xml:space="preserve">Dutton, </w:t>
      </w:r>
      <w:r w:rsidRPr="00132700">
        <w:rPr>
          <w:i/>
          <w:sz w:val="24"/>
        </w:rPr>
        <w:t>Thoughts on the Lord’s Supper</w:t>
      </w:r>
      <w:r w:rsidRPr="00132700">
        <w:rPr>
          <w:sz w:val="24"/>
        </w:rPr>
        <w:t xml:space="preserve">, 33: Why is the joy of the Lord’s Table “frequently mixed with Mourning”? When will this paradoxical situation cease? To answer this second question, see also Dutton, </w:t>
      </w:r>
      <w:r w:rsidRPr="00132700">
        <w:rPr>
          <w:i/>
          <w:sz w:val="24"/>
        </w:rPr>
        <w:t>Thoughts on the Lord’s Supper</w:t>
      </w:r>
      <w:r w:rsidRPr="00132700">
        <w:rPr>
          <w:sz w:val="24"/>
        </w:rPr>
        <w:t>, 36.</w:t>
      </w:r>
    </w:p>
    <w:p w14:paraId="6149797E" w14:textId="77777777" w:rsidR="00CD2B57" w:rsidRPr="00132700" w:rsidRDefault="00CD2B57" w:rsidP="00CD2B57">
      <w:pPr>
        <w:jc w:val="both"/>
        <w:rPr>
          <w:sz w:val="24"/>
        </w:rPr>
      </w:pPr>
    </w:p>
    <w:p w14:paraId="5AC6BCD3" w14:textId="4C9ADFF9" w:rsidR="00CD2B57" w:rsidRDefault="00CD2B57" w:rsidP="00CD2B57">
      <w:pPr>
        <w:numPr>
          <w:ilvl w:val="0"/>
          <w:numId w:val="27"/>
        </w:numPr>
        <w:jc w:val="both"/>
        <w:rPr>
          <w:sz w:val="24"/>
        </w:rPr>
      </w:pPr>
      <w:r w:rsidRPr="00132700">
        <w:rPr>
          <w:sz w:val="24"/>
        </w:rPr>
        <w:t xml:space="preserve">Compare and contrast the understanding of the nature and purpose of the Lord’s Supper as found in Dutton, </w:t>
      </w:r>
      <w:r w:rsidRPr="00132700">
        <w:rPr>
          <w:i/>
          <w:sz w:val="24"/>
        </w:rPr>
        <w:t>Thoughts on the Lord’s Supper</w:t>
      </w:r>
      <w:r w:rsidRPr="00132700">
        <w:rPr>
          <w:sz w:val="24"/>
        </w:rPr>
        <w:t xml:space="preserve"> and John Sutcliff, </w:t>
      </w:r>
      <w:r w:rsidRPr="00132700">
        <w:rPr>
          <w:i/>
          <w:sz w:val="24"/>
        </w:rPr>
        <w:t xml:space="preserve">The Ordinance of the Lord’s Supper considered </w:t>
      </w:r>
      <w:r w:rsidRPr="00132700">
        <w:rPr>
          <w:sz w:val="24"/>
        </w:rPr>
        <w:t>(Dunstable: J.W. Morris, 1803).</w:t>
      </w:r>
    </w:p>
    <w:p w14:paraId="6C8F2D4B" w14:textId="77777777" w:rsidR="00B60B1A" w:rsidRPr="00132700" w:rsidRDefault="00B60B1A" w:rsidP="00B60B1A">
      <w:pPr>
        <w:jc w:val="both"/>
        <w:rPr>
          <w:sz w:val="24"/>
        </w:rPr>
      </w:pPr>
    </w:p>
    <w:p w14:paraId="2A0FE351" w14:textId="77777777" w:rsidR="00211278" w:rsidRDefault="00CD2B57" w:rsidP="00A10A92">
      <w:pPr>
        <w:pBdr>
          <w:top w:val="single" w:sz="4" w:space="1" w:color="auto"/>
          <w:left w:val="single" w:sz="4" w:space="6" w:color="auto"/>
          <w:bottom w:val="single" w:sz="4" w:space="1" w:color="auto"/>
          <w:right w:val="single" w:sz="4" w:space="4" w:color="auto"/>
        </w:pBdr>
        <w:rPr>
          <w:b/>
          <w:sz w:val="24"/>
          <w:szCs w:val="24"/>
        </w:rPr>
      </w:pPr>
      <w:r>
        <w:rPr>
          <w:b/>
          <w:sz w:val="24"/>
        </w:rPr>
        <w:t>Lecture</w:t>
      </w:r>
      <w:r w:rsidR="00211278">
        <w:rPr>
          <w:b/>
          <w:sz w:val="24"/>
        </w:rPr>
        <w:t>s</w:t>
      </w:r>
      <w:r>
        <w:rPr>
          <w:b/>
          <w:sz w:val="24"/>
        </w:rPr>
        <w:t xml:space="preserve"> 9</w:t>
      </w:r>
      <w:r w:rsidR="00211278">
        <w:rPr>
          <w:b/>
          <w:sz w:val="24"/>
        </w:rPr>
        <w:t>–10</w:t>
      </w:r>
      <w:r w:rsidRPr="00132700">
        <w:rPr>
          <w:b/>
          <w:sz w:val="24"/>
        </w:rPr>
        <w:t xml:space="preserve">: </w:t>
      </w:r>
      <w:r>
        <w:rPr>
          <w:b/>
          <w:sz w:val="24"/>
          <w:szCs w:val="24"/>
        </w:rPr>
        <w:t>The eighteenth-century Baptist hymn:</w:t>
      </w:r>
      <w:r w:rsidR="00B60B1A">
        <w:rPr>
          <w:b/>
          <w:sz w:val="24"/>
          <w:szCs w:val="24"/>
        </w:rPr>
        <w:t xml:space="preserve"> </w:t>
      </w:r>
    </w:p>
    <w:p w14:paraId="5B384623" w14:textId="20FA6909" w:rsidR="00CD2B57" w:rsidRDefault="00CD2B57" w:rsidP="00A10A92">
      <w:pPr>
        <w:pBdr>
          <w:top w:val="single" w:sz="4" w:space="1" w:color="auto"/>
          <w:left w:val="single" w:sz="4" w:space="6" w:color="auto"/>
          <w:bottom w:val="single" w:sz="4" w:space="1" w:color="auto"/>
          <w:right w:val="single" w:sz="4" w:space="4" w:color="auto"/>
        </w:pBdr>
        <w:rPr>
          <w:b/>
          <w:sz w:val="24"/>
          <w:szCs w:val="24"/>
        </w:rPr>
      </w:pPr>
      <w:r w:rsidRPr="002277F2">
        <w:rPr>
          <w:b/>
          <w:sz w:val="24"/>
          <w:szCs w:val="24"/>
        </w:rPr>
        <w:t>Anne Steele (1716–1778)</w:t>
      </w:r>
      <w:r w:rsidR="00773737">
        <w:rPr>
          <w:b/>
          <w:sz w:val="24"/>
          <w:szCs w:val="24"/>
        </w:rPr>
        <w:t xml:space="preserve"> </w:t>
      </w:r>
      <w:r w:rsidR="00B0069C">
        <w:rPr>
          <w:b/>
          <w:sz w:val="24"/>
          <w:szCs w:val="24"/>
        </w:rPr>
        <w:t>and</w:t>
      </w:r>
      <w:r w:rsidR="00773737">
        <w:rPr>
          <w:b/>
          <w:sz w:val="24"/>
          <w:szCs w:val="24"/>
        </w:rPr>
        <w:t xml:space="preserve"> Benjamin </w:t>
      </w:r>
      <w:proofErr w:type="spellStart"/>
      <w:r w:rsidR="00773737">
        <w:rPr>
          <w:b/>
          <w:sz w:val="24"/>
          <w:szCs w:val="24"/>
        </w:rPr>
        <w:t>Beddome</w:t>
      </w:r>
      <w:proofErr w:type="spellEnd"/>
      <w:r w:rsidR="00773737">
        <w:rPr>
          <w:b/>
          <w:sz w:val="24"/>
          <w:szCs w:val="24"/>
        </w:rPr>
        <w:t xml:space="preserve"> (1718</w:t>
      </w:r>
      <w:r w:rsidR="00211278">
        <w:rPr>
          <w:b/>
          <w:sz w:val="24"/>
          <w:szCs w:val="24"/>
        </w:rPr>
        <w:t>–1795)</w:t>
      </w:r>
      <w:r>
        <w:rPr>
          <w:b/>
          <w:sz w:val="24"/>
          <w:szCs w:val="24"/>
        </w:rPr>
        <w:t xml:space="preserve"> </w:t>
      </w:r>
    </w:p>
    <w:p w14:paraId="18E78761" w14:textId="77777777" w:rsidR="00CD2B57" w:rsidRPr="002277F2" w:rsidRDefault="00CD2B57" w:rsidP="00CD2B57">
      <w:pPr>
        <w:ind w:left="567" w:hanging="283"/>
        <w:jc w:val="both"/>
        <w:rPr>
          <w:sz w:val="24"/>
          <w:szCs w:val="24"/>
        </w:rPr>
      </w:pPr>
    </w:p>
    <w:p w14:paraId="1DDE5B14" w14:textId="77777777" w:rsidR="00211278" w:rsidRDefault="00211278" w:rsidP="00CD2B57">
      <w:pPr>
        <w:jc w:val="both"/>
        <w:rPr>
          <w:b/>
          <w:sz w:val="24"/>
        </w:rPr>
        <w:sectPr w:rsidR="00211278" w:rsidSect="00D62081">
          <w:footnotePr>
            <w:numRestart w:val="eachSect"/>
          </w:footnotePr>
          <w:pgSz w:w="12240" w:h="15840"/>
          <w:pgMar w:top="1440" w:right="1800" w:bottom="1440" w:left="1800" w:header="720" w:footer="720" w:gutter="0"/>
          <w:cols w:space="720"/>
          <w:titlePg/>
        </w:sectPr>
      </w:pPr>
    </w:p>
    <w:p w14:paraId="0A03DA79" w14:textId="77777777" w:rsidR="00211278" w:rsidRDefault="00211278" w:rsidP="00211278">
      <w:pPr>
        <w:jc w:val="both"/>
        <w:rPr>
          <w:b/>
          <w:sz w:val="24"/>
        </w:rPr>
      </w:pPr>
    </w:p>
    <w:p w14:paraId="50E1027D" w14:textId="77777777" w:rsidR="00211278" w:rsidRPr="000935F5" w:rsidRDefault="00211278" w:rsidP="00211278">
      <w:pPr>
        <w:pBdr>
          <w:top w:val="single" w:sz="4" w:space="1" w:color="auto"/>
          <w:left w:val="single" w:sz="4" w:space="4" w:color="auto"/>
          <w:bottom w:val="single" w:sz="4" w:space="1" w:color="auto"/>
          <w:right w:val="single" w:sz="4" w:space="4" w:color="auto"/>
        </w:pBdr>
        <w:jc w:val="center"/>
        <w:rPr>
          <w:b/>
          <w:caps/>
          <w:sz w:val="24"/>
          <w:szCs w:val="24"/>
        </w:rPr>
      </w:pPr>
      <w:r>
        <w:rPr>
          <w:b/>
          <w:caps/>
          <w:sz w:val="24"/>
          <w:szCs w:val="24"/>
        </w:rPr>
        <w:t>Wednesday, July 20, 2022</w:t>
      </w:r>
    </w:p>
    <w:p w14:paraId="21A015E2" w14:textId="77777777" w:rsidR="00CD2B57" w:rsidRDefault="00CD2B57" w:rsidP="00CD2B57">
      <w:pPr>
        <w:jc w:val="both"/>
        <w:rPr>
          <w:b/>
          <w:sz w:val="24"/>
        </w:rPr>
      </w:pPr>
    </w:p>
    <w:p w14:paraId="15744F6D" w14:textId="7DD9C3CF" w:rsidR="00CD2B57" w:rsidRDefault="00CD2B57" w:rsidP="00CD2B57">
      <w:pPr>
        <w:pBdr>
          <w:top w:val="single" w:sz="4" w:space="1" w:color="auto"/>
          <w:left w:val="single" w:sz="4" w:space="4" w:color="auto"/>
          <w:bottom w:val="single" w:sz="4" w:space="1" w:color="auto"/>
          <w:right w:val="single" w:sz="4" w:space="4" w:color="auto"/>
        </w:pBdr>
        <w:jc w:val="both"/>
        <w:rPr>
          <w:b/>
          <w:sz w:val="24"/>
        </w:rPr>
      </w:pPr>
      <w:r>
        <w:rPr>
          <w:b/>
          <w:sz w:val="24"/>
        </w:rPr>
        <w:t>Lecture</w:t>
      </w:r>
      <w:r w:rsidR="00211278">
        <w:rPr>
          <w:b/>
          <w:sz w:val="24"/>
        </w:rPr>
        <w:t>s</w:t>
      </w:r>
      <w:r>
        <w:rPr>
          <w:b/>
          <w:sz w:val="24"/>
        </w:rPr>
        <w:t xml:space="preserve"> 1</w:t>
      </w:r>
      <w:r w:rsidR="00211278">
        <w:rPr>
          <w:b/>
          <w:sz w:val="24"/>
        </w:rPr>
        <w:t>1–12</w:t>
      </w:r>
      <w:r>
        <w:rPr>
          <w:b/>
          <w:sz w:val="24"/>
        </w:rPr>
        <w:t>: Andrew Fuller (1754–1815)</w:t>
      </w:r>
      <w:r w:rsidR="00A10A92">
        <w:rPr>
          <w:b/>
          <w:sz w:val="24"/>
        </w:rPr>
        <w:t xml:space="preserve"> on baptism</w:t>
      </w:r>
      <w:r w:rsidR="00211278">
        <w:rPr>
          <w:b/>
          <w:sz w:val="24"/>
        </w:rPr>
        <w:t xml:space="preserve"> </w:t>
      </w:r>
      <w:r w:rsidR="00B0069C">
        <w:rPr>
          <w:b/>
          <w:sz w:val="24"/>
        </w:rPr>
        <w:t>and</w:t>
      </w:r>
      <w:r w:rsidR="00211278">
        <w:rPr>
          <w:b/>
          <w:sz w:val="24"/>
        </w:rPr>
        <w:t xml:space="preserve"> </w:t>
      </w:r>
      <w:r w:rsidR="00F207D7">
        <w:rPr>
          <w:b/>
          <w:sz w:val="24"/>
        </w:rPr>
        <w:t>revival</w:t>
      </w:r>
    </w:p>
    <w:p w14:paraId="3E17345F" w14:textId="77777777" w:rsidR="00CD2B57" w:rsidRPr="00EE770C" w:rsidRDefault="00CD2B57" w:rsidP="00CD2B57">
      <w:pPr>
        <w:jc w:val="both"/>
        <w:rPr>
          <w:sz w:val="24"/>
        </w:rPr>
      </w:pPr>
    </w:p>
    <w:p w14:paraId="1B40E513" w14:textId="690AC7E8" w:rsidR="00CD2B57" w:rsidRPr="00EE770C" w:rsidRDefault="00CD2B57" w:rsidP="00CD2B57">
      <w:pPr>
        <w:numPr>
          <w:ilvl w:val="0"/>
          <w:numId w:val="20"/>
        </w:numPr>
        <w:jc w:val="both"/>
        <w:rPr>
          <w:sz w:val="24"/>
        </w:rPr>
      </w:pPr>
      <w:r w:rsidRPr="00EE770C">
        <w:rPr>
          <w:sz w:val="24"/>
        </w:rPr>
        <w:t xml:space="preserve">Read Andrew Fuller </w:t>
      </w:r>
      <w:proofErr w:type="gramStart"/>
      <w:r w:rsidRPr="00EE770C">
        <w:rPr>
          <w:i/>
          <w:sz w:val="24"/>
        </w:rPr>
        <w:t>The</w:t>
      </w:r>
      <w:proofErr w:type="gramEnd"/>
      <w:r w:rsidRPr="00EE770C">
        <w:rPr>
          <w:i/>
          <w:sz w:val="24"/>
        </w:rPr>
        <w:t xml:space="preserve"> Practical Uses of Christian Baptism</w:t>
      </w:r>
      <w:r w:rsidRPr="00EE770C">
        <w:rPr>
          <w:sz w:val="24"/>
        </w:rPr>
        <w:t xml:space="preserve"> in </w:t>
      </w:r>
      <w:r w:rsidRPr="00EE770C">
        <w:rPr>
          <w:i/>
          <w:sz w:val="24"/>
        </w:rPr>
        <w:t>The Complete Works of The Rev. Andrew Fuller</w:t>
      </w:r>
      <w:r w:rsidRPr="00EE770C">
        <w:rPr>
          <w:sz w:val="24"/>
        </w:rPr>
        <w:t xml:space="preserve">, ed. Andrew </w:t>
      </w:r>
      <w:proofErr w:type="spellStart"/>
      <w:r w:rsidRPr="00EE770C">
        <w:rPr>
          <w:sz w:val="24"/>
        </w:rPr>
        <w:t>Gunton</w:t>
      </w:r>
      <w:proofErr w:type="spellEnd"/>
      <w:r w:rsidRPr="00EE770C">
        <w:rPr>
          <w:sz w:val="24"/>
        </w:rPr>
        <w:t xml:space="preserve"> Fuller, revised Joseph Belcher (1845 ed.; </w:t>
      </w:r>
      <w:proofErr w:type="spellStart"/>
      <w:r w:rsidRPr="00EE770C">
        <w:rPr>
          <w:sz w:val="24"/>
        </w:rPr>
        <w:t>repr</w:t>
      </w:r>
      <w:proofErr w:type="spellEnd"/>
      <w:r w:rsidRPr="00EE770C">
        <w:rPr>
          <w:sz w:val="24"/>
        </w:rPr>
        <w:t>. Harrisonburg, Virginia: Sprinkle Publications, 1988), III, 339</w:t>
      </w:r>
      <w:r>
        <w:rPr>
          <w:sz w:val="24"/>
        </w:rPr>
        <w:t>–</w:t>
      </w:r>
      <w:r w:rsidRPr="00EE770C">
        <w:rPr>
          <w:sz w:val="24"/>
        </w:rPr>
        <w:t>345</w:t>
      </w:r>
      <w:r w:rsidR="00A10A92">
        <w:rPr>
          <w:sz w:val="24"/>
        </w:rPr>
        <w:t>,</w:t>
      </w:r>
      <w:r w:rsidRPr="00EE770C">
        <w:rPr>
          <w:sz w:val="24"/>
        </w:rPr>
        <w:t xml:space="preserve"> and answer the following questions:</w:t>
      </w:r>
    </w:p>
    <w:p w14:paraId="23A0C519" w14:textId="77777777" w:rsidR="00CD2B57" w:rsidRPr="00EE770C" w:rsidRDefault="00CD2B57" w:rsidP="00CD2B57">
      <w:pPr>
        <w:ind w:left="720"/>
        <w:jc w:val="both"/>
        <w:rPr>
          <w:sz w:val="24"/>
        </w:rPr>
      </w:pPr>
    </w:p>
    <w:p w14:paraId="69B61696" w14:textId="77777777" w:rsidR="00CD2B57" w:rsidRPr="00EE770C" w:rsidRDefault="00CD2B57" w:rsidP="00CD2B57">
      <w:pPr>
        <w:numPr>
          <w:ilvl w:val="0"/>
          <w:numId w:val="36"/>
        </w:numPr>
        <w:tabs>
          <w:tab w:val="clear" w:pos="1080"/>
          <w:tab w:val="num" w:pos="720"/>
        </w:tabs>
        <w:ind w:left="720"/>
        <w:jc w:val="both"/>
        <w:rPr>
          <w:sz w:val="24"/>
        </w:rPr>
      </w:pPr>
      <w:r w:rsidRPr="00EE770C">
        <w:rPr>
          <w:sz w:val="24"/>
        </w:rPr>
        <w:t xml:space="preserve">Fuller, </w:t>
      </w:r>
      <w:r w:rsidRPr="00EE770C">
        <w:rPr>
          <w:i/>
          <w:sz w:val="24"/>
        </w:rPr>
        <w:t>Practical Uses of Christian Baptism</w:t>
      </w:r>
      <w:r w:rsidRPr="00EE770C">
        <w:rPr>
          <w:sz w:val="24"/>
        </w:rPr>
        <w:t xml:space="preserve"> (</w:t>
      </w:r>
      <w:r w:rsidRPr="00EE770C">
        <w:rPr>
          <w:i/>
          <w:sz w:val="24"/>
        </w:rPr>
        <w:t>Works</w:t>
      </w:r>
      <w:r w:rsidRPr="00EE770C">
        <w:rPr>
          <w:sz w:val="24"/>
        </w:rPr>
        <w:t>, III,</w:t>
      </w:r>
      <w:r w:rsidRPr="00EE770C">
        <w:rPr>
          <w:i/>
          <w:sz w:val="24"/>
        </w:rPr>
        <w:t xml:space="preserve"> </w:t>
      </w:r>
      <w:r w:rsidRPr="00EE770C">
        <w:rPr>
          <w:sz w:val="24"/>
        </w:rPr>
        <w:t>339</w:t>
      </w:r>
      <w:r>
        <w:rPr>
          <w:sz w:val="24"/>
        </w:rPr>
        <w:t>–</w:t>
      </w:r>
      <w:r w:rsidRPr="00EE770C">
        <w:rPr>
          <w:sz w:val="24"/>
        </w:rPr>
        <w:t xml:space="preserve">340): Why did God institute the ordinance of baptism? </w:t>
      </w:r>
    </w:p>
    <w:p w14:paraId="098D75C7" w14:textId="77777777" w:rsidR="00CD2B57" w:rsidRPr="00EE770C" w:rsidRDefault="00CD2B57" w:rsidP="00CD2B57">
      <w:pPr>
        <w:ind w:left="360"/>
        <w:jc w:val="both"/>
        <w:rPr>
          <w:sz w:val="24"/>
        </w:rPr>
      </w:pPr>
    </w:p>
    <w:p w14:paraId="12EBFB62" w14:textId="77777777" w:rsidR="00CD2B57" w:rsidRPr="00EE770C" w:rsidRDefault="00CD2B57" w:rsidP="00CD2B57">
      <w:pPr>
        <w:numPr>
          <w:ilvl w:val="0"/>
          <w:numId w:val="36"/>
        </w:numPr>
        <w:tabs>
          <w:tab w:val="clear" w:pos="1080"/>
          <w:tab w:val="num" w:pos="720"/>
        </w:tabs>
        <w:ind w:left="720"/>
        <w:jc w:val="both"/>
        <w:rPr>
          <w:sz w:val="24"/>
        </w:rPr>
      </w:pPr>
      <w:r w:rsidRPr="00EE770C">
        <w:rPr>
          <w:sz w:val="24"/>
        </w:rPr>
        <w:t xml:space="preserve">Fuller, </w:t>
      </w:r>
      <w:r w:rsidRPr="00EE770C">
        <w:rPr>
          <w:i/>
          <w:sz w:val="24"/>
        </w:rPr>
        <w:t xml:space="preserve">Practical Uses of Christian Baptism </w:t>
      </w:r>
      <w:r w:rsidRPr="00EE770C">
        <w:rPr>
          <w:sz w:val="24"/>
        </w:rPr>
        <w:t>(</w:t>
      </w:r>
      <w:r w:rsidRPr="00EE770C">
        <w:rPr>
          <w:i/>
          <w:sz w:val="24"/>
        </w:rPr>
        <w:t>Works</w:t>
      </w:r>
      <w:r w:rsidRPr="00EE770C">
        <w:rPr>
          <w:sz w:val="24"/>
        </w:rPr>
        <w:t>, III,</w:t>
      </w:r>
      <w:r w:rsidRPr="00EE770C">
        <w:rPr>
          <w:i/>
          <w:sz w:val="24"/>
        </w:rPr>
        <w:t xml:space="preserve"> </w:t>
      </w:r>
      <w:r w:rsidRPr="00EE770C">
        <w:rPr>
          <w:sz w:val="24"/>
        </w:rPr>
        <w:t>340</w:t>
      </w:r>
      <w:r>
        <w:rPr>
          <w:sz w:val="24"/>
        </w:rPr>
        <w:t>–</w:t>
      </w:r>
      <w:r w:rsidRPr="00EE770C">
        <w:rPr>
          <w:sz w:val="24"/>
        </w:rPr>
        <w:t xml:space="preserve">341): What doctrines does baptism teach? </w:t>
      </w:r>
    </w:p>
    <w:p w14:paraId="021798E6" w14:textId="77777777" w:rsidR="00CD2B57" w:rsidRPr="00EE770C" w:rsidRDefault="00CD2B57" w:rsidP="00CD2B57">
      <w:pPr>
        <w:jc w:val="both"/>
        <w:rPr>
          <w:sz w:val="24"/>
        </w:rPr>
      </w:pPr>
    </w:p>
    <w:p w14:paraId="5E516F2B" w14:textId="77777777" w:rsidR="00CD2B57" w:rsidRPr="00EE770C" w:rsidRDefault="00CD2B57" w:rsidP="00CD2B57">
      <w:pPr>
        <w:numPr>
          <w:ilvl w:val="0"/>
          <w:numId w:val="36"/>
        </w:numPr>
        <w:tabs>
          <w:tab w:val="clear" w:pos="1080"/>
          <w:tab w:val="num" w:pos="720"/>
        </w:tabs>
        <w:ind w:left="720"/>
        <w:jc w:val="both"/>
        <w:rPr>
          <w:sz w:val="24"/>
        </w:rPr>
      </w:pPr>
      <w:r w:rsidRPr="00EE770C">
        <w:rPr>
          <w:sz w:val="24"/>
        </w:rPr>
        <w:t xml:space="preserve">Fuller, </w:t>
      </w:r>
      <w:r w:rsidRPr="00EE770C">
        <w:rPr>
          <w:i/>
          <w:sz w:val="24"/>
        </w:rPr>
        <w:t xml:space="preserve">Practical Uses of Christian Baptism </w:t>
      </w:r>
      <w:r w:rsidRPr="00EE770C">
        <w:rPr>
          <w:sz w:val="24"/>
        </w:rPr>
        <w:t>(</w:t>
      </w:r>
      <w:r w:rsidRPr="00EE770C">
        <w:rPr>
          <w:i/>
          <w:sz w:val="24"/>
        </w:rPr>
        <w:t>Works</w:t>
      </w:r>
      <w:r w:rsidRPr="00EE770C">
        <w:rPr>
          <w:sz w:val="24"/>
        </w:rPr>
        <w:t>, III,</w:t>
      </w:r>
      <w:r w:rsidRPr="00EE770C">
        <w:rPr>
          <w:i/>
          <w:sz w:val="24"/>
        </w:rPr>
        <w:t xml:space="preserve"> </w:t>
      </w:r>
      <w:r w:rsidRPr="00EE770C">
        <w:rPr>
          <w:sz w:val="24"/>
        </w:rPr>
        <w:t xml:space="preserve">341): What is meant by the phrase that “the sign, when rightly used, leads to the thing signified”? </w:t>
      </w:r>
    </w:p>
    <w:p w14:paraId="7522A6A0" w14:textId="77777777" w:rsidR="00CD2B57" w:rsidRPr="00EE770C" w:rsidRDefault="00CD2B57" w:rsidP="00CD2B57">
      <w:pPr>
        <w:jc w:val="both"/>
        <w:rPr>
          <w:sz w:val="24"/>
        </w:rPr>
      </w:pPr>
    </w:p>
    <w:p w14:paraId="4D5F4F72" w14:textId="77777777" w:rsidR="00CD2B57" w:rsidRPr="00EE770C" w:rsidRDefault="00CD2B57" w:rsidP="00CD2B57">
      <w:pPr>
        <w:numPr>
          <w:ilvl w:val="0"/>
          <w:numId w:val="36"/>
        </w:numPr>
        <w:tabs>
          <w:tab w:val="clear" w:pos="1080"/>
          <w:tab w:val="num" w:pos="720"/>
        </w:tabs>
        <w:ind w:left="720"/>
        <w:jc w:val="both"/>
        <w:rPr>
          <w:sz w:val="24"/>
        </w:rPr>
      </w:pPr>
      <w:r w:rsidRPr="00EE770C">
        <w:rPr>
          <w:sz w:val="24"/>
        </w:rPr>
        <w:t xml:space="preserve">Fuller, </w:t>
      </w:r>
      <w:r w:rsidRPr="00EE770C">
        <w:rPr>
          <w:i/>
          <w:sz w:val="24"/>
        </w:rPr>
        <w:t xml:space="preserve">Practical Uses of Christian Baptism </w:t>
      </w:r>
      <w:r w:rsidRPr="00EE770C">
        <w:rPr>
          <w:sz w:val="24"/>
        </w:rPr>
        <w:t>(</w:t>
      </w:r>
      <w:r w:rsidRPr="00EE770C">
        <w:rPr>
          <w:i/>
          <w:sz w:val="24"/>
        </w:rPr>
        <w:t>Works</w:t>
      </w:r>
      <w:r w:rsidRPr="00EE770C">
        <w:rPr>
          <w:sz w:val="24"/>
        </w:rPr>
        <w:t>, III,</w:t>
      </w:r>
      <w:r w:rsidRPr="00EE770C">
        <w:rPr>
          <w:i/>
          <w:sz w:val="24"/>
        </w:rPr>
        <w:t xml:space="preserve"> </w:t>
      </w:r>
      <w:r w:rsidRPr="00EE770C">
        <w:rPr>
          <w:sz w:val="24"/>
        </w:rPr>
        <w:t>341</w:t>
      </w:r>
      <w:r>
        <w:rPr>
          <w:sz w:val="24"/>
        </w:rPr>
        <w:t>–</w:t>
      </w:r>
      <w:r w:rsidRPr="00EE770C">
        <w:rPr>
          <w:sz w:val="24"/>
        </w:rPr>
        <w:t xml:space="preserve">343): How does baptism inculcate a holy lifestyle? </w:t>
      </w:r>
    </w:p>
    <w:p w14:paraId="5C77A40D" w14:textId="77777777" w:rsidR="00CD2B57" w:rsidRPr="00EE770C" w:rsidRDefault="00CD2B57" w:rsidP="00CD2B57">
      <w:pPr>
        <w:jc w:val="both"/>
        <w:rPr>
          <w:sz w:val="24"/>
        </w:rPr>
      </w:pPr>
    </w:p>
    <w:p w14:paraId="74DD662E" w14:textId="77777777" w:rsidR="00CD2B57" w:rsidRPr="00EE770C" w:rsidRDefault="00CD2B57" w:rsidP="00CD2B57">
      <w:pPr>
        <w:numPr>
          <w:ilvl w:val="0"/>
          <w:numId w:val="36"/>
        </w:numPr>
        <w:tabs>
          <w:tab w:val="clear" w:pos="1080"/>
          <w:tab w:val="num" w:pos="720"/>
        </w:tabs>
        <w:ind w:left="720"/>
        <w:jc w:val="both"/>
        <w:rPr>
          <w:sz w:val="24"/>
        </w:rPr>
      </w:pPr>
      <w:r w:rsidRPr="00EE770C">
        <w:rPr>
          <w:sz w:val="24"/>
        </w:rPr>
        <w:t xml:space="preserve">Fuller, </w:t>
      </w:r>
      <w:r w:rsidRPr="00EE770C">
        <w:rPr>
          <w:i/>
          <w:sz w:val="24"/>
        </w:rPr>
        <w:t xml:space="preserve">Practical Uses of Christian Baptism </w:t>
      </w:r>
      <w:r w:rsidRPr="00EE770C">
        <w:rPr>
          <w:sz w:val="24"/>
        </w:rPr>
        <w:t>(</w:t>
      </w:r>
      <w:r w:rsidRPr="00EE770C">
        <w:rPr>
          <w:i/>
          <w:sz w:val="24"/>
        </w:rPr>
        <w:t>Works</w:t>
      </w:r>
      <w:r w:rsidRPr="00EE770C">
        <w:rPr>
          <w:sz w:val="24"/>
        </w:rPr>
        <w:t>, III,</w:t>
      </w:r>
      <w:r w:rsidRPr="00EE770C">
        <w:rPr>
          <w:i/>
          <w:sz w:val="24"/>
        </w:rPr>
        <w:t xml:space="preserve"> </w:t>
      </w:r>
      <w:r w:rsidRPr="00EE770C">
        <w:rPr>
          <w:sz w:val="24"/>
        </w:rPr>
        <w:t>342</w:t>
      </w:r>
      <w:r>
        <w:rPr>
          <w:sz w:val="24"/>
        </w:rPr>
        <w:t>–</w:t>
      </w:r>
      <w:r w:rsidRPr="00EE770C">
        <w:rPr>
          <w:sz w:val="24"/>
        </w:rPr>
        <w:t xml:space="preserve">343): What is the relationship in Fuller’s mind between baptism and the church as a “garden enclosed”? </w:t>
      </w:r>
    </w:p>
    <w:p w14:paraId="6CA5DC48" w14:textId="77777777" w:rsidR="00CD2B57" w:rsidRPr="00EE770C" w:rsidRDefault="00CD2B57" w:rsidP="00CD2B57">
      <w:pPr>
        <w:jc w:val="both"/>
        <w:rPr>
          <w:sz w:val="24"/>
        </w:rPr>
      </w:pPr>
    </w:p>
    <w:p w14:paraId="3200B3D0" w14:textId="77777777" w:rsidR="00CD2B57" w:rsidRPr="00EE770C" w:rsidRDefault="00CD2B57" w:rsidP="00CD2B57">
      <w:pPr>
        <w:numPr>
          <w:ilvl w:val="0"/>
          <w:numId w:val="36"/>
        </w:numPr>
        <w:tabs>
          <w:tab w:val="clear" w:pos="1080"/>
          <w:tab w:val="num" w:pos="720"/>
        </w:tabs>
        <w:ind w:left="720"/>
        <w:jc w:val="both"/>
        <w:rPr>
          <w:sz w:val="24"/>
        </w:rPr>
      </w:pPr>
      <w:r w:rsidRPr="00EE770C">
        <w:rPr>
          <w:sz w:val="24"/>
        </w:rPr>
        <w:t xml:space="preserve">Fuller, </w:t>
      </w:r>
      <w:r w:rsidRPr="00EE770C">
        <w:rPr>
          <w:i/>
          <w:sz w:val="24"/>
        </w:rPr>
        <w:t xml:space="preserve">Practical Uses of Christian Baptism </w:t>
      </w:r>
      <w:r w:rsidRPr="00EE770C">
        <w:rPr>
          <w:sz w:val="24"/>
        </w:rPr>
        <w:t>(</w:t>
      </w:r>
      <w:r w:rsidRPr="00EE770C">
        <w:rPr>
          <w:i/>
          <w:sz w:val="24"/>
        </w:rPr>
        <w:t>Works</w:t>
      </w:r>
      <w:r w:rsidRPr="00EE770C">
        <w:rPr>
          <w:sz w:val="24"/>
        </w:rPr>
        <w:t>, III,</w:t>
      </w:r>
      <w:r w:rsidRPr="00EE770C">
        <w:rPr>
          <w:i/>
          <w:sz w:val="24"/>
        </w:rPr>
        <w:t xml:space="preserve"> </w:t>
      </w:r>
      <w:r w:rsidRPr="00EE770C">
        <w:rPr>
          <w:sz w:val="24"/>
        </w:rPr>
        <w:t>343</w:t>
      </w:r>
      <w:r>
        <w:rPr>
          <w:sz w:val="24"/>
        </w:rPr>
        <w:t>–</w:t>
      </w:r>
      <w:r w:rsidRPr="00EE770C">
        <w:rPr>
          <w:sz w:val="24"/>
        </w:rPr>
        <w:t xml:space="preserve">344): What role does baptism play according to the last paragraph on page 343 and the first paragraph on page 344? </w:t>
      </w:r>
    </w:p>
    <w:p w14:paraId="5FFEFD90" w14:textId="77777777" w:rsidR="00CD2B57" w:rsidRPr="00EE770C" w:rsidRDefault="00CD2B57" w:rsidP="00CD2B57">
      <w:pPr>
        <w:jc w:val="both"/>
        <w:rPr>
          <w:i/>
          <w:sz w:val="24"/>
        </w:rPr>
      </w:pPr>
    </w:p>
    <w:p w14:paraId="545276B2" w14:textId="6117077D" w:rsidR="00CD2B57" w:rsidRDefault="00CD2B57" w:rsidP="00CD2B57">
      <w:pPr>
        <w:numPr>
          <w:ilvl w:val="0"/>
          <w:numId w:val="36"/>
        </w:numPr>
        <w:tabs>
          <w:tab w:val="clear" w:pos="1080"/>
          <w:tab w:val="num" w:pos="720"/>
        </w:tabs>
        <w:ind w:left="720"/>
        <w:jc w:val="both"/>
        <w:rPr>
          <w:sz w:val="24"/>
        </w:rPr>
      </w:pPr>
      <w:r w:rsidRPr="00EE770C">
        <w:rPr>
          <w:i/>
          <w:sz w:val="24"/>
        </w:rPr>
        <w:t xml:space="preserve">Fuller, Practical Uses of Christian Baptism </w:t>
      </w:r>
      <w:r w:rsidRPr="00EE770C">
        <w:rPr>
          <w:sz w:val="24"/>
        </w:rPr>
        <w:t>(</w:t>
      </w:r>
      <w:r w:rsidRPr="00EE770C">
        <w:rPr>
          <w:i/>
          <w:sz w:val="24"/>
        </w:rPr>
        <w:t>Works</w:t>
      </w:r>
      <w:r w:rsidRPr="00EE770C">
        <w:rPr>
          <w:sz w:val="24"/>
        </w:rPr>
        <w:t>, III,</w:t>
      </w:r>
      <w:r w:rsidRPr="00EE770C">
        <w:rPr>
          <w:i/>
          <w:sz w:val="24"/>
        </w:rPr>
        <w:t xml:space="preserve"> </w:t>
      </w:r>
      <w:r w:rsidRPr="00EE770C">
        <w:rPr>
          <w:sz w:val="24"/>
        </w:rPr>
        <w:t>344</w:t>
      </w:r>
      <w:r>
        <w:rPr>
          <w:sz w:val="24"/>
        </w:rPr>
        <w:t>–</w:t>
      </w:r>
      <w:r w:rsidRPr="00EE770C">
        <w:rPr>
          <w:sz w:val="24"/>
        </w:rPr>
        <w:t>345): Why is believer’s baptism not sufficient to maintain a life of genuine spirituality? What is necessary for such a life?</w:t>
      </w:r>
    </w:p>
    <w:p w14:paraId="1EC6D10E" w14:textId="77777777" w:rsidR="00211278" w:rsidRDefault="00211278" w:rsidP="00211278">
      <w:pPr>
        <w:pStyle w:val="ListParagraph"/>
        <w:rPr>
          <w:sz w:val="24"/>
        </w:rPr>
      </w:pPr>
    </w:p>
    <w:p w14:paraId="3FD36572" w14:textId="1117BCD3" w:rsidR="00CD2B57" w:rsidRDefault="00CD2B57" w:rsidP="00CD2B57">
      <w:pPr>
        <w:pBdr>
          <w:top w:val="single" w:sz="4" w:space="1" w:color="auto"/>
          <w:left w:val="single" w:sz="4" w:space="4" w:color="auto"/>
          <w:bottom w:val="single" w:sz="4" w:space="1" w:color="auto"/>
          <w:right w:val="single" w:sz="4" w:space="4" w:color="auto"/>
        </w:pBdr>
        <w:jc w:val="both"/>
        <w:rPr>
          <w:b/>
          <w:sz w:val="24"/>
        </w:rPr>
      </w:pPr>
      <w:r>
        <w:rPr>
          <w:b/>
          <w:sz w:val="24"/>
        </w:rPr>
        <w:t>Lectures 1</w:t>
      </w:r>
      <w:r w:rsidR="00211278">
        <w:rPr>
          <w:b/>
          <w:sz w:val="24"/>
        </w:rPr>
        <w:t>3–14</w:t>
      </w:r>
      <w:r w:rsidRPr="008616D5">
        <w:rPr>
          <w:b/>
          <w:sz w:val="24"/>
        </w:rPr>
        <w:t>: William Carey (1761</w:t>
      </w:r>
      <w:r>
        <w:rPr>
          <w:b/>
          <w:sz w:val="24"/>
        </w:rPr>
        <w:t>–</w:t>
      </w:r>
      <w:r w:rsidRPr="008616D5">
        <w:rPr>
          <w:b/>
          <w:sz w:val="24"/>
        </w:rPr>
        <w:t xml:space="preserve">1834) and </w:t>
      </w:r>
      <w:r w:rsidRPr="008616D5">
        <w:rPr>
          <w:b/>
          <w:i/>
          <w:sz w:val="24"/>
        </w:rPr>
        <w:t xml:space="preserve">An Enquiry </w:t>
      </w:r>
      <w:proofErr w:type="gramStart"/>
      <w:r w:rsidRPr="008616D5">
        <w:rPr>
          <w:b/>
          <w:i/>
          <w:sz w:val="24"/>
        </w:rPr>
        <w:t>Into</w:t>
      </w:r>
      <w:proofErr w:type="gramEnd"/>
      <w:r w:rsidRPr="008616D5">
        <w:rPr>
          <w:b/>
          <w:i/>
          <w:sz w:val="24"/>
        </w:rPr>
        <w:t xml:space="preserve"> the Obligations of Christians</w:t>
      </w:r>
      <w:r>
        <w:rPr>
          <w:b/>
          <w:i/>
          <w:sz w:val="24"/>
        </w:rPr>
        <w:t>, to Use Means for the Conversion of the Heathens</w:t>
      </w:r>
      <w:r>
        <w:rPr>
          <w:b/>
          <w:sz w:val="24"/>
        </w:rPr>
        <w:t xml:space="preserve"> (1792) </w:t>
      </w:r>
    </w:p>
    <w:p w14:paraId="2BE78F78" w14:textId="77777777" w:rsidR="00CD2B57" w:rsidRDefault="00CD2B57" w:rsidP="00CD2B57">
      <w:pPr>
        <w:rPr>
          <w:sz w:val="24"/>
        </w:rPr>
      </w:pPr>
    </w:p>
    <w:p w14:paraId="6D77CC40" w14:textId="77777777" w:rsidR="00CD2B57" w:rsidRPr="00AC03B7" w:rsidRDefault="00CD2B57" w:rsidP="00CD2B57">
      <w:pPr>
        <w:pStyle w:val="Heading3"/>
        <w:numPr>
          <w:ilvl w:val="0"/>
          <w:numId w:val="24"/>
        </w:numPr>
        <w:spacing w:before="0" w:after="0"/>
        <w:ind w:right="28"/>
      </w:pPr>
      <w:r w:rsidRPr="00AC03B7">
        <w:t xml:space="preserve">Answer questions </w:t>
      </w:r>
      <w:r>
        <w:t>8–9</w:t>
      </w:r>
      <w:r w:rsidRPr="00AC03B7">
        <w:t xml:space="preserve"> in</w:t>
      </w:r>
      <w:r w:rsidRPr="00AC03B7">
        <w:rPr>
          <w:szCs w:val="24"/>
        </w:rPr>
        <w:t xml:space="preserve"> </w:t>
      </w:r>
      <w:r w:rsidRPr="00AC03B7">
        <w:t xml:space="preserve">“Questions for Discussion” of </w:t>
      </w:r>
      <w:r w:rsidRPr="00AC03B7">
        <w:rPr>
          <w:szCs w:val="24"/>
        </w:rPr>
        <w:t xml:space="preserve">Chute, Finn, and Haykin, </w:t>
      </w:r>
      <w:r w:rsidRPr="00AC03B7">
        <w:rPr>
          <w:i/>
          <w:szCs w:val="24"/>
        </w:rPr>
        <w:t>The Baptist Story</w:t>
      </w:r>
      <w:r w:rsidRPr="00AC03B7">
        <w:rPr>
          <w:szCs w:val="24"/>
        </w:rPr>
        <w:t xml:space="preserve">, “Chapter </w:t>
      </w:r>
      <w:r>
        <w:rPr>
          <w:szCs w:val="24"/>
        </w:rPr>
        <w:t>4</w:t>
      </w:r>
      <w:r w:rsidRPr="00AC03B7">
        <w:rPr>
          <w:szCs w:val="24"/>
        </w:rPr>
        <w:t xml:space="preserve">: </w:t>
      </w:r>
      <w:r>
        <w:rPr>
          <w:szCs w:val="24"/>
        </w:rPr>
        <w:t>Renewal and Advance</w:t>
      </w:r>
      <w:r w:rsidRPr="00AC03B7">
        <w:rPr>
          <w:szCs w:val="24"/>
        </w:rPr>
        <w:t>.”</w:t>
      </w:r>
    </w:p>
    <w:p w14:paraId="27E3B567" w14:textId="77777777" w:rsidR="00CD2B57" w:rsidRDefault="00CD2B57" w:rsidP="00CD2B57">
      <w:pPr>
        <w:ind w:left="408"/>
        <w:jc w:val="both"/>
        <w:rPr>
          <w:sz w:val="24"/>
        </w:rPr>
      </w:pPr>
    </w:p>
    <w:p w14:paraId="65B2F786" w14:textId="77777777" w:rsidR="00CD2B57" w:rsidRDefault="00CD2B57" w:rsidP="00CD2B57">
      <w:pPr>
        <w:numPr>
          <w:ilvl w:val="0"/>
          <w:numId w:val="24"/>
        </w:numPr>
        <w:jc w:val="both"/>
        <w:rPr>
          <w:sz w:val="24"/>
        </w:rPr>
      </w:pPr>
      <w:r>
        <w:rPr>
          <w:sz w:val="24"/>
        </w:rPr>
        <w:t xml:space="preserve">William Carey, </w:t>
      </w:r>
      <w:r>
        <w:rPr>
          <w:i/>
          <w:sz w:val="24"/>
        </w:rPr>
        <w:t xml:space="preserve">An Enquiry </w:t>
      </w:r>
      <w:proofErr w:type="gramStart"/>
      <w:r>
        <w:rPr>
          <w:i/>
          <w:sz w:val="24"/>
        </w:rPr>
        <w:t>Into</w:t>
      </w:r>
      <w:proofErr w:type="gramEnd"/>
      <w:r>
        <w:rPr>
          <w:i/>
          <w:sz w:val="24"/>
        </w:rPr>
        <w:t xml:space="preserve"> the Obligations of Christians, to Use Means for the Conversion of the Heathens</w:t>
      </w:r>
      <w:r>
        <w:rPr>
          <w:sz w:val="24"/>
        </w:rPr>
        <w:t xml:space="preserve"> (Leicester, 1792), 3: What does Carey regard as proof that a person has truly experienced regeneration?</w:t>
      </w:r>
    </w:p>
    <w:p w14:paraId="1DCEB7FB" w14:textId="28328C4B" w:rsidR="00CD2B57" w:rsidRDefault="00CD2B57" w:rsidP="00CD2B57">
      <w:pPr>
        <w:jc w:val="both"/>
        <w:rPr>
          <w:sz w:val="24"/>
        </w:rPr>
      </w:pPr>
    </w:p>
    <w:p w14:paraId="363CDDBB" w14:textId="58132985" w:rsidR="00B0069C" w:rsidRDefault="00B0069C" w:rsidP="00CD2B57">
      <w:pPr>
        <w:jc w:val="both"/>
        <w:rPr>
          <w:sz w:val="24"/>
        </w:rPr>
      </w:pPr>
    </w:p>
    <w:p w14:paraId="722CC44E" w14:textId="77777777" w:rsidR="00B0069C" w:rsidRDefault="00B0069C" w:rsidP="00CD2B57">
      <w:pPr>
        <w:jc w:val="both"/>
        <w:rPr>
          <w:sz w:val="24"/>
        </w:rPr>
      </w:pPr>
    </w:p>
    <w:p w14:paraId="1E74EC08" w14:textId="77777777" w:rsidR="00CD2B57" w:rsidRDefault="00CD2B57" w:rsidP="00CD2B57">
      <w:pPr>
        <w:numPr>
          <w:ilvl w:val="0"/>
          <w:numId w:val="24"/>
        </w:numPr>
        <w:jc w:val="both"/>
        <w:rPr>
          <w:sz w:val="24"/>
        </w:rPr>
      </w:pPr>
      <w:r>
        <w:rPr>
          <w:sz w:val="24"/>
        </w:rPr>
        <w:lastRenderedPageBreak/>
        <w:t xml:space="preserve">Carey, </w:t>
      </w:r>
      <w:r>
        <w:rPr>
          <w:i/>
          <w:sz w:val="24"/>
        </w:rPr>
        <w:t>Enquiry</w:t>
      </w:r>
      <w:r>
        <w:rPr>
          <w:sz w:val="24"/>
        </w:rPr>
        <w:t>, 8, 10–13:</w:t>
      </w:r>
    </w:p>
    <w:p w14:paraId="068FAC34" w14:textId="77777777" w:rsidR="00CD2B57" w:rsidRDefault="00CD2B57" w:rsidP="00CD2B57">
      <w:pPr>
        <w:jc w:val="both"/>
        <w:rPr>
          <w:sz w:val="24"/>
        </w:rPr>
      </w:pPr>
    </w:p>
    <w:p w14:paraId="50CDEA55" w14:textId="77777777" w:rsidR="00CD2B57" w:rsidRDefault="00CD2B57" w:rsidP="00CD2B57">
      <w:pPr>
        <w:numPr>
          <w:ilvl w:val="0"/>
          <w:numId w:val="12"/>
        </w:numPr>
        <w:jc w:val="both"/>
        <w:rPr>
          <w:sz w:val="24"/>
        </w:rPr>
      </w:pPr>
      <w:r>
        <w:rPr>
          <w:sz w:val="24"/>
        </w:rPr>
        <w:t xml:space="preserve">What objections have been raised against the attempt to undertake missionary </w:t>
      </w:r>
      <w:proofErr w:type="spellStart"/>
      <w:r>
        <w:rPr>
          <w:sz w:val="24"/>
        </w:rPr>
        <w:t>endeavours</w:t>
      </w:r>
      <w:proofErr w:type="spellEnd"/>
      <w:r>
        <w:rPr>
          <w:sz w:val="24"/>
        </w:rPr>
        <w:t xml:space="preserve"> to other lands?</w:t>
      </w:r>
    </w:p>
    <w:p w14:paraId="06A39580" w14:textId="77777777" w:rsidR="00CD2B57" w:rsidRDefault="00CD2B57" w:rsidP="00CD2B57">
      <w:pPr>
        <w:ind w:left="720"/>
        <w:jc w:val="both"/>
        <w:rPr>
          <w:sz w:val="24"/>
        </w:rPr>
      </w:pPr>
    </w:p>
    <w:p w14:paraId="4CAB0213" w14:textId="77777777" w:rsidR="00CD2B57" w:rsidRDefault="00CD2B57" w:rsidP="00CD2B57">
      <w:pPr>
        <w:numPr>
          <w:ilvl w:val="0"/>
          <w:numId w:val="12"/>
        </w:numPr>
        <w:jc w:val="both"/>
        <w:rPr>
          <w:sz w:val="24"/>
        </w:rPr>
      </w:pPr>
      <w:r>
        <w:rPr>
          <w:sz w:val="24"/>
        </w:rPr>
        <w:t xml:space="preserve">What historical event in Carey’s own experience may lie behind his discussion of one or two of these objections? Evaluate the historicity of this event </w:t>
      </w:r>
      <w:proofErr w:type="gramStart"/>
      <w:r>
        <w:rPr>
          <w:sz w:val="24"/>
        </w:rPr>
        <w:t>on the basis of</w:t>
      </w:r>
      <w:proofErr w:type="gramEnd"/>
      <w:r>
        <w:rPr>
          <w:sz w:val="24"/>
        </w:rPr>
        <w:t xml:space="preserve"> the differing accounts of it.</w:t>
      </w:r>
    </w:p>
    <w:p w14:paraId="577B840B" w14:textId="77777777" w:rsidR="00CD2B57" w:rsidRDefault="00CD2B57" w:rsidP="00CD2B57">
      <w:pPr>
        <w:jc w:val="both"/>
        <w:rPr>
          <w:sz w:val="24"/>
        </w:rPr>
      </w:pPr>
    </w:p>
    <w:p w14:paraId="38857E7A" w14:textId="77777777" w:rsidR="00CD2B57" w:rsidRDefault="00CD2B57" w:rsidP="00CD2B57">
      <w:pPr>
        <w:numPr>
          <w:ilvl w:val="0"/>
          <w:numId w:val="24"/>
        </w:numPr>
        <w:jc w:val="both"/>
        <w:rPr>
          <w:sz w:val="24"/>
        </w:rPr>
      </w:pPr>
      <w:r>
        <w:rPr>
          <w:sz w:val="24"/>
        </w:rPr>
        <w:t xml:space="preserve">Carey, </w:t>
      </w:r>
      <w:r>
        <w:rPr>
          <w:i/>
          <w:sz w:val="24"/>
        </w:rPr>
        <w:t>Enquiry</w:t>
      </w:r>
      <w:r>
        <w:rPr>
          <w:sz w:val="24"/>
        </w:rPr>
        <w:t>, 8–9: How does Carey answer the objection that the commission given in Matthew 28:19–20 applied only to the Apostles?</w:t>
      </w:r>
    </w:p>
    <w:p w14:paraId="7451D80C" w14:textId="77777777" w:rsidR="00CD2B57" w:rsidRDefault="00CD2B57" w:rsidP="00CD2B57">
      <w:pPr>
        <w:jc w:val="both"/>
        <w:rPr>
          <w:sz w:val="24"/>
        </w:rPr>
      </w:pPr>
    </w:p>
    <w:p w14:paraId="02DA3A60" w14:textId="77777777" w:rsidR="00CD2B57" w:rsidRDefault="00CD2B57" w:rsidP="00CD2B57">
      <w:pPr>
        <w:numPr>
          <w:ilvl w:val="0"/>
          <w:numId w:val="24"/>
        </w:numPr>
        <w:jc w:val="both"/>
        <w:rPr>
          <w:sz w:val="24"/>
        </w:rPr>
      </w:pPr>
      <w:r>
        <w:rPr>
          <w:sz w:val="24"/>
        </w:rPr>
        <w:t xml:space="preserve">Carey, </w:t>
      </w:r>
      <w:r>
        <w:rPr>
          <w:i/>
          <w:sz w:val="24"/>
        </w:rPr>
        <w:t>Enquiry</w:t>
      </w:r>
      <w:r>
        <w:rPr>
          <w:sz w:val="24"/>
        </w:rPr>
        <w:t xml:space="preserve">, 11–12: How does Carey meet the objection that one must wait for a providential leading before evangelizing the </w:t>
      </w:r>
      <w:proofErr w:type="spellStart"/>
      <w:r>
        <w:rPr>
          <w:sz w:val="24"/>
        </w:rPr>
        <w:t>lost</w:t>
      </w:r>
      <w:proofErr w:type="spellEnd"/>
      <w:r>
        <w:rPr>
          <w:sz w:val="24"/>
        </w:rPr>
        <w:t xml:space="preserve"> of pagan lands?</w:t>
      </w:r>
    </w:p>
    <w:p w14:paraId="08FE2BA7" w14:textId="77777777" w:rsidR="00CD2B57" w:rsidRDefault="00CD2B57" w:rsidP="00CD2B57">
      <w:pPr>
        <w:jc w:val="both"/>
        <w:rPr>
          <w:sz w:val="24"/>
        </w:rPr>
      </w:pPr>
    </w:p>
    <w:p w14:paraId="19DD50AF" w14:textId="77777777" w:rsidR="00CD2B57" w:rsidRDefault="00CD2B57" w:rsidP="00CD2B57">
      <w:pPr>
        <w:numPr>
          <w:ilvl w:val="0"/>
          <w:numId w:val="24"/>
        </w:numPr>
        <w:jc w:val="both"/>
        <w:rPr>
          <w:sz w:val="24"/>
        </w:rPr>
      </w:pPr>
      <w:r>
        <w:rPr>
          <w:sz w:val="24"/>
        </w:rPr>
        <w:t xml:space="preserve">Carey, </w:t>
      </w:r>
      <w:r>
        <w:rPr>
          <w:i/>
          <w:sz w:val="24"/>
        </w:rPr>
        <w:t>Enquiry</w:t>
      </w:r>
      <w:r>
        <w:rPr>
          <w:sz w:val="24"/>
        </w:rPr>
        <w:t xml:space="preserve">, 13: What reply does Carey give to the objection that there is enough work </w:t>
      </w:r>
      <w:proofErr w:type="gramStart"/>
      <w:r>
        <w:rPr>
          <w:sz w:val="24"/>
        </w:rPr>
        <w:t>with regard to</w:t>
      </w:r>
      <w:proofErr w:type="gramEnd"/>
      <w:r>
        <w:rPr>
          <w:sz w:val="24"/>
        </w:rPr>
        <w:t xml:space="preserve"> the evangelization of Great Britain without going off to evangelize other countries?</w:t>
      </w:r>
    </w:p>
    <w:p w14:paraId="5A6CF7B8" w14:textId="77777777" w:rsidR="00CD2B57" w:rsidRDefault="00CD2B57" w:rsidP="00CD2B57">
      <w:pPr>
        <w:jc w:val="both"/>
        <w:rPr>
          <w:sz w:val="24"/>
        </w:rPr>
      </w:pPr>
    </w:p>
    <w:p w14:paraId="21683A9B" w14:textId="3A73E13E" w:rsidR="00CD2B57" w:rsidRDefault="00CD2B57" w:rsidP="00CD2B57">
      <w:pPr>
        <w:numPr>
          <w:ilvl w:val="0"/>
          <w:numId w:val="24"/>
        </w:numPr>
        <w:jc w:val="both"/>
        <w:rPr>
          <w:sz w:val="24"/>
        </w:rPr>
      </w:pPr>
      <w:r>
        <w:rPr>
          <w:sz w:val="24"/>
        </w:rPr>
        <w:t xml:space="preserve">Carey, </w:t>
      </w:r>
      <w:r>
        <w:rPr>
          <w:i/>
          <w:sz w:val="24"/>
        </w:rPr>
        <w:t>Enquiry</w:t>
      </w:r>
      <w:r>
        <w:rPr>
          <w:sz w:val="24"/>
        </w:rPr>
        <w:t>, 67: What do some see as obstacles in the path of missionary endeavors?</w:t>
      </w:r>
    </w:p>
    <w:p w14:paraId="369D058E" w14:textId="77777777" w:rsidR="00CD2B57" w:rsidRDefault="00CD2B57" w:rsidP="00CD2B57">
      <w:pPr>
        <w:jc w:val="both"/>
        <w:rPr>
          <w:sz w:val="24"/>
        </w:rPr>
      </w:pPr>
    </w:p>
    <w:p w14:paraId="40EAE9BC" w14:textId="77777777" w:rsidR="00CD2B57" w:rsidRDefault="00CD2B57" w:rsidP="00CD2B57">
      <w:pPr>
        <w:numPr>
          <w:ilvl w:val="0"/>
          <w:numId w:val="24"/>
        </w:numPr>
        <w:jc w:val="both"/>
        <w:rPr>
          <w:sz w:val="24"/>
        </w:rPr>
      </w:pPr>
      <w:r>
        <w:rPr>
          <w:sz w:val="24"/>
        </w:rPr>
        <w:t xml:space="preserve">Carey, </w:t>
      </w:r>
      <w:r>
        <w:rPr>
          <w:i/>
          <w:sz w:val="24"/>
        </w:rPr>
        <w:t>Enquiry</w:t>
      </w:r>
      <w:r>
        <w:rPr>
          <w:sz w:val="24"/>
        </w:rPr>
        <w:t>, 67–68: What significance does Carey see in Isaiah 60:9?</w:t>
      </w:r>
    </w:p>
    <w:p w14:paraId="0F15A046" w14:textId="77777777" w:rsidR="00CD2B57" w:rsidRDefault="00CD2B57" w:rsidP="00CD2B57">
      <w:pPr>
        <w:jc w:val="both"/>
        <w:rPr>
          <w:sz w:val="24"/>
        </w:rPr>
      </w:pPr>
    </w:p>
    <w:p w14:paraId="4BB26223" w14:textId="77777777" w:rsidR="00CD2B57" w:rsidRDefault="00CD2B57" w:rsidP="00CD2B57">
      <w:pPr>
        <w:numPr>
          <w:ilvl w:val="0"/>
          <w:numId w:val="24"/>
        </w:numPr>
        <w:jc w:val="both"/>
        <w:rPr>
          <w:sz w:val="24"/>
        </w:rPr>
      </w:pPr>
      <w:r>
        <w:rPr>
          <w:sz w:val="24"/>
        </w:rPr>
        <w:t xml:space="preserve">Carey, </w:t>
      </w:r>
      <w:r>
        <w:rPr>
          <w:i/>
          <w:sz w:val="24"/>
        </w:rPr>
        <w:t>Enquiry</w:t>
      </w:r>
      <w:r>
        <w:rPr>
          <w:sz w:val="24"/>
        </w:rPr>
        <w:t>, 68–70: Why is the uncivilized state of various pagan nations a good reason to take the gospel to them?</w:t>
      </w:r>
    </w:p>
    <w:p w14:paraId="156BC836" w14:textId="77777777" w:rsidR="00CD2B57" w:rsidRDefault="00CD2B57" w:rsidP="00CD2B57">
      <w:pPr>
        <w:jc w:val="both"/>
        <w:rPr>
          <w:sz w:val="24"/>
        </w:rPr>
      </w:pPr>
    </w:p>
    <w:p w14:paraId="62EC7DE1" w14:textId="77777777" w:rsidR="00CD2B57" w:rsidRDefault="00CD2B57" w:rsidP="00CD2B57">
      <w:pPr>
        <w:numPr>
          <w:ilvl w:val="0"/>
          <w:numId w:val="24"/>
        </w:numPr>
        <w:jc w:val="both"/>
        <w:rPr>
          <w:sz w:val="24"/>
        </w:rPr>
      </w:pPr>
      <w:r>
        <w:rPr>
          <w:sz w:val="24"/>
        </w:rPr>
        <w:t xml:space="preserve">Carey, </w:t>
      </w:r>
      <w:r>
        <w:rPr>
          <w:i/>
          <w:sz w:val="24"/>
        </w:rPr>
        <w:t>Enquiry</w:t>
      </w:r>
      <w:r>
        <w:rPr>
          <w:sz w:val="24"/>
        </w:rPr>
        <w:t>, 70–71: Why does Carey believe that the possibility of the missionary being killed should not be regarded as an obstacle to his going forth with “the doctrine of the cross”?</w:t>
      </w:r>
    </w:p>
    <w:p w14:paraId="25A61EC5" w14:textId="77777777" w:rsidR="00CD2B57" w:rsidRDefault="00CD2B57" w:rsidP="00CD2B57">
      <w:pPr>
        <w:jc w:val="both"/>
        <w:rPr>
          <w:sz w:val="24"/>
        </w:rPr>
      </w:pPr>
    </w:p>
    <w:p w14:paraId="70F732F8" w14:textId="77777777" w:rsidR="00CD2B57" w:rsidRDefault="00CD2B57" w:rsidP="00CD2B57">
      <w:pPr>
        <w:numPr>
          <w:ilvl w:val="0"/>
          <w:numId w:val="24"/>
        </w:numPr>
        <w:jc w:val="both"/>
        <w:rPr>
          <w:sz w:val="24"/>
        </w:rPr>
      </w:pPr>
      <w:r>
        <w:rPr>
          <w:sz w:val="24"/>
        </w:rPr>
        <w:t xml:space="preserve">Carey, </w:t>
      </w:r>
      <w:r>
        <w:rPr>
          <w:i/>
          <w:sz w:val="24"/>
        </w:rPr>
        <w:t>Enquiry</w:t>
      </w:r>
      <w:r>
        <w:rPr>
          <w:sz w:val="24"/>
        </w:rPr>
        <w:t xml:space="preserve">, 71–74: How does Carey show that failure to procure what are regarded as the “necessaries of life” on the mission field cannot be urged as </w:t>
      </w:r>
      <w:proofErr w:type="gramStart"/>
      <w:r>
        <w:rPr>
          <w:sz w:val="24"/>
        </w:rPr>
        <w:t>a  legitimate</w:t>
      </w:r>
      <w:proofErr w:type="gramEnd"/>
      <w:r>
        <w:rPr>
          <w:sz w:val="24"/>
        </w:rPr>
        <w:t xml:space="preserve"> obstacle to sending out missionaries?</w:t>
      </w:r>
    </w:p>
    <w:p w14:paraId="566B5844" w14:textId="77777777" w:rsidR="00CD2B57" w:rsidRDefault="00CD2B57" w:rsidP="00CD2B57">
      <w:pPr>
        <w:jc w:val="both"/>
        <w:rPr>
          <w:sz w:val="24"/>
        </w:rPr>
      </w:pPr>
    </w:p>
    <w:p w14:paraId="6F26126D" w14:textId="77777777" w:rsidR="00CD2B57" w:rsidRDefault="00CD2B57" w:rsidP="00CD2B57">
      <w:pPr>
        <w:numPr>
          <w:ilvl w:val="0"/>
          <w:numId w:val="24"/>
        </w:numPr>
        <w:jc w:val="both"/>
        <w:rPr>
          <w:sz w:val="24"/>
        </w:rPr>
      </w:pPr>
      <w:r>
        <w:rPr>
          <w:sz w:val="24"/>
        </w:rPr>
        <w:t xml:space="preserve">Carey, </w:t>
      </w:r>
      <w:r>
        <w:rPr>
          <w:i/>
          <w:sz w:val="24"/>
        </w:rPr>
        <w:t>Enquiry</w:t>
      </w:r>
      <w:r>
        <w:rPr>
          <w:sz w:val="24"/>
        </w:rPr>
        <w:t>, 75–81: What does Carey regard as the most important task in the sending out of missionaries? What proof does Carey bring forward to support this belief?</w:t>
      </w:r>
    </w:p>
    <w:p w14:paraId="229DC4C1" w14:textId="77777777" w:rsidR="00CD2B57" w:rsidRDefault="00CD2B57" w:rsidP="00CD2B57">
      <w:pPr>
        <w:jc w:val="both"/>
        <w:rPr>
          <w:sz w:val="24"/>
        </w:rPr>
      </w:pPr>
    </w:p>
    <w:p w14:paraId="1991DBFC" w14:textId="77777777" w:rsidR="00CD2B57" w:rsidRDefault="00CD2B57" w:rsidP="00CD2B57">
      <w:pPr>
        <w:numPr>
          <w:ilvl w:val="0"/>
          <w:numId w:val="24"/>
        </w:numPr>
        <w:jc w:val="both"/>
        <w:rPr>
          <w:sz w:val="24"/>
        </w:rPr>
      </w:pPr>
      <w:r>
        <w:rPr>
          <w:sz w:val="24"/>
        </w:rPr>
        <w:t xml:space="preserve">Carey, </w:t>
      </w:r>
      <w:r>
        <w:rPr>
          <w:i/>
          <w:sz w:val="24"/>
        </w:rPr>
        <w:t>Enquiry</w:t>
      </w:r>
      <w:r>
        <w:rPr>
          <w:sz w:val="24"/>
        </w:rPr>
        <w:t xml:space="preserve">, 81–86: What practical suggestions does Carey make </w:t>
      </w:r>
      <w:proofErr w:type="gramStart"/>
      <w:r>
        <w:rPr>
          <w:sz w:val="24"/>
        </w:rPr>
        <w:t>with regard to</w:t>
      </w:r>
      <w:proofErr w:type="gramEnd"/>
      <w:r>
        <w:rPr>
          <w:sz w:val="24"/>
        </w:rPr>
        <w:t xml:space="preserve"> the undertaking of overseas missions by the English Particular Baptists?</w:t>
      </w:r>
    </w:p>
    <w:p w14:paraId="0BB10B0C" w14:textId="77777777" w:rsidR="00CD2B57" w:rsidRDefault="00CD2B57" w:rsidP="00CD2B57">
      <w:pPr>
        <w:jc w:val="both"/>
        <w:rPr>
          <w:sz w:val="24"/>
        </w:rPr>
      </w:pPr>
    </w:p>
    <w:p w14:paraId="22017D30" w14:textId="77777777" w:rsidR="00CD2B57" w:rsidRDefault="00CD2B57" w:rsidP="00CD2B57">
      <w:pPr>
        <w:numPr>
          <w:ilvl w:val="0"/>
          <w:numId w:val="24"/>
        </w:numPr>
        <w:jc w:val="both"/>
        <w:rPr>
          <w:sz w:val="24"/>
        </w:rPr>
      </w:pPr>
      <w:r>
        <w:rPr>
          <w:sz w:val="24"/>
        </w:rPr>
        <w:t xml:space="preserve">What is the significance of Carey’s </w:t>
      </w:r>
      <w:r>
        <w:rPr>
          <w:i/>
          <w:sz w:val="24"/>
        </w:rPr>
        <w:t>Enquiry</w:t>
      </w:r>
      <w:r>
        <w:rPr>
          <w:sz w:val="24"/>
        </w:rPr>
        <w:t>?</w:t>
      </w:r>
    </w:p>
    <w:p w14:paraId="2E2C6C43" w14:textId="77777777" w:rsidR="00CD2B57" w:rsidRDefault="00CD2B57" w:rsidP="00CD2B57">
      <w:pPr>
        <w:jc w:val="both"/>
        <w:rPr>
          <w:sz w:val="24"/>
        </w:rPr>
      </w:pPr>
    </w:p>
    <w:p w14:paraId="5F690FBB" w14:textId="4831B294" w:rsidR="00CD2B57" w:rsidRDefault="00CD2B57" w:rsidP="00CD2B57">
      <w:pPr>
        <w:pBdr>
          <w:top w:val="single" w:sz="4" w:space="1" w:color="auto"/>
          <w:left w:val="single" w:sz="4" w:space="4" w:color="auto"/>
          <w:bottom w:val="single" w:sz="4" w:space="1" w:color="auto"/>
          <w:right w:val="single" w:sz="4" w:space="4" w:color="auto"/>
        </w:pBdr>
        <w:jc w:val="both"/>
        <w:rPr>
          <w:b/>
          <w:sz w:val="24"/>
        </w:rPr>
      </w:pPr>
      <w:r>
        <w:rPr>
          <w:b/>
          <w:sz w:val="24"/>
        </w:rPr>
        <w:t>Lecture 1</w:t>
      </w:r>
      <w:r w:rsidR="00211278">
        <w:rPr>
          <w:b/>
          <w:sz w:val="24"/>
        </w:rPr>
        <w:t>5</w:t>
      </w:r>
      <w:r w:rsidRPr="008616D5">
        <w:rPr>
          <w:b/>
          <w:sz w:val="24"/>
        </w:rPr>
        <w:t xml:space="preserve">: </w:t>
      </w:r>
      <w:r>
        <w:rPr>
          <w:b/>
          <w:sz w:val="24"/>
        </w:rPr>
        <w:t xml:space="preserve">Baptists and the fight against the slave trade &amp; slavery </w:t>
      </w:r>
    </w:p>
    <w:p w14:paraId="5C8D711E" w14:textId="77777777" w:rsidR="00CD2B57" w:rsidRDefault="00CD2B57" w:rsidP="00CD2B57">
      <w:pPr>
        <w:jc w:val="both"/>
        <w:rPr>
          <w:sz w:val="24"/>
        </w:rPr>
      </w:pPr>
    </w:p>
    <w:p w14:paraId="3939733A" w14:textId="77777777" w:rsidR="00CD2B57" w:rsidRDefault="00CD2B57" w:rsidP="00CD2B57">
      <w:pPr>
        <w:numPr>
          <w:ilvl w:val="0"/>
          <w:numId w:val="35"/>
        </w:numPr>
        <w:jc w:val="both"/>
        <w:rPr>
          <w:sz w:val="24"/>
          <w:szCs w:val="24"/>
        </w:rPr>
      </w:pPr>
      <w:r w:rsidRPr="00CF433C">
        <w:rPr>
          <w:sz w:val="24"/>
        </w:rPr>
        <w:t>Answer question</w:t>
      </w:r>
      <w:r>
        <w:rPr>
          <w:sz w:val="24"/>
        </w:rPr>
        <w:t xml:space="preserve"> 9 </w:t>
      </w:r>
      <w:r w:rsidRPr="00CF433C">
        <w:rPr>
          <w:sz w:val="24"/>
        </w:rPr>
        <w:t xml:space="preserve">in “Questions for Discussion” of </w:t>
      </w:r>
      <w:r w:rsidRPr="00CF433C">
        <w:rPr>
          <w:sz w:val="24"/>
          <w:szCs w:val="24"/>
        </w:rPr>
        <w:t xml:space="preserve">Chute, Finn, and Haykin, </w:t>
      </w:r>
      <w:r w:rsidRPr="00CF433C">
        <w:rPr>
          <w:i/>
          <w:sz w:val="24"/>
          <w:szCs w:val="24"/>
        </w:rPr>
        <w:t>The Baptist Story</w:t>
      </w:r>
      <w:r>
        <w:rPr>
          <w:sz w:val="24"/>
          <w:szCs w:val="24"/>
        </w:rPr>
        <w:t>, “Chapter 2</w:t>
      </w:r>
      <w:r w:rsidRPr="00CF433C">
        <w:rPr>
          <w:sz w:val="24"/>
          <w:szCs w:val="24"/>
        </w:rPr>
        <w:t xml:space="preserve">: </w:t>
      </w:r>
      <w:r>
        <w:rPr>
          <w:sz w:val="24"/>
          <w:szCs w:val="24"/>
        </w:rPr>
        <w:t>Living Under the Cross</w:t>
      </w:r>
      <w:r w:rsidRPr="00CF433C">
        <w:rPr>
          <w:sz w:val="24"/>
          <w:szCs w:val="24"/>
        </w:rPr>
        <w:t>.”</w:t>
      </w:r>
    </w:p>
    <w:p w14:paraId="6C063E0D" w14:textId="77777777" w:rsidR="00CD2B57" w:rsidRDefault="00CD2B57" w:rsidP="00CD2B57">
      <w:pPr>
        <w:ind w:left="360"/>
        <w:jc w:val="both"/>
        <w:rPr>
          <w:sz w:val="24"/>
          <w:szCs w:val="24"/>
        </w:rPr>
      </w:pPr>
    </w:p>
    <w:p w14:paraId="46876B96" w14:textId="77777777" w:rsidR="00CD2B57" w:rsidRDefault="00CD2B57" w:rsidP="00CD2B57">
      <w:pPr>
        <w:numPr>
          <w:ilvl w:val="0"/>
          <w:numId w:val="35"/>
        </w:numPr>
        <w:jc w:val="both"/>
        <w:rPr>
          <w:sz w:val="24"/>
          <w:szCs w:val="24"/>
        </w:rPr>
      </w:pPr>
      <w:r w:rsidRPr="00CF433C">
        <w:rPr>
          <w:sz w:val="24"/>
          <w:szCs w:val="24"/>
        </w:rPr>
        <w:t xml:space="preserve">Answer question 8 in “Questions for Discussion” of Chute, Finn, and Haykin, </w:t>
      </w:r>
      <w:r w:rsidRPr="00CF433C">
        <w:rPr>
          <w:i/>
          <w:sz w:val="24"/>
          <w:szCs w:val="24"/>
        </w:rPr>
        <w:t>The Baptist Story</w:t>
      </w:r>
      <w:r w:rsidRPr="00CF433C">
        <w:rPr>
          <w:sz w:val="24"/>
          <w:szCs w:val="24"/>
        </w:rPr>
        <w:t>, “Chapter 3: The Age of Reason and Revival.”</w:t>
      </w:r>
    </w:p>
    <w:p w14:paraId="543744DD" w14:textId="77777777" w:rsidR="00CD2B57" w:rsidRDefault="00CD2B57" w:rsidP="00CD2B57">
      <w:pPr>
        <w:pStyle w:val="ListParagraph"/>
        <w:rPr>
          <w:sz w:val="24"/>
          <w:szCs w:val="24"/>
        </w:rPr>
      </w:pPr>
    </w:p>
    <w:p w14:paraId="6759B749" w14:textId="77777777" w:rsidR="00CD2B57" w:rsidRDefault="00CD2B57" w:rsidP="00CD2B57">
      <w:pPr>
        <w:numPr>
          <w:ilvl w:val="0"/>
          <w:numId w:val="35"/>
        </w:numPr>
        <w:jc w:val="both"/>
        <w:rPr>
          <w:sz w:val="24"/>
          <w:szCs w:val="24"/>
        </w:rPr>
      </w:pPr>
      <w:r w:rsidRPr="00CF433C">
        <w:rPr>
          <w:sz w:val="24"/>
          <w:szCs w:val="24"/>
        </w:rPr>
        <w:t xml:space="preserve">Answer questions 5–6 in “Questions for Discussion” of Chute, Finn, and Haykin, </w:t>
      </w:r>
      <w:r w:rsidRPr="00CF433C">
        <w:rPr>
          <w:i/>
          <w:sz w:val="24"/>
          <w:szCs w:val="24"/>
        </w:rPr>
        <w:t>The Baptist Story</w:t>
      </w:r>
      <w:r w:rsidRPr="00CF433C">
        <w:rPr>
          <w:sz w:val="24"/>
          <w:szCs w:val="24"/>
        </w:rPr>
        <w:t>, “Chapter 4: Renewal and Advance.”</w:t>
      </w:r>
    </w:p>
    <w:p w14:paraId="77D96606" w14:textId="77777777" w:rsidR="00CD2B57" w:rsidRDefault="00CD2B57" w:rsidP="00CD2B57">
      <w:pPr>
        <w:pStyle w:val="ListParagraph"/>
        <w:rPr>
          <w:sz w:val="24"/>
          <w:szCs w:val="24"/>
        </w:rPr>
      </w:pPr>
    </w:p>
    <w:p w14:paraId="6A2BF3B5" w14:textId="77777777" w:rsidR="00CD2B57" w:rsidRPr="00CF433C" w:rsidRDefault="00CD2B57" w:rsidP="00CD2B57">
      <w:pPr>
        <w:numPr>
          <w:ilvl w:val="0"/>
          <w:numId w:val="35"/>
        </w:numPr>
        <w:jc w:val="both"/>
        <w:rPr>
          <w:sz w:val="24"/>
          <w:szCs w:val="24"/>
        </w:rPr>
      </w:pPr>
      <w:r w:rsidRPr="00CF433C">
        <w:rPr>
          <w:sz w:val="24"/>
          <w:szCs w:val="24"/>
        </w:rPr>
        <w:t xml:space="preserve">Answer questions </w:t>
      </w:r>
      <w:r>
        <w:rPr>
          <w:sz w:val="24"/>
          <w:szCs w:val="24"/>
        </w:rPr>
        <w:t>7–9</w:t>
      </w:r>
      <w:r w:rsidRPr="00CF433C">
        <w:rPr>
          <w:sz w:val="24"/>
          <w:szCs w:val="24"/>
        </w:rPr>
        <w:t xml:space="preserve"> in “Questions for Discussion” of Chute, Finn, and Haykin, </w:t>
      </w:r>
      <w:r w:rsidRPr="00CF433C">
        <w:rPr>
          <w:i/>
          <w:sz w:val="24"/>
          <w:szCs w:val="24"/>
        </w:rPr>
        <w:t>The Baptist Story</w:t>
      </w:r>
      <w:r w:rsidRPr="00CF433C">
        <w:rPr>
          <w:sz w:val="24"/>
          <w:szCs w:val="24"/>
        </w:rPr>
        <w:t xml:space="preserve">, “Chapter 6: Progress and Setbacks.” </w:t>
      </w:r>
    </w:p>
    <w:p w14:paraId="0A94D993" w14:textId="77777777" w:rsidR="00B0069C" w:rsidRDefault="00B0069C" w:rsidP="00CD2B57">
      <w:pPr>
        <w:jc w:val="both"/>
        <w:rPr>
          <w:sz w:val="24"/>
        </w:rPr>
        <w:sectPr w:rsidR="00B0069C" w:rsidSect="00D62081">
          <w:footnotePr>
            <w:numRestart w:val="eachSect"/>
          </w:footnotePr>
          <w:pgSz w:w="12240" w:h="15840"/>
          <w:pgMar w:top="1440" w:right="1800" w:bottom="1440" w:left="1800" w:header="720" w:footer="720" w:gutter="0"/>
          <w:cols w:space="720"/>
          <w:titlePg/>
        </w:sectPr>
      </w:pPr>
    </w:p>
    <w:p w14:paraId="0B553840" w14:textId="77777777" w:rsidR="00B0069C" w:rsidRDefault="00B0069C" w:rsidP="00B0069C">
      <w:pPr>
        <w:jc w:val="both"/>
        <w:rPr>
          <w:b/>
          <w:sz w:val="24"/>
        </w:rPr>
      </w:pPr>
    </w:p>
    <w:p w14:paraId="5F5BB5D5" w14:textId="15453FB2" w:rsidR="00B0069C" w:rsidRPr="000935F5" w:rsidRDefault="00B0069C" w:rsidP="00B0069C">
      <w:pPr>
        <w:pBdr>
          <w:top w:val="single" w:sz="4" w:space="1" w:color="auto"/>
          <w:left w:val="single" w:sz="4" w:space="4" w:color="auto"/>
          <w:bottom w:val="single" w:sz="4" w:space="1" w:color="auto"/>
          <w:right w:val="single" w:sz="4" w:space="4" w:color="auto"/>
        </w:pBdr>
        <w:jc w:val="center"/>
        <w:rPr>
          <w:b/>
          <w:caps/>
          <w:sz w:val="24"/>
          <w:szCs w:val="24"/>
        </w:rPr>
      </w:pPr>
      <w:r>
        <w:rPr>
          <w:b/>
          <w:caps/>
          <w:sz w:val="24"/>
          <w:szCs w:val="24"/>
        </w:rPr>
        <w:t>Thursday, July 21, 2022</w:t>
      </w:r>
    </w:p>
    <w:p w14:paraId="2C88336A" w14:textId="77777777" w:rsidR="00B0069C" w:rsidRDefault="00B0069C" w:rsidP="00B0069C">
      <w:pPr>
        <w:jc w:val="both"/>
        <w:rPr>
          <w:sz w:val="24"/>
        </w:rPr>
      </w:pPr>
    </w:p>
    <w:p w14:paraId="7BFDA8A6" w14:textId="77777777" w:rsidR="00C44AA4" w:rsidRDefault="00B0069C" w:rsidP="00B0069C">
      <w:pPr>
        <w:pBdr>
          <w:top w:val="single" w:sz="4" w:space="1" w:color="auto"/>
          <w:left w:val="single" w:sz="4" w:space="4" w:color="auto"/>
          <w:bottom w:val="single" w:sz="4" w:space="1" w:color="auto"/>
          <w:right w:val="single" w:sz="4" w:space="4" w:color="auto"/>
        </w:pBdr>
        <w:jc w:val="both"/>
        <w:rPr>
          <w:b/>
          <w:sz w:val="24"/>
        </w:rPr>
      </w:pPr>
      <w:r w:rsidRPr="0045562C">
        <w:rPr>
          <w:b/>
          <w:sz w:val="24"/>
        </w:rPr>
        <w:t xml:space="preserve">Lectures </w:t>
      </w:r>
      <w:r>
        <w:rPr>
          <w:b/>
          <w:sz w:val="24"/>
        </w:rPr>
        <w:t>16–17</w:t>
      </w:r>
      <w:r w:rsidRPr="0045562C">
        <w:rPr>
          <w:b/>
          <w:sz w:val="24"/>
        </w:rPr>
        <w:t>: T</w:t>
      </w:r>
      <w:r>
        <w:rPr>
          <w:b/>
          <w:sz w:val="24"/>
        </w:rPr>
        <w:t xml:space="preserve">wo </w:t>
      </w:r>
      <w:r w:rsidRPr="0045562C">
        <w:rPr>
          <w:b/>
          <w:sz w:val="24"/>
        </w:rPr>
        <w:t>American Baptist</w:t>
      </w:r>
      <w:r>
        <w:rPr>
          <w:b/>
          <w:sz w:val="24"/>
        </w:rPr>
        <w:t xml:space="preserve">s: </w:t>
      </w:r>
      <w:r w:rsidR="00C44AA4">
        <w:rPr>
          <w:b/>
          <w:sz w:val="24"/>
        </w:rPr>
        <w:t xml:space="preserve">Oliver Hart (1723–1795) </w:t>
      </w:r>
    </w:p>
    <w:p w14:paraId="002941DA" w14:textId="2989E752" w:rsidR="00B0069C" w:rsidRPr="0045562C" w:rsidRDefault="00C44AA4" w:rsidP="00B0069C">
      <w:pPr>
        <w:pBdr>
          <w:top w:val="single" w:sz="4" w:space="1" w:color="auto"/>
          <w:left w:val="single" w:sz="4" w:space="4" w:color="auto"/>
          <w:bottom w:val="single" w:sz="4" w:space="1" w:color="auto"/>
          <w:right w:val="single" w:sz="4" w:space="4" w:color="auto"/>
        </w:pBdr>
        <w:jc w:val="both"/>
        <w:rPr>
          <w:b/>
          <w:sz w:val="24"/>
        </w:rPr>
      </w:pPr>
      <w:r>
        <w:rPr>
          <w:b/>
          <w:sz w:val="24"/>
        </w:rPr>
        <w:t xml:space="preserve">&amp; </w:t>
      </w:r>
      <w:proofErr w:type="spellStart"/>
      <w:r>
        <w:rPr>
          <w:b/>
          <w:sz w:val="24"/>
        </w:rPr>
        <w:t>Adoniram</w:t>
      </w:r>
      <w:proofErr w:type="spellEnd"/>
      <w:r>
        <w:rPr>
          <w:b/>
          <w:sz w:val="24"/>
        </w:rPr>
        <w:t xml:space="preserve"> Judson (1788–1850)</w:t>
      </w:r>
    </w:p>
    <w:p w14:paraId="4DDBA969" w14:textId="77777777" w:rsidR="00B0069C" w:rsidRDefault="00B0069C" w:rsidP="00CD2B57">
      <w:pPr>
        <w:jc w:val="both"/>
        <w:rPr>
          <w:sz w:val="24"/>
        </w:rPr>
      </w:pPr>
    </w:p>
    <w:p w14:paraId="75FDB974" w14:textId="77777777" w:rsidR="00CD2B57" w:rsidRDefault="00CD2B57" w:rsidP="00CD2B57">
      <w:pPr>
        <w:pBdr>
          <w:top w:val="single" w:sz="4" w:space="1" w:color="auto"/>
          <w:left w:val="single" w:sz="4" w:space="4" w:color="auto"/>
          <w:bottom w:val="single" w:sz="4" w:space="1" w:color="auto"/>
          <w:right w:val="single" w:sz="4" w:space="4" w:color="auto"/>
        </w:pBdr>
        <w:jc w:val="both"/>
        <w:rPr>
          <w:b/>
          <w:sz w:val="24"/>
        </w:rPr>
      </w:pPr>
      <w:r>
        <w:rPr>
          <w:b/>
          <w:sz w:val="24"/>
        </w:rPr>
        <w:t xml:space="preserve">Lectures 18–19: C.H. Spurgeon (1834–1892) </w:t>
      </w:r>
    </w:p>
    <w:p w14:paraId="21C08E81" w14:textId="77777777" w:rsidR="00CD2B57" w:rsidRPr="00145FC7" w:rsidRDefault="00CD2B57" w:rsidP="00CD2B57">
      <w:pPr>
        <w:rPr>
          <w:sz w:val="24"/>
        </w:rPr>
      </w:pPr>
    </w:p>
    <w:p w14:paraId="7327B783" w14:textId="77777777" w:rsidR="00CD2B57" w:rsidRPr="00AC03B7" w:rsidRDefault="00CD2B57" w:rsidP="00CD2B57">
      <w:pPr>
        <w:numPr>
          <w:ilvl w:val="0"/>
          <w:numId w:val="14"/>
        </w:numPr>
        <w:jc w:val="both"/>
        <w:rPr>
          <w:sz w:val="24"/>
          <w:szCs w:val="24"/>
        </w:rPr>
      </w:pPr>
      <w:r w:rsidRPr="00AC03B7">
        <w:rPr>
          <w:sz w:val="24"/>
          <w:szCs w:val="24"/>
        </w:rPr>
        <w:t xml:space="preserve">Answer questions 7–8 in “Questions for Discussion” of Chute, Finn, and Haykin, </w:t>
      </w:r>
      <w:r w:rsidRPr="00AC03B7">
        <w:rPr>
          <w:i/>
          <w:sz w:val="24"/>
          <w:szCs w:val="24"/>
        </w:rPr>
        <w:t>The Baptist Story</w:t>
      </w:r>
      <w:r w:rsidRPr="00AC03B7">
        <w:rPr>
          <w:sz w:val="24"/>
          <w:szCs w:val="24"/>
        </w:rPr>
        <w:t>, “Chapter 5: Baptists and the World Before Them”</w:t>
      </w:r>
      <w:r>
        <w:rPr>
          <w:sz w:val="24"/>
          <w:szCs w:val="24"/>
        </w:rPr>
        <w:t xml:space="preserve"> and question 9 in </w:t>
      </w:r>
      <w:r w:rsidRPr="00AC03B7">
        <w:rPr>
          <w:sz w:val="24"/>
          <w:szCs w:val="24"/>
        </w:rPr>
        <w:t xml:space="preserve">“Questions for Discussion” of Chute, Finn, and Haykin, </w:t>
      </w:r>
      <w:r w:rsidRPr="00AC03B7">
        <w:rPr>
          <w:i/>
          <w:sz w:val="24"/>
          <w:szCs w:val="24"/>
        </w:rPr>
        <w:t>The Baptist Story</w:t>
      </w:r>
      <w:r w:rsidRPr="00AC03B7">
        <w:rPr>
          <w:sz w:val="24"/>
          <w:szCs w:val="24"/>
        </w:rPr>
        <w:t xml:space="preserve">, </w:t>
      </w:r>
      <w:r>
        <w:rPr>
          <w:sz w:val="24"/>
          <w:szCs w:val="24"/>
        </w:rPr>
        <w:t>“Chapter 8: Transitions and Trends.”</w:t>
      </w:r>
    </w:p>
    <w:p w14:paraId="55B815D3" w14:textId="77777777" w:rsidR="00CD2B57" w:rsidRPr="00145FC7" w:rsidRDefault="00CD2B57" w:rsidP="00CD2B57">
      <w:pPr>
        <w:ind w:left="360"/>
        <w:jc w:val="both"/>
        <w:rPr>
          <w:sz w:val="24"/>
        </w:rPr>
      </w:pPr>
    </w:p>
    <w:p w14:paraId="122A1599" w14:textId="5BFA6B3E" w:rsidR="00CD2B57" w:rsidRPr="00145FC7" w:rsidRDefault="00CD2B57" w:rsidP="00CD2B57">
      <w:pPr>
        <w:numPr>
          <w:ilvl w:val="0"/>
          <w:numId w:val="14"/>
        </w:numPr>
        <w:jc w:val="both"/>
        <w:rPr>
          <w:sz w:val="24"/>
        </w:rPr>
      </w:pPr>
      <w:r w:rsidRPr="00145FC7">
        <w:rPr>
          <w:sz w:val="24"/>
        </w:rPr>
        <w:t>Read Michael A.G. Haykin, “The Life and Times of Charles Haddon Spurgeon</w:t>
      </w:r>
      <w:r w:rsidR="00C44AA4">
        <w:rPr>
          <w:sz w:val="24"/>
        </w:rPr>
        <w:t>,</w:t>
      </w:r>
      <w:r w:rsidRPr="00145FC7">
        <w:rPr>
          <w:sz w:val="24"/>
        </w:rPr>
        <w:t xml:space="preserve">” </w:t>
      </w:r>
      <w:r w:rsidRPr="00145FC7">
        <w:rPr>
          <w:i/>
          <w:sz w:val="24"/>
        </w:rPr>
        <w:t>The Evangelical Baptist</w:t>
      </w:r>
      <w:r>
        <w:rPr>
          <w:sz w:val="24"/>
        </w:rPr>
        <w:t xml:space="preserve"> 40, n</w:t>
      </w:r>
      <w:r w:rsidRPr="00145FC7">
        <w:rPr>
          <w:sz w:val="24"/>
        </w:rPr>
        <w:t>o.1 (November 1992)</w:t>
      </w:r>
      <w:r w:rsidR="00C44AA4">
        <w:rPr>
          <w:sz w:val="24"/>
        </w:rPr>
        <w:t>:</w:t>
      </w:r>
      <w:r w:rsidRPr="00145FC7">
        <w:rPr>
          <w:sz w:val="24"/>
        </w:rPr>
        <w:t xml:space="preserve"> 6</w:t>
      </w:r>
      <w:r>
        <w:rPr>
          <w:sz w:val="24"/>
        </w:rPr>
        <w:t>–</w:t>
      </w:r>
      <w:r w:rsidRPr="00145FC7">
        <w:rPr>
          <w:sz w:val="24"/>
        </w:rPr>
        <w:t>7, 9</w:t>
      </w:r>
      <w:r>
        <w:rPr>
          <w:sz w:val="24"/>
        </w:rPr>
        <w:t>–10; 40, n</w:t>
      </w:r>
      <w:r w:rsidRPr="00145FC7">
        <w:rPr>
          <w:sz w:val="24"/>
        </w:rPr>
        <w:t>o.2 (December 1992)</w:t>
      </w:r>
      <w:r w:rsidR="00C44AA4">
        <w:rPr>
          <w:sz w:val="24"/>
        </w:rPr>
        <w:t>:</w:t>
      </w:r>
      <w:r w:rsidRPr="00145FC7">
        <w:rPr>
          <w:sz w:val="24"/>
        </w:rPr>
        <w:t xml:space="preserve"> 10</w:t>
      </w:r>
      <w:r>
        <w:rPr>
          <w:sz w:val="24"/>
        </w:rPr>
        <w:t>–</w:t>
      </w:r>
      <w:r w:rsidRPr="00145FC7">
        <w:rPr>
          <w:sz w:val="24"/>
        </w:rPr>
        <w:t>12, and answer the following questions:</w:t>
      </w:r>
    </w:p>
    <w:p w14:paraId="738B4F2B" w14:textId="77777777" w:rsidR="00CD2B57" w:rsidRDefault="00CD2B57" w:rsidP="00CD2B57">
      <w:pPr>
        <w:jc w:val="both"/>
        <w:rPr>
          <w:sz w:val="24"/>
        </w:rPr>
      </w:pPr>
    </w:p>
    <w:p w14:paraId="4269147D" w14:textId="77777777" w:rsidR="00CD2B57" w:rsidRDefault="00CD2B57" w:rsidP="00CD2B57">
      <w:pPr>
        <w:numPr>
          <w:ilvl w:val="0"/>
          <w:numId w:val="15"/>
        </w:numPr>
        <w:jc w:val="both"/>
        <w:rPr>
          <w:sz w:val="24"/>
        </w:rPr>
      </w:pPr>
      <w:r>
        <w:rPr>
          <w:sz w:val="24"/>
        </w:rPr>
        <w:t>What accounts for the popularity of Spurgeon’s preaching?</w:t>
      </w:r>
    </w:p>
    <w:p w14:paraId="5443E097" w14:textId="77777777" w:rsidR="00CD2B57" w:rsidRDefault="00CD2B57" w:rsidP="00CD2B57">
      <w:pPr>
        <w:ind w:left="720"/>
        <w:jc w:val="both"/>
        <w:rPr>
          <w:sz w:val="24"/>
        </w:rPr>
      </w:pPr>
    </w:p>
    <w:p w14:paraId="4B0BF13F" w14:textId="77777777" w:rsidR="00CD2B57" w:rsidRDefault="00CD2B57" w:rsidP="00CD2B57">
      <w:pPr>
        <w:numPr>
          <w:ilvl w:val="0"/>
          <w:numId w:val="15"/>
        </w:numPr>
        <w:jc w:val="both"/>
        <w:rPr>
          <w:sz w:val="24"/>
        </w:rPr>
      </w:pPr>
      <w:r>
        <w:rPr>
          <w:sz w:val="24"/>
        </w:rPr>
        <w:t>Why is “energetic activist” an apt description of Spurgeon?</w:t>
      </w:r>
    </w:p>
    <w:p w14:paraId="2432E969" w14:textId="77777777" w:rsidR="00CD2B57" w:rsidRDefault="00CD2B57" w:rsidP="00CD2B57">
      <w:pPr>
        <w:jc w:val="both"/>
        <w:rPr>
          <w:sz w:val="24"/>
        </w:rPr>
      </w:pPr>
    </w:p>
    <w:p w14:paraId="50312DB8" w14:textId="77777777" w:rsidR="00CD2B57" w:rsidRDefault="00CD2B57" w:rsidP="00CD2B57">
      <w:pPr>
        <w:numPr>
          <w:ilvl w:val="0"/>
          <w:numId w:val="15"/>
        </w:numPr>
        <w:jc w:val="both"/>
        <w:rPr>
          <w:sz w:val="24"/>
        </w:rPr>
      </w:pPr>
      <w:r>
        <w:rPr>
          <w:sz w:val="24"/>
        </w:rPr>
        <w:t>What theological convictions were evident in Spurgeon’s preaching?</w:t>
      </w:r>
    </w:p>
    <w:p w14:paraId="4F8BF21F" w14:textId="77777777" w:rsidR="00CD2B57" w:rsidRDefault="00CD2B57" w:rsidP="00CD2B57">
      <w:pPr>
        <w:jc w:val="both"/>
        <w:rPr>
          <w:sz w:val="24"/>
        </w:rPr>
      </w:pPr>
    </w:p>
    <w:p w14:paraId="46D45DDD" w14:textId="77777777" w:rsidR="00CD2B57" w:rsidRDefault="00CD2B57" w:rsidP="00CD2B57">
      <w:pPr>
        <w:jc w:val="both"/>
        <w:rPr>
          <w:sz w:val="24"/>
        </w:rPr>
      </w:pPr>
    </w:p>
    <w:p w14:paraId="5C21C685" w14:textId="77777777" w:rsidR="00CD2B57" w:rsidRDefault="00CD2B57" w:rsidP="00CD2B57">
      <w:pPr>
        <w:pBdr>
          <w:top w:val="single" w:sz="4" w:space="1" w:color="auto"/>
          <w:left w:val="single" w:sz="4" w:space="4" w:color="auto"/>
          <w:bottom w:val="single" w:sz="4" w:space="1" w:color="auto"/>
          <w:right w:val="single" w:sz="4" w:space="4" w:color="auto"/>
        </w:pBdr>
        <w:jc w:val="both"/>
        <w:rPr>
          <w:sz w:val="24"/>
        </w:rPr>
      </w:pPr>
      <w:r>
        <w:rPr>
          <w:b/>
          <w:sz w:val="24"/>
        </w:rPr>
        <w:t>Lecture 20: C.H. Spurgeon and the “Down-Grade” Controversy</w:t>
      </w:r>
    </w:p>
    <w:p w14:paraId="16C9B0FD" w14:textId="77777777" w:rsidR="00CD2B57" w:rsidRDefault="00CD2B57" w:rsidP="00CD2B57">
      <w:pPr>
        <w:rPr>
          <w:sz w:val="24"/>
        </w:rPr>
      </w:pPr>
    </w:p>
    <w:p w14:paraId="52979720" w14:textId="77777777" w:rsidR="00CD2B57" w:rsidRDefault="00CD2B57" w:rsidP="00CD2B57">
      <w:pPr>
        <w:numPr>
          <w:ilvl w:val="0"/>
          <w:numId w:val="16"/>
        </w:numPr>
        <w:jc w:val="both"/>
        <w:rPr>
          <w:sz w:val="24"/>
        </w:rPr>
      </w:pPr>
      <w:r>
        <w:rPr>
          <w:sz w:val="24"/>
        </w:rPr>
        <w:t xml:space="preserve">Iain H. Murray, </w:t>
      </w:r>
      <w:r>
        <w:rPr>
          <w:i/>
          <w:sz w:val="24"/>
        </w:rPr>
        <w:t>The Forgotten Spurgeon</w:t>
      </w:r>
      <w:r>
        <w:rPr>
          <w:sz w:val="24"/>
        </w:rPr>
        <w:t xml:space="preserve"> (London: The Banner of Truth Trust, 1966), 145–148: Why did liberal theology find a receptive audience in British churches in the final quarter of the nineteenth century?</w:t>
      </w:r>
    </w:p>
    <w:p w14:paraId="1C8D8FD4" w14:textId="77777777" w:rsidR="00CD2B57" w:rsidRDefault="00CD2B57" w:rsidP="00CD2B57">
      <w:pPr>
        <w:jc w:val="both"/>
        <w:rPr>
          <w:sz w:val="24"/>
        </w:rPr>
      </w:pPr>
    </w:p>
    <w:p w14:paraId="7DD36C63" w14:textId="143179B4" w:rsidR="00CD2B57" w:rsidRDefault="00CD2B57" w:rsidP="00CD2B57">
      <w:pPr>
        <w:numPr>
          <w:ilvl w:val="0"/>
          <w:numId w:val="16"/>
        </w:numPr>
        <w:jc w:val="both"/>
        <w:rPr>
          <w:sz w:val="24"/>
        </w:rPr>
      </w:pPr>
      <w:r>
        <w:rPr>
          <w:sz w:val="24"/>
        </w:rPr>
        <w:t>C.H. Spurgeon, “Another Word Concerning the Down-Grade</w:t>
      </w:r>
      <w:r w:rsidR="00F207D7">
        <w:rPr>
          <w:sz w:val="24"/>
        </w:rPr>
        <w:t>,</w:t>
      </w:r>
      <w:r>
        <w:rPr>
          <w:sz w:val="24"/>
        </w:rPr>
        <w:t xml:space="preserve">” </w:t>
      </w:r>
      <w:r>
        <w:rPr>
          <w:i/>
          <w:sz w:val="24"/>
        </w:rPr>
        <w:t>The Sword and the Trowel</w:t>
      </w:r>
      <w:r>
        <w:rPr>
          <w:sz w:val="24"/>
        </w:rPr>
        <w:t xml:space="preserve"> (</w:t>
      </w:r>
      <w:proofErr w:type="gramStart"/>
      <w:r>
        <w:rPr>
          <w:sz w:val="24"/>
        </w:rPr>
        <w:t>August,</w:t>
      </w:r>
      <w:proofErr w:type="gramEnd"/>
      <w:r>
        <w:rPr>
          <w:sz w:val="24"/>
        </w:rPr>
        <w:t xml:space="preserve"> 1887)</w:t>
      </w:r>
      <w:r w:rsidR="00F207D7">
        <w:rPr>
          <w:sz w:val="24"/>
        </w:rPr>
        <w:t>:</w:t>
      </w:r>
      <w:r>
        <w:rPr>
          <w:sz w:val="24"/>
        </w:rPr>
        <w:t xml:space="preserve"> 397–400: </w:t>
      </w:r>
    </w:p>
    <w:p w14:paraId="32F210E5" w14:textId="77777777" w:rsidR="00CD2B57" w:rsidRDefault="00CD2B57" w:rsidP="00CD2B57">
      <w:pPr>
        <w:jc w:val="both"/>
        <w:rPr>
          <w:sz w:val="24"/>
        </w:rPr>
      </w:pPr>
    </w:p>
    <w:p w14:paraId="0B7EEFA5" w14:textId="77777777" w:rsidR="00CD2B57" w:rsidRDefault="00CD2B57" w:rsidP="00CD2B57">
      <w:pPr>
        <w:numPr>
          <w:ilvl w:val="0"/>
          <w:numId w:val="17"/>
        </w:numPr>
        <w:jc w:val="both"/>
        <w:rPr>
          <w:sz w:val="24"/>
        </w:rPr>
      </w:pPr>
      <w:r>
        <w:rPr>
          <w:sz w:val="24"/>
        </w:rPr>
        <w:t>What does Spurgeon list as the consequences of “modern thought” in the life of British Nonconformist churches?</w:t>
      </w:r>
    </w:p>
    <w:p w14:paraId="1FBC473D" w14:textId="77777777" w:rsidR="00CD2B57" w:rsidRDefault="00CD2B57" w:rsidP="00CD2B57">
      <w:pPr>
        <w:ind w:left="720"/>
        <w:jc w:val="both"/>
        <w:rPr>
          <w:sz w:val="24"/>
        </w:rPr>
      </w:pPr>
    </w:p>
    <w:p w14:paraId="1505AEC7" w14:textId="77777777" w:rsidR="00CD2B57" w:rsidRDefault="00CD2B57" w:rsidP="00CD2B57">
      <w:pPr>
        <w:numPr>
          <w:ilvl w:val="0"/>
          <w:numId w:val="17"/>
        </w:numPr>
        <w:jc w:val="both"/>
        <w:rPr>
          <w:sz w:val="24"/>
        </w:rPr>
      </w:pPr>
      <w:r>
        <w:rPr>
          <w:sz w:val="24"/>
        </w:rPr>
        <w:t>What does Spurgeon feel is the best response to this situation?</w:t>
      </w:r>
    </w:p>
    <w:p w14:paraId="160EC3F0" w14:textId="77777777" w:rsidR="00CD2B57" w:rsidRDefault="00CD2B57" w:rsidP="00CD2B57">
      <w:pPr>
        <w:jc w:val="both"/>
        <w:rPr>
          <w:sz w:val="24"/>
        </w:rPr>
      </w:pPr>
    </w:p>
    <w:p w14:paraId="4F7F9824" w14:textId="77777777" w:rsidR="00CD2B57" w:rsidRDefault="00CD2B57" w:rsidP="00CD2B57">
      <w:pPr>
        <w:numPr>
          <w:ilvl w:val="0"/>
          <w:numId w:val="16"/>
        </w:numPr>
        <w:jc w:val="both"/>
        <w:rPr>
          <w:sz w:val="24"/>
        </w:rPr>
      </w:pPr>
      <w:r>
        <w:rPr>
          <w:sz w:val="24"/>
        </w:rPr>
        <w:t xml:space="preserve">Murray, </w:t>
      </w:r>
      <w:r>
        <w:rPr>
          <w:i/>
          <w:sz w:val="24"/>
        </w:rPr>
        <w:t>Forgotten Spurgeon</w:t>
      </w:r>
      <w:r>
        <w:rPr>
          <w:sz w:val="24"/>
        </w:rPr>
        <w:t>, 149–156, 159–160:</w:t>
      </w:r>
    </w:p>
    <w:p w14:paraId="6CFC81A1" w14:textId="77777777" w:rsidR="00CD2B57" w:rsidRDefault="00CD2B57" w:rsidP="00CD2B57">
      <w:pPr>
        <w:jc w:val="both"/>
        <w:rPr>
          <w:sz w:val="24"/>
        </w:rPr>
      </w:pPr>
    </w:p>
    <w:p w14:paraId="2E05F48D" w14:textId="77777777" w:rsidR="00CD2B57" w:rsidRDefault="00CD2B57" w:rsidP="00CD2B57">
      <w:pPr>
        <w:numPr>
          <w:ilvl w:val="0"/>
          <w:numId w:val="18"/>
        </w:numPr>
        <w:jc w:val="both"/>
        <w:rPr>
          <w:sz w:val="24"/>
        </w:rPr>
      </w:pPr>
      <w:r>
        <w:rPr>
          <w:sz w:val="24"/>
        </w:rPr>
        <w:t>How did Spurgeon respond to the inroads of liberal theology into British Baptist ranks?</w:t>
      </w:r>
    </w:p>
    <w:p w14:paraId="358390D4" w14:textId="77777777" w:rsidR="00CD2B57" w:rsidRDefault="00CD2B57" w:rsidP="00CD2B57">
      <w:pPr>
        <w:ind w:left="720"/>
        <w:jc w:val="both"/>
        <w:rPr>
          <w:sz w:val="24"/>
        </w:rPr>
      </w:pPr>
    </w:p>
    <w:p w14:paraId="1357D30F" w14:textId="77777777" w:rsidR="00CD2B57" w:rsidRDefault="00CD2B57" w:rsidP="00CD2B57">
      <w:pPr>
        <w:numPr>
          <w:ilvl w:val="0"/>
          <w:numId w:val="18"/>
        </w:numPr>
        <w:jc w:val="both"/>
        <w:rPr>
          <w:sz w:val="24"/>
        </w:rPr>
      </w:pPr>
      <w:r>
        <w:rPr>
          <w:sz w:val="24"/>
        </w:rPr>
        <w:t>Were Spurgeon’s reasons for withdrawing from the Baptist Union scriptural? Why or why not?</w:t>
      </w:r>
    </w:p>
    <w:p w14:paraId="2B48A936" w14:textId="77777777" w:rsidR="00CD2B57" w:rsidRDefault="00CD2B57" w:rsidP="00CD2B57">
      <w:pPr>
        <w:jc w:val="both"/>
        <w:rPr>
          <w:sz w:val="24"/>
        </w:rPr>
      </w:pPr>
    </w:p>
    <w:p w14:paraId="1D905064" w14:textId="77777777" w:rsidR="00CD2B57" w:rsidRDefault="00CD2B57" w:rsidP="00CD2B57">
      <w:pPr>
        <w:numPr>
          <w:ilvl w:val="0"/>
          <w:numId w:val="18"/>
        </w:numPr>
        <w:jc w:val="both"/>
        <w:rPr>
          <w:sz w:val="24"/>
        </w:rPr>
      </w:pPr>
      <w:r>
        <w:rPr>
          <w:sz w:val="24"/>
        </w:rPr>
        <w:t xml:space="preserve">How did Spurgeon believe that the situation in the Baptist Union could be remedied? </w:t>
      </w:r>
    </w:p>
    <w:p w14:paraId="4468C2A7" w14:textId="77777777" w:rsidR="00CD2B57" w:rsidRDefault="00CD2B57" w:rsidP="00CD2B57">
      <w:pPr>
        <w:jc w:val="both"/>
        <w:rPr>
          <w:sz w:val="24"/>
        </w:rPr>
      </w:pPr>
    </w:p>
    <w:p w14:paraId="02004E99" w14:textId="77777777" w:rsidR="00CD2B57" w:rsidRDefault="00CD2B57" w:rsidP="00CD2B57">
      <w:pPr>
        <w:numPr>
          <w:ilvl w:val="0"/>
          <w:numId w:val="18"/>
        </w:numPr>
        <w:jc w:val="both"/>
        <w:rPr>
          <w:sz w:val="24"/>
        </w:rPr>
      </w:pPr>
      <w:r>
        <w:rPr>
          <w:sz w:val="24"/>
        </w:rPr>
        <w:t>Why did Spurgeon fail to win the support of many of the evangelicals in the Baptist Union?</w:t>
      </w:r>
    </w:p>
    <w:p w14:paraId="60D3F376" w14:textId="77777777" w:rsidR="00CD2B57" w:rsidRDefault="00CD2B57" w:rsidP="00CD2B57">
      <w:pPr>
        <w:jc w:val="both"/>
        <w:rPr>
          <w:sz w:val="24"/>
        </w:rPr>
      </w:pPr>
    </w:p>
    <w:p w14:paraId="3E2FD255" w14:textId="77777777" w:rsidR="00CD2B57" w:rsidRDefault="00CD2B57" w:rsidP="00CD2B57">
      <w:pPr>
        <w:numPr>
          <w:ilvl w:val="0"/>
          <w:numId w:val="16"/>
        </w:numPr>
        <w:jc w:val="both"/>
        <w:rPr>
          <w:sz w:val="24"/>
        </w:rPr>
      </w:pPr>
      <w:r>
        <w:rPr>
          <w:sz w:val="24"/>
        </w:rPr>
        <w:t xml:space="preserve">What was Spurgeon’s perspective on church unity according to his “Preface” to L. </w:t>
      </w:r>
      <w:proofErr w:type="spellStart"/>
      <w:r>
        <w:rPr>
          <w:sz w:val="24"/>
        </w:rPr>
        <w:t>Gaussen</w:t>
      </w:r>
      <w:proofErr w:type="spellEnd"/>
      <w:r>
        <w:rPr>
          <w:sz w:val="24"/>
        </w:rPr>
        <w:t xml:space="preserve">, </w:t>
      </w:r>
      <w:r>
        <w:rPr>
          <w:i/>
          <w:sz w:val="24"/>
        </w:rPr>
        <w:t>“</w:t>
      </w:r>
      <w:proofErr w:type="spellStart"/>
      <w:r>
        <w:rPr>
          <w:i/>
          <w:sz w:val="24"/>
        </w:rPr>
        <w:t>Theopneustia</w:t>
      </w:r>
      <w:proofErr w:type="spellEnd"/>
      <w:r>
        <w:rPr>
          <w:i/>
          <w:sz w:val="24"/>
        </w:rPr>
        <w:t>”: The Plenary Inspiration of the Holy Scriptures</w:t>
      </w:r>
      <w:r>
        <w:rPr>
          <w:sz w:val="24"/>
        </w:rPr>
        <w:t xml:space="preserve">, trans. David Scott and ed. B.W. </w:t>
      </w:r>
      <w:proofErr w:type="spellStart"/>
      <w:r>
        <w:rPr>
          <w:sz w:val="24"/>
        </w:rPr>
        <w:t>Carr</w:t>
      </w:r>
      <w:proofErr w:type="spellEnd"/>
      <w:r>
        <w:rPr>
          <w:sz w:val="24"/>
        </w:rPr>
        <w:t xml:space="preserve"> (4</w:t>
      </w:r>
      <w:r w:rsidRPr="00AC03B7">
        <w:rPr>
          <w:sz w:val="24"/>
          <w:vertAlign w:val="superscript"/>
        </w:rPr>
        <w:t>th</w:t>
      </w:r>
      <w:r>
        <w:rPr>
          <w:sz w:val="24"/>
        </w:rPr>
        <w:t xml:space="preserve"> ed.; London: Chas. J. </w:t>
      </w:r>
      <w:proofErr w:type="spellStart"/>
      <w:r>
        <w:rPr>
          <w:sz w:val="24"/>
        </w:rPr>
        <w:t>Thynne</w:t>
      </w:r>
      <w:proofErr w:type="spellEnd"/>
      <w:r>
        <w:rPr>
          <w:sz w:val="24"/>
        </w:rPr>
        <w:t xml:space="preserve">, 1912), vii and Murray, </w:t>
      </w:r>
      <w:r>
        <w:rPr>
          <w:i/>
          <w:sz w:val="24"/>
        </w:rPr>
        <w:t>Forgotten Spurgeon</w:t>
      </w:r>
      <w:r>
        <w:rPr>
          <w:sz w:val="24"/>
        </w:rPr>
        <w:t>, 160–166?</w:t>
      </w:r>
    </w:p>
    <w:p w14:paraId="4BA4D6E7" w14:textId="77777777" w:rsidR="00CD2B57" w:rsidRDefault="00CD2B57" w:rsidP="00CD2B57">
      <w:pPr>
        <w:jc w:val="both"/>
        <w:rPr>
          <w:sz w:val="24"/>
        </w:rPr>
      </w:pPr>
    </w:p>
    <w:p w14:paraId="0DD53576" w14:textId="77777777" w:rsidR="00CD2B57" w:rsidRDefault="00CD2B57" w:rsidP="00CD2B57">
      <w:pPr>
        <w:numPr>
          <w:ilvl w:val="0"/>
          <w:numId w:val="16"/>
        </w:numPr>
        <w:jc w:val="both"/>
        <w:rPr>
          <w:sz w:val="24"/>
        </w:rPr>
      </w:pPr>
      <w:r>
        <w:rPr>
          <w:sz w:val="24"/>
        </w:rPr>
        <w:t xml:space="preserve">According to Murray, </w:t>
      </w:r>
      <w:r>
        <w:rPr>
          <w:i/>
          <w:sz w:val="24"/>
        </w:rPr>
        <w:t>Forgotten Spurgeon</w:t>
      </w:r>
      <w:r>
        <w:rPr>
          <w:sz w:val="24"/>
        </w:rPr>
        <w:t>, 162–168, what were some of the long-term effects of the “Down-Grade” controversy?</w:t>
      </w:r>
    </w:p>
    <w:p w14:paraId="4770A5AA" w14:textId="77777777" w:rsidR="00CD2B57" w:rsidRDefault="00CD2B57" w:rsidP="00CD2B57">
      <w:pPr>
        <w:jc w:val="both"/>
        <w:rPr>
          <w:sz w:val="24"/>
        </w:rPr>
      </w:pPr>
    </w:p>
    <w:p w14:paraId="479054A2" w14:textId="77777777" w:rsidR="00CD2B57" w:rsidRDefault="00CD2B57" w:rsidP="00CD2B57">
      <w:pPr>
        <w:numPr>
          <w:ilvl w:val="0"/>
          <w:numId w:val="16"/>
        </w:numPr>
        <w:jc w:val="both"/>
        <w:rPr>
          <w:sz w:val="24"/>
        </w:rPr>
      </w:pPr>
      <w:r>
        <w:rPr>
          <w:sz w:val="24"/>
        </w:rPr>
        <w:t xml:space="preserve">D.C. Davidson, “In the Furnace of Unbelieving Theology”, </w:t>
      </w:r>
      <w:r>
        <w:rPr>
          <w:i/>
          <w:sz w:val="24"/>
        </w:rPr>
        <w:t>The Banner of Truth</w:t>
      </w:r>
      <w:r>
        <w:rPr>
          <w:sz w:val="24"/>
        </w:rPr>
        <w:t>, 293 (February 1988), 16–19:</w:t>
      </w:r>
    </w:p>
    <w:p w14:paraId="070B9795" w14:textId="77777777" w:rsidR="00CD2B57" w:rsidRDefault="00CD2B57" w:rsidP="00CD2B57">
      <w:pPr>
        <w:jc w:val="both"/>
        <w:rPr>
          <w:sz w:val="24"/>
        </w:rPr>
      </w:pPr>
    </w:p>
    <w:p w14:paraId="62C2E29A" w14:textId="77777777" w:rsidR="00CD2B57" w:rsidRDefault="00CD2B57" w:rsidP="00CD2B57">
      <w:pPr>
        <w:numPr>
          <w:ilvl w:val="0"/>
          <w:numId w:val="19"/>
        </w:numPr>
        <w:jc w:val="both"/>
        <w:rPr>
          <w:sz w:val="24"/>
        </w:rPr>
      </w:pPr>
      <w:r>
        <w:rPr>
          <w:sz w:val="24"/>
        </w:rPr>
        <w:t>Outline the nature of “Higher Criticism” as described by Davidson.</w:t>
      </w:r>
    </w:p>
    <w:p w14:paraId="697C25FA" w14:textId="77777777" w:rsidR="00CD2B57" w:rsidRDefault="00CD2B57" w:rsidP="00CD2B57">
      <w:pPr>
        <w:ind w:left="720"/>
        <w:jc w:val="both"/>
        <w:rPr>
          <w:sz w:val="24"/>
        </w:rPr>
      </w:pPr>
    </w:p>
    <w:p w14:paraId="5AC9E792" w14:textId="487E1864" w:rsidR="00CD2B57" w:rsidRDefault="00CD2B57" w:rsidP="00CD2B57">
      <w:pPr>
        <w:numPr>
          <w:ilvl w:val="0"/>
          <w:numId w:val="19"/>
        </w:numPr>
        <w:jc w:val="both"/>
        <w:rPr>
          <w:sz w:val="24"/>
        </w:rPr>
      </w:pPr>
      <w:r>
        <w:rPr>
          <w:sz w:val="24"/>
        </w:rPr>
        <w:t>What was the difference Davidson noted between the German theologians under whom he studied and Spurgeon? What would account for this difference?</w:t>
      </w:r>
    </w:p>
    <w:p w14:paraId="008A5AD9" w14:textId="77777777" w:rsidR="005F6EFB" w:rsidRDefault="005F6EFB" w:rsidP="005F6EFB">
      <w:pPr>
        <w:pStyle w:val="ListParagraph"/>
        <w:rPr>
          <w:sz w:val="24"/>
        </w:rPr>
      </w:pPr>
    </w:p>
    <w:p w14:paraId="287A8D45" w14:textId="77777777" w:rsidR="005F6EFB" w:rsidRDefault="005F6EFB" w:rsidP="005F6EFB">
      <w:pPr>
        <w:ind w:left="1080"/>
        <w:jc w:val="both"/>
        <w:rPr>
          <w:sz w:val="24"/>
        </w:rPr>
      </w:pPr>
    </w:p>
    <w:p w14:paraId="0EC5C0A1" w14:textId="77777777" w:rsidR="00CD2B57" w:rsidRDefault="00CD2B57" w:rsidP="00CD2B57">
      <w:pPr>
        <w:jc w:val="both"/>
        <w:rPr>
          <w:b/>
          <w:sz w:val="24"/>
        </w:rPr>
      </w:pPr>
    </w:p>
    <w:p w14:paraId="77F593F7" w14:textId="4431E07E" w:rsidR="005F6EFB" w:rsidRDefault="005F6EFB" w:rsidP="005F6EFB">
      <w:pPr>
        <w:pStyle w:val="NoSpacing"/>
        <w:jc w:val="center"/>
      </w:pPr>
      <w:r w:rsidRPr="000744D3">
        <w:rPr>
          <w:noProof/>
        </w:rPr>
        <w:drawing>
          <wp:inline distT="0" distB="0" distL="0" distR="0" wp14:anchorId="358CDC8B" wp14:editId="65C4A66F">
            <wp:extent cx="5486400" cy="633095"/>
            <wp:effectExtent l="0" t="0" r="0" b="0"/>
            <wp:docPr id="3" name="Picture 3"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633095"/>
                    </a:xfrm>
                    <a:prstGeom prst="rect">
                      <a:avLst/>
                    </a:prstGeom>
                    <a:noFill/>
                    <a:ln>
                      <a:noFill/>
                    </a:ln>
                  </pic:spPr>
                </pic:pic>
              </a:graphicData>
            </a:graphic>
          </wp:inline>
        </w:drawing>
      </w:r>
    </w:p>
    <w:p w14:paraId="233A51E9" w14:textId="77777777" w:rsidR="005F6EFB" w:rsidRDefault="005F6EFB" w:rsidP="005F6EFB">
      <w:pPr>
        <w:pStyle w:val="NoSpacing"/>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14:paraId="0F650FC5" w14:textId="77777777" w:rsidR="005F6EFB" w:rsidRDefault="005F6EFB" w:rsidP="005F6EFB">
      <w:pPr>
        <w:pStyle w:val="NoSpacing"/>
      </w:pPr>
      <w:r>
        <w:t xml:space="preserve">Course: </w:t>
      </w:r>
      <w:r>
        <w:tab/>
        <w:t xml:space="preserve"> 03PT6331 Baptist History &amp; Polity</w:t>
      </w:r>
    </w:p>
    <w:p w14:paraId="331AADEB" w14:textId="77777777" w:rsidR="005F6EFB" w:rsidRDefault="005F6EFB" w:rsidP="005F6EFB">
      <w:pPr>
        <w:pStyle w:val="NoSpacing"/>
      </w:pPr>
      <w:r>
        <w:t>Professor:</w:t>
      </w:r>
      <w:r>
        <w:tab/>
        <w:t xml:space="preserve"> Dr. Michael Haykin</w:t>
      </w:r>
    </w:p>
    <w:p w14:paraId="218ED070" w14:textId="77777777" w:rsidR="005F6EFB" w:rsidRDefault="005F6EFB" w:rsidP="005F6EFB">
      <w:pPr>
        <w:pStyle w:val="NoSpacing"/>
      </w:pPr>
      <w:r>
        <w:t>Campus:</w:t>
      </w:r>
      <w:r>
        <w:tab/>
        <w:t xml:space="preserve">Charlotte </w:t>
      </w:r>
    </w:p>
    <w:p w14:paraId="7EDF17C6" w14:textId="77777777" w:rsidR="005F6EFB" w:rsidRDefault="005F6EFB" w:rsidP="005F6EFB">
      <w:pPr>
        <w:pStyle w:val="NoSpacing"/>
      </w:pPr>
      <w:r>
        <w:t>Date:</w:t>
      </w:r>
      <w:r>
        <w:tab/>
      </w:r>
      <w:r>
        <w:tab/>
        <w:t xml:space="preserve"> July 18-21, 2022</w:t>
      </w:r>
    </w:p>
    <w:tbl>
      <w:tblPr>
        <w:tblW w:w="1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1"/>
        <w:gridCol w:w="4202"/>
        <w:gridCol w:w="1918"/>
        <w:gridCol w:w="3489"/>
      </w:tblGrid>
      <w:tr w:rsidR="005F6EFB" w:rsidRPr="009B22DE" w14:paraId="3F509E8D" w14:textId="77777777" w:rsidTr="00A731B2">
        <w:trPr>
          <w:trHeight w:val="1480"/>
        </w:trPr>
        <w:tc>
          <w:tcPr>
            <w:tcW w:w="5773" w:type="dxa"/>
            <w:gridSpan w:val="2"/>
            <w:tcBorders>
              <w:right w:val="single" w:sz="4" w:space="0" w:color="auto"/>
            </w:tcBorders>
          </w:tcPr>
          <w:p w14:paraId="4FA004E2" w14:textId="77777777" w:rsidR="005F6EFB" w:rsidRDefault="005F6EFB" w:rsidP="00A731B2">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48E838FA" w14:textId="77777777" w:rsidR="005F6EFB" w:rsidRDefault="005F6EFB" w:rsidP="00A731B2">
            <w:pPr>
              <w:pStyle w:val="NoSpacing"/>
              <w:jc w:val="center"/>
              <w:rPr>
                <w:i/>
                <w:sz w:val="18"/>
                <w:szCs w:val="18"/>
              </w:rPr>
            </w:pPr>
            <w:proofErr w:type="gramStart"/>
            <w:r w:rsidRPr="00F552EC">
              <w:rPr>
                <w:i/>
                <w:sz w:val="18"/>
                <w:szCs w:val="18"/>
              </w:rPr>
              <w:t>In order to</w:t>
            </w:r>
            <w:proofErr w:type="gramEnd"/>
            <w:r w:rsidRPr="00F552EC">
              <w:rPr>
                <w:i/>
                <w:sz w:val="18"/>
                <w:szCs w:val="18"/>
              </w:rPr>
              <w:t xml:space="preserve">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14:paraId="0FDEB7B9" w14:textId="77777777" w:rsidR="005F6EFB" w:rsidRPr="004036B5" w:rsidRDefault="005F6EFB" w:rsidP="00A731B2">
            <w:pPr>
              <w:pStyle w:val="NoSpacing"/>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918" w:type="dxa"/>
            <w:tcBorders>
              <w:left w:val="single" w:sz="4" w:space="0" w:color="auto"/>
            </w:tcBorders>
          </w:tcPr>
          <w:p w14:paraId="6E3AF312" w14:textId="77777777" w:rsidR="005F6EFB" w:rsidRPr="004036B5" w:rsidRDefault="005F6EFB" w:rsidP="00A731B2">
            <w:pPr>
              <w:pStyle w:val="NoSpacing"/>
              <w:jc w:val="center"/>
              <w:rPr>
                <w:b/>
                <w:sz w:val="28"/>
                <w:szCs w:val="28"/>
                <w:u w:val="single"/>
              </w:rPr>
            </w:pPr>
            <w:r w:rsidRPr="004036B5">
              <w:rPr>
                <w:b/>
                <w:sz w:val="28"/>
                <w:szCs w:val="28"/>
                <w:u w:val="single"/>
              </w:rPr>
              <w:t>Rubric</w:t>
            </w:r>
          </w:p>
          <w:p w14:paraId="668BE296" w14:textId="77777777" w:rsidR="005F6EFB" w:rsidRPr="00F003F4" w:rsidRDefault="005F6EFB" w:rsidP="005F6EFB">
            <w:pPr>
              <w:pStyle w:val="NoSpacing"/>
              <w:numPr>
                <w:ilvl w:val="0"/>
                <w:numId w:val="63"/>
              </w:numPr>
              <w:rPr>
                <w:sz w:val="18"/>
                <w:szCs w:val="18"/>
              </w:rPr>
            </w:pPr>
            <w:r w:rsidRPr="00F003F4">
              <w:rPr>
                <w:sz w:val="18"/>
                <w:szCs w:val="18"/>
              </w:rPr>
              <w:t>Strong</w:t>
            </w:r>
          </w:p>
          <w:p w14:paraId="1F8087CF" w14:textId="77777777" w:rsidR="005F6EFB" w:rsidRPr="00F003F4" w:rsidRDefault="005F6EFB" w:rsidP="005F6EFB">
            <w:pPr>
              <w:pStyle w:val="NoSpacing"/>
              <w:numPr>
                <w:ilvl w:val="0"/>
                <w:numId w:val="63"/>
              </w:numPr>
              <w:rPr>
                <w:sz w:val="18"/>
                <w:szCs w:val="18"/>
              </w:rPr>
            </w:pPr>
            <w:r w:rsidRPr="00F003F4">
              <w:rPr>
                <w:sz w:val="18"/>
                <w:szCs w:val="18"/>
              </w:rPr>
              <w:t>Moderate</w:t>
            </w:r>
          </w:p>
          <w:p w14:paraId="20E6D895" w14:textId="77777777" w:rsidR="005F6EFB" w:rsidRPr="00F003F4" w:rsidRDefault="005F6EFB" w:rsidP="005F6EFB">
            <w:pPr>
              <w:pStyle w:val="NoSpacing"/>
              <w:numPr>
                <w:ilvl w:val="0"/>
                <w:numId w:val="63"/>
              </w:numPr>
              <w:rPr>
                <w:sz w:val="18"/>
                <w:szCs w:val="18"/>
              </w:rPr>
            </w:pPr>
            <w:r w:rsidRPr="00F003F4">
              <w:rPr>
                <w:sz w:val="18"/>
                <w:szCs w:val="18"/>
              </w:rPr>
              <w:t>Minimal</w:t>
            </w:r>
          </w:p>
          <w:p w14:paraId="530F9170" w14:textId="77777777" w:rsidR="005F6EFB" w:rsidRPr="00F003F4" w:rsidRDefault="005F6EFB" w:rsidP="005F6EFB">
            <w:pPr>
              <w:pStyle w:val="NoSpacing"/>
              <w:numPr>
                <w:ilvl w:val="0"/>
                <w:numId w:val="63"/>
              </w:numPr>
              <w:rPr>
                <w:b/>
                <w:sz w:val="18"/>
                <w:szCs w:val="18"/>
              </w:rPr>
            </w:pPr>
            <w:r w:rsidRPr="00F003F4">
              <w:rPr>
                <w:sz w:val="18"/>
                <w:szCs w:val="18"/>
              </w:rPr>
              <w:t>N</w:t>
            </w:r>
            <w:r>
              <w:rPr>
                <w:sz w:val="18"/>
                <w:szCs w:val="18"/>
              </w:rPr>
              <w:t>one</w:t>
            </w:r>
          </w:p>
        </w:tc>
        <w:tc>
          <w:tcPr>
            <w:tcW w:w="3489" w:type="dxa"/>
            <w:tcBorders>
              <w:left w:val="single" w:sz="4" w:space="0" w:color="auto"/>
            </w:tcBorders>
          </w:tcPr>
          <w:p w14:paraId="174B5034" w14:textId="77777777" w:rsidR="005F6EFB" w:rsidRPr="004036B5" w:rsidRDefault="005F6EFB" w:rsidP="00A731B2">
            <w:pPr>
              <w:pStyle w:val="NoSpacing"/>
              <w:jc w:val="center"/>
              <w:rPr>
                <w:b/>
                <w:sz w:val="28"/>
                <w:szCs w:val="28"/>
                <w:u w:val="single"/>
              </w:rPr>
            </w:pPr>
            <w:r w:rsidRPr="004036B5">
              <w:rPr>
                <w:b/>
                <w:sz w:val="28"/>
                <w:szCs w:val="28"/>
                <w:u w:val="single"/>
              </w:rPr>
              <w:t>Mini-Justification</w:t>
            </w:r>
          </w:p>
        </w:tc>
      </w:tr>
      <w:tr w:rsidR="005F6EFB" w:rsidRPr="009B22DE" w14:paraId="79B4C481" w14:textId="77777777" w:rsidTr="00A731B2">
        <w:trPr>
          <w:trHeight w:val="1796"/>
        </w:trPr>
        <w:tc>
          <w:tcPr>
            <w:tcW w:w="1571" w:type="dxa"/>
            <w:tcBorders>
              <w:right w:val="single" w:sz="4" w:space="0" w:color="auto"/>
            </w:tcBorders>
          </w:tcPr>
          <w:p w14:paraId="12DF61E4" w14:textId="77777777" w:rsidR="005F6EFB" w:rsidRPr="002A1C68" w:rsidRDefault="005F6EFB" w:rsidP="00A731B2">
            <w:pPr>
              <w:pStyle w:val="NoSpacing"/>
              <w:rPr>
                <w:b/>
              </w:rPr>
            </w:pPr>
            <w:r w:rsidRPr="002A1C68">
              <w:rPr>
                <w:b/>
              </w:rPr>
              <w:t xml:space="preserve">Articulation </w:t>
            </w:r>
          </w:p>
          <w:p w14:paraId="1EBB1310" w14:textId="77777777" w:rsidR="005F6EFB" w:rsidRPr="002A1C68" w:rsidRDefault="005F6EFB" w:rsidP="00A731B2">
            <w:pPr>
              <w:pStyle w:val="NoSpacing"/>
              <w:rPr>
                <w:b/>
              </w:rPr>
            </w:pPr>
            <w:r w:rsidRPr="002A1C68">
              <w:rPr>
                <w:b/>
              </w:rPr>
              <w:t xml:space="preserve"> </w:t>
            </w:r>
            <w:r>
              <w:rPr>
                <w:b/>
              </w:rPr>
              <w:t>(</w:t>
            </w:r>
            <w:r w:rsidRPr="002A1C68">
              <w:rPr>
                <w:b/>
              </w:rPr>
              <w:t>oral &amp; written)</w:t>
            </w:r>
          </w:p>
        </w:tc>
        <w:tc>
          <w:tcPr>
            <w:tcW w:w="4202" w:type="dxa"/>
            <w:tcBorders>
              <w:left w:val="single" w:sz="4" w:space="0" w:color="auto"/>
              <w:right w:val="single" w:sz="4" w:space="0" w:color="auto"/>
            </w:tcBorders>
          </w:tcPr>
          <w:p w14:paraId="09D71F3D" w14:textId="77777777" w:rsidR="005F6EFB" w:rsidRPr="000C4E79" w:rsidRDefault="005F6EFB" w:rsidP="00A731B2">
            <w:pPr>
              <w:rPr>
                <w:sz w:val="18"/>
                <w:szCs w:val="18"/>
              </w:rPr>
            </w:pPr>
            <w:r w:rsidRPr="00F20CE5">
              <w:rPr>
                <w:sz w:val="18"/>
                <w:szCs w:val="18"/>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1918" w:type="dxa"/>
            <w:tcBorders>
              <w:left w:val="single" w:sz="4" w:space="0" w:color="auto"/>
            </w:tcBorders>
          </w:tcPr>
          <w:p w14:paraId="1CD61325" w14:textId="77777777" w:rsidR="005F6EFB" w:rsidRDefault="005F6EFB" w:rsidP="00A731B2">
            <w:pPr>
              <w:pStyle w:val="NoSpacing"/>
              <w:jc w:val="center"/>
            </w:pPr>
          </w:p>
          <w:p w14:paraId="5BA93DD1" w14:textId="77777777" w:rsidR="005F6EFB" w:rsidRPr="009B22DE" w:rsidRDefault="005F6EFB" w:rsidP="00A731B2">
            <w:pPr>
              <w:pStyle w:val="NoSpacing"/>
              <w:jc w:val="center"/>
            </w:pPr>
            <w:r>
              <w:t>Minimal</w:t>
            </w:r>
          </w:p>
        </w:tc>
        <w:tc>
          <w:tcPr>
            <w:tcW w:w="3489" w:type="dxa"/>
            <w:tcBorders>
              <w:left w:val="single" w:sz="4" w:space="0" w:color="auto"/>
            </w:tcBorders>
          </w:tcPr>
          <w:p w14:paraId="06B570CB" w14:textId="77777777" w:rsidR="005F6EFB" w:rsidRPr="009B22DE" w:rsidRDefault="005F6EFB" w:rsidP="00A731B2">
            <w:pPr>
              <w:pStyle w:val="NoSpacing"/>
            </w:pPr>
            <w:r w:rsidRPr="00F20CE5">
              <w:t>Interacts with topics of polity by writing a paper based on scriptural principles.</w:t>
            </w:r>
          </w:p>
        </w:tc>
      </w:tr>
      <w:tr w:rsidR="005F6EFB" w:rsidRPr="009B22DE" w14:paraId="5BB97484" w14:textId="77777777" w:rsidTr="00A731B2">
        <w:trPr>
          <w:trHeight w:val="1607"/>
        </w:trPr>
        <w:tc>
          <w:tcPr>
            <w:tcW w:w="1571" w:type="dxa"/>
            <w:tcBorders>
              <w:right w:val="single" w:sz="4" w:space="0" w:color="auto"/>
            </w:tcBorders>
          </w:tcPr>
          <w:p w14:paraId="26E381E0" w14:textId="77777777" w:rsidR="005F6EFB" w:rsidRPr="002A1C68" w:rsidRDefault="005F6EFB" w:rsidP="00A731B2">
            <w:pPr>
              <w:pStyle w:val="NoSpacing"/>
              <w:rPr>
                <w:b/>
              </w:rPr>
            </w:pPr>
            <w:r w:rsidRPr="002A1C68">
              <w:rPr>
                <w:b/>
              </w:rPr>
              <w:t>Scripture</w:t>
            </w:r>
          </w:p>
          <w:p w14:paraId="00FA2F58" w14:textId="77777777" w:rsidR="005F6EFB" w:rsidRPr="002A1C68" w:rsidRDefault="005F6EFB" w:rsidP="00A731B2">
            <w:pPr>
              <w:pStyle w:val="NoSpacing"/>
              <w:rPr>
                <w:b/>
              </w:rPr>
            </w:pPr>
          </w:p>
          <w:p w14:paraId="18F6E297" w14:textId="77777777" w:rsidR="005F6EFB" w:rsidRPr="002A1C68" w:rsidRDefault="005F6EFB" w:rsidP="00A731B2">
            <w:pPr>
              <w:pStyle w:val="NoSpacing"/>
              <w:rPr>
                <w:b/>
              </w:rPr>
            </w:pPr>
          </w:p>
        </w:tc>
        <w:tc>
          <w:tcPr>
            <w:tcW w:w="4202" w:type="dxa"/>
            <w:tcBorders>
              <w:left w:val="single" w:sz="4" w:space="0" w:color="auto"/>
              <w:right w:val="single" w:sz="4" w:space="0" w:color="auto"/>
            </w:tcBorders>
          </w:tcPr>
          <w:p w14:paraId="525F875C" w14:textId="77777777" w:rsidR="005F6EFB" w:rsidRPr="000C4E79" w:rsidRDefault="005F6EFB" w:rsidP="00A731B2">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918" w:type="dxa"/>
            <w:tcBorders>
              <w:left w:val="single" w:sz="4" w:space="0" w:color="auto"/>
            </w:tcBorders>
          </w:tcPr>
          <w:p w14:paraId="35D8A4DC" w14:textId="77777777" w:rsidR="005F6EFB" w:rsidRDefault="005F6EFB" w:rsidP="00A731B2">
            <w:pPr>
              <w:pStyle w:val="NoSpacing"/>
              <w:jc w:val="center"/>
            </w:pPr>
          </w:p>
          <w:p w14:paraId="53395234" w14:textId="77777777" w:rsidR="005F6EFB" w:rsidRPr="009B22DE" w:rsidRDefault="005F6EFB" w:rsidP="00A731B2">
            <w:pPr>
              <w:pStyle w:val="NoSpacing"/>
              <w:jc w:val="center"/>
            </w:pPr>
            <w:r>
              <w:t>Minimal</w:t>
            </w:r>
          </w:p>
        </w:tc>
        <w:tc>
          <w:tcPr>
            <w:tcW w:w="3489" w:type="dxa"/>
            <w:tcBorders>
              <w:left w:val="single" w:sz="4" w:space="0" w:color="auto"/>
            </w:tcBorders>
          </w:tcPr>
          <w:p w14:paraId="59137D44" w14:textId="77777777" w:rsidR="005F6EFB" w:rsidRPr="009B22DE" w:rsidRDefault="005F6EFB" w:rsidP="00A731B2">
            <w:pPr>
              <w:pStyle w:val="NoSpacing"/>
            </w:pPr>
            <w:r w:rsidRPr="00F20CE5">
              <w:t xml:space="preserve">Interacts with topics of polity based on Scripture, with options for some exegetical work </w:t>
            </w:r>
          </w:p>
        </w:tc>
      </w:tr>
      <w:tr w:rsidR="005F6EFB" w:rsidRPr="009B22DE" w14:paraId="6B99886E" w14:textId="77777777" w:rsidTr="00A731B2">
        <w:trPr>
          <w:trHeight w:val="1134"/>
        </w:trPr>
        <w:tc>
          <w:tcPr>
            <w:tcW w:w="1571" w:type="dxa"/>
            <w:tcBorders>
              <w:right w:val="single" w:sz="4" w:space="0" w:color="auto"/>
            </w:tcBorders>
          </w:tcPr>
          <w:p w14:paraId="74B7CB7C" w14:textId="77777777" w:rsidR="005F6EFB" w:rsidRPr="002A1C68" w:rsidRDefault="005F6EFB" w:rsidP="00A731B2">
            <w:pPr>
              <w:pStyle w:val="NoSpacing"/>
              <w:rPr>
                <w:b/>
              </w:rPr>
            </w:pPr>
            <w:r w:rsidRPr="002A1C68">
              <w:rPr>
                <w:b/>
              </w:rPr>
              <w:t>Reformed Theology</w:t>
            </w:r>
          </w:p>
          <w:p w14:paraId="4A064497" w14:textId="77777777" w:rsidR="005F6EFB" w:rsidRPr="002A1C68" w:rsidRDefault="005F6EFB" w:rsidP="00A731B2">
            <w:pPr>
              <w:pStyle w:val="NoSpacing"/>
              <w:rPr>
                <w:b/>
              </w:rPr>
            </w:pPr>
          </w:p>
          <w:p w14:paraId="6D822819" w14:textId="77777777" w:rsidR="005F6EFB" w:rsidRPr="002A1C68" w:rsidRDefault="005F6EFB" w:rsidP="00A731B2">
            <w:pPr>
              <w:pStyle w:val="NoSpacing"/>
              <w:rPr>
                <w:b/>
              </w:rPr>
            </w:pPr>
          </w:p>
        </w:tc>
        <w:tc>
          <w:tcPr>
            <w:tcW w:w="4202" w:type="dxa"/>
            <w:tcBorders>
              <w:left w:val="single" w:sz="4" w:space="0" w:color="auto"/>
              <w:right w:val="single" w:sz="4" w:space="0" w:color="auto"/>
            </w:tcBorders>
          </w:tcPr>
          <w:p w14:paraId="35493FB8" w14:textId="77777777" w:rsidR="005F6EFB" w:rsidRPr="000C4E79" w:rsidRDefault="005F6EFB" w:rsidP="00A731B2">
            <w:pPr>
              <w:pStyle w:val="NoSpacing"/>
              <w:rPr>
                <w:sz w:val="18"/>
                <w:szCs w:val="18"/>
              </w:rPr>
            </w:pPr>
            <w:r w:rsidRPr="000C4E79">
              <w:rPr>
                <w:sz w:val="18"/>
                <w:szCs w:val="18"/>
              </w:rPr>
              <w:t xml:space="preserve">Significant knowledge of Reformed theology and practice, with emphasis on the Westminster Standards.  </w:t>
            </w:r>
          </w:p>
        </w:tc>
        <w:tc>
          <w:tcPr>
            <w:tcW w:w="1918" w:type="dxa"/>
            <w:tcBorders>
              <w:left w:val="single" w:sz="4" w:space="0" w:color="auto"/>
            </w:tcBorders>
          </w:tcPr>
          <w:p w14:paraId="561E3A67" w14:textId="77777777" w:rsidR="005F6EFB" w:rsidRDefault="005F6EFB" w:rsidP="00A731B2">
            <w:pPr>
              <w:pStyle w:val="NoSpacing"/>
              <w:jc w:val="center"/>
            </w:pPr>
          </w:p>
          <w:p w14:paraId="60B362F9" w14:textId="77777777" w:rsidR="005F6EFB" w:rsidRPr="009B22DE" w:rsidRDefault="005F6EFB" w:rsidP="00A731B2">
            <w:pPr>
              <w:pStyle w:val="NoSpacing"/>
              <w:jc w:val="center"/>
            </w:pPr>
            <w:r>
              <w:t>Minimal</w:t>
            </w:r>
          </w:p>
        </w:tc>
        <w:tc>
          <w:tcPr>
            <w:tcW w:w="3489" w:type="dxa"/>
            <w:tcBorders>
              <w:left w:val="single" w:sz="4" w:space="0" w:color="auto"/>
            </w:tcBorders>
          </w:tcPr>
          <w:p w14:paraId="5CE8D754" w14:textId="77777777" w:rsidR="005F6EFB" w:rsidRPr="009B22DE" w:rsidRDefault="005F6EFB" w:rsidP="00A731B2">
            <w:pPr>
              <w:pStyle w:val="NoSpacing"/>
            </w:pPr>
            <w:r w:rsidRPr="00F20CE5">
              <w:t>Some consideration of Reformed ecclesiology</w:t>
            </w:r>
          </w:p>
        </w:tc>
      </w:tr>
      <w:tr w:rsidR="005F6EFB" w:rsidRPr="009B22DE" w14:paraId="76A6AEA5" w14:textId="77777777" w:rsidTr="00A731B2">
        <w:trPr>
          <w:trHeight w:val="1118"/>
        </w:trPr>
        <w:tc>
          <w:tcPr>
            <w:tcW w:w="1571" w:type="dxa"/>
            <w:tcBorders>
              <w:right w:val="single" w:sz="4" w:space="0" w:color="auto"/>
            </w:tcBorders>
          </w:tcPr>
          <w:p w14:paraId="7C13D8C5" w14:textId="77777777" w:rsidR="005F6EFB" w:rsidRPr="002A1C68" w:rsidRDefault="005F6EFB" w:rsidP="00A731B2">
            <w:pPr>
              <w:pStyle w:val="NoSpacing"/>
              <w:rPr>
                <w:b/>
              </w:rPr>
            </w:pPr>
            <w:r w:rsidRPr="002A1C68">
              <w:rPr>
                <w:b/>
              </w:rPr>
              <w:lastRenderedPageBreak/>
              <w:t>Sanctification</w:t>
            </w:r>
          </w:p>
          <w:p w14:paraId="207004AA" w14:textId="77777777" w:rsidR="005F6EFB" w:rsidRPr="002A1C68" w:rsidRDefault="005F6EFB" w:rsidP="00A731B2">
            <w:pPr>
              <w:pStyle w:val="NoSpacing"/>
              <w:rPr>
                <w:b/>
              </w:rPr>
            </w:pPr>
          </w:p>
          <w:p w14:paraId="046FB46B" w14:textId="77777777" w:rsidR="005F6EFB" w:rsidRPr="002A1C68" w:rsidRDefault="005F6EFB" w:rsidP="00A731B2">
            <w:pPr>
              <w:pStyle w:val="NoSpacing"/>
              <w:rPr>
                <w:b/>
              </w:rPr>
            </w:pPr>
          </w:p>
        </w:tc>
        <w:tc>
          <w:tcPr>
            <w:tcW w:w="4202" w:type="dxa"/>
            <w:tcBorders>
              <w:left w:val="single" w:sz="4" w:space="0" w:color="auto"/>
              <w:right w:val="single" w:sz="4" w:space="0" w:color="auto"/>
            </w:tcBorders>
          </w:tcPr>
          <w:p w14:paraId="4C692B5C" w14:textId="77777777" w:rsidR="005F6EFB" w:rsidRPr="000C4E79" w:rsidRDefault="005F6EFB" w:rsidP="00A731B2">
            <w:pPr>
              <w:pStyle w:val="NoSpacing"/>
              <w:rPr>
                <w:sz w:val="18"/>
                <w:szCs w:val="18"/>
              </w:rPr>
            </w:pPr>
            <w:r w:rsidRPr="000C4E79">
              <w:rPr>
                <w:sz w:val="18"/>
                <w:szCs w:val="18"/>
              </w:rPr>
              <w:t>Demonstrates a love for the Triune God that aids the student’s sanctification.</w:t>
            </w:r>
          </w:p>
        </w:tc>
        <w:tc>
          <w:tcPr>
            <w:tcW w:w="1918" w:type="dxa"/>
            <w:tcBorders>
              <w:left w:val="single" w:sz="4" w:space="0" w:color="auto"/>
            </w:tcBorders>
          </w:tcPr>
          <w:p w14:paraId="79B154FD" w14:textId="77777777" w:rsidR="005F6EFB" w:rsidRDefault="005F6EFB" w:rsidP="00A731B2">
            <w:pPr>
              <w:pStyle w:val="NoSpacing"/>
              <w:jc w:val="center"/>
            </w:pPr>
          </w:p>
          <w:p w14:paraId="231675AF" w14:textId="77777777" w:rsidR="005F6EFB" w:rsidRPr="009B22DE" w:rsidRDefault="005F6EFB" w:rsidP="00A731B2">
            <w:pPr>
              <w:pStyle w:val="NoSpacing"/>
              <w:jc w:val="center"/>
            </w:pPr>
            <w:r>
              <w:t>Minimal</w:t>
            </w:r>
          </w:p>
        </w:tc>
        <w:tc>
          <w:tcPr>
            <w:tcW w:w="3489" w:type="dxa"/>
            <w:tcBorders>
              <w:left w:val="single" w:sz="4" w:space="0" w:color="auto"/>
            </w:tcBorders>
          </w:tcPr>
          <w:p w14:paraId="2FAD7325" w14:textId="77777777" w:rsidR="005F6EFB" w:rsidRDefault="005F6EFB" w:rsidP="00A731B2">
            <w:pPr>
              <w:pStyle w:val="NoSpacing"/>
            </w:pPr>
            <w:r>
              <w:t xml:space="preserve"> Maybe a small emphasis on attitudes necessary for church discipline and working with others </w:t>
            </w:r>
          </w:p>
          <w:p w14:paraId="2C27319A" w14:textId="77777777" w:rsidR="005F6EFB" w:rsidRPr="009B22DE" w:rsidRDefault="005F6EFB" w:rsidP="00A731B2">
            <w:pPr>
              <w:pStyle w:val="NoSpacing"/>
            </w:pPr>
            <w:r>
              <w:t>in the church context</w:t>
            </w:r>
          </w:p>
        </w:tc>
      </w:tr>
      <w:tr w:rsidR="005F6EFB" w:rsidRPr="009B22DE" w14:paraId="4D441662" w14:textId="77777777" w:rsidTr="00A731B2">
        <w:trPr>
          <w:trHeight w:val="913"/>
        </w:trPr>
        <w:tc>
          <w:tcPr>
            <w:tcW w:w="1571" w:type="dxa"/>
            <w:tcBorders>
              <w:right w:val="single" w:sz="4" w:space="0" w:color="auto"/>
            </w:tcBorders>
          </w:tcPr>
          <w:p w14:paraId="7386D7A4" w14:textId="77777777" w:rsidR="005F6EFB" w:rsidRPr="002A1C68" w:rsidRDefault="005F6EFB" w:rsidP="00A731B2">
            <w:pPr>
              <w:pStyle w:val="NoSpacing"/>
              <w:rPr>
                <w:b/>
              </w:rPr>
            </w:pPr>
            <w:r>
              <w:rPr>
                <w:b/>
              </w:rPr>
              <w:t xml:space="preserve">Desire for </w:t>
            </w:r>
            <w:r w:rsidRPr="002A1C68">
              <w:rPr>
                <w:b/>
              </w:rPr>
              <w:t>Worldview</w:t>
            </w:r>
          </w:p>
          <w:p w14:paraId="170B9768" w14:textId="77777777" w:rsidR="005F6EFB" w:rsidRPr="002A1C68" w:rsidRDefault="005F6EFB" w:rsidP="00A731B2">
            <w:pPr>
              <w:pStyle w:val="NoSpacing"/>
              <w:rPr>
                <w:b/>
              </w:rPr>
            </w:pPr>
          </w:p>
        </w:tc>
        <w:tc>
          <w:tcPr>
            <w:tcW w:w="4202" w:type="dxa"/>
            <w:tcBorders>
              <w:left w:val="single" w:sz="4" w:space="0" w:color="auto"/>
              <w:right w:val="single" w:sz="4" w:space="0" w:color="auto"/>
            </w:tcBorders>
          </w:tcPr>
          <w:p w14:paraId="32BC28C1" w14:textId="77777777" w:rsidR="005F6EFB" w:rsidRPr="000C4E79" w:rsidRDefault="005F6EFB" w:rsidP="00A731B2">
            <w:pPr>
              <w:pStyle w:val="NoSpacing"/>
              <w:rPr>
                <w:sz w:val="18"/>
                <w:szCs w:val="18"/>
              </w:rPr>
            </w:pPr>
            <w:r w:rsidRPr="00F20CE5">
              <w:rPr>
                <w:sz w:val="18"/>
                <w:szCs w:val="18"/>
              </w:rPr>
              <w:t>Burning desire to conform all of life to the Word of God.</w:t>
            </w:r>
            <w:r>
              <w:rPr>
                <w:sz w:val="18"/>
                <w:szCs w:val="18"/>
              </w:rPr>
              <w:t xml:space="preserve">  </w:t>
            </w:r>
            <w:r w:rsidRPr="00F20CE5">
              <w:rPr>
                <w:sz w:val="18"/>
                <w:szCs w:val="18"/>
              </w:rPr>
              <w:t>Includes ability to interact within a denominational context, within the broader worldwide church, and with significant public issues.</w:t>
            </w:r>
          </w:p>
        </w:tc>
        <w:tc>
          <w:tcPr>
            <w:tcW w:w="1918" w:type="dxa"/>
            <w:tcBorders>
              <w:left w:val="single" w:sz="4" w:space="0" w:color="auto"/>
            </w:tcBorders>
          </w:tcPr>
          <w:p w14:paraId="777441E3" w14:textId="77777777" w:rsidR="005F6EFB" w:rsidRDefault="005F6EFB" w:rsidP="00A731B2">
            <w:pPr>
              <w:pStyle w:val="NoSpacing"/>
              <w:jc w:val="center"/>
            </w:pPr>
          </w:p>
          <w:p w14:paraId="42109022" w14:textId="77777777" w:rsidR="005F6EFB" w:rsidRDefault="005F6EFB" w:rsidP="00A731B2">
            <w:pPr>
              <w:pStyle w:val="NoSpacing"/>
              <w:jc w:val="center"/>
            </w:pPr>
            <w:r>
              <w:t>None</w:t>
            </w:r>
          </w:p>
          <w:p w14:paraId="10764D22" w14:textId="77777777" w:rsidR="005F6EFB" w:rsidRPr="009B22DE" w:rsidRDefault="005F6EFB" w:rsidP="00A731B2">
            <w:pPr>
              <w:pStyle w:val="NoSpacing"/>
              <w:jc w:val="center"/>
            </w:pPr>
          </w:p>
        </w:tc>
        <w:tc>
          <w:tcPr>
            <w:tcW w:w="3489" w:type="dxa"/>
            <w:tcBorders>
              <w:left w:val="single" w:sz="4" w:space="0" w:color="auto"/>
            </w:tcBorders>
          </w:tcPr>
          <w:p w14:paraId="2579D098" w14:textId="77777777" w:rsidR="005F6EFB" w:rsidRPr="009B22DE" w:rsidRDefault="005F6EFB" w:rsidP="00A731B2">
            <w:pPr>
              <w:pStyle w:val="NoSpacing"/>
            </w:pPr>
          </w:p>
        </w:tc>
      </w:tr>
      <w:tr w:rsidR="005F6EFB" w:rsidRPr="009B22DE" w14:paraId="69E96A7B" w14:textId="77777777" w:rsidTr="00A731B2">
        <w:trPr>
          <w:trHeight w:val="1150"/>
        </w:trPr>
        <w:tc>
          <w:tcPr>
            <w:tcW w:w="1571" w:type="dxa"/>
            <w:tcBorders>
              <w:right w:val="single" w:sz="4" w:space="0" w:color="auto"/>
            </w:tcBorders>
          </w:tcPr>
          <w:p w14:paraId="481B8C29" w14:textId="77777777" w:rsidR="005F6EFB" w:rsidRPr="002A1C68" w:rsidRDefault="005F6EFB" w:rsidP="00A731B2">
            <w:pPr>
              <w:pStyle w:val="NoSpacing"/>
              <w:rPr>
                <w:b/>
              </w:rPr>
            </w:pPr>
            <w:r w:rsidRPr="002A1C68">
              <w:rPr>
                <w:b/>
              </w:rPr>
              <w:t>Winsomely Reformed</w:t>
            </w:r>
          </w:p>
          <w:p w14:paraId="63DCE393" w14:textId="77777777" w:rsidR="005F6EFB" w:rsidRPr="002A1C68" w:rsidRDefault="005F6EFB" w:rsidP="00A731B2">
            <w:pPr>
              <w:pStyle w:val="NoSpacing"/>
              <w:rPr>
                <w:b/>
              </w:rPr>
            </w:pPr>
          </w:p>
        </w:tc>
        <w:tc>
          <w:tcPr>
            <w:tcW w:w="4202" w:type="dxa"/>
            <w:tcBorders>
              <w:left w:val="single" w:sz="4" w:space="0" w:color="auto"/>
              <w:right w:val="single" w:sz="4" w:space="0" w:color="auto"/>
            </w:tcBorders>
          </w:tcPr>
          <w:p w14:paraId="2C1360B6" w14:textId="77777777" w:rsidR="005F6EFB" w:rsidRPr="000C4E79" w:rsidRDefault="005F6EFB" w:rsidP="00A731B2">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918" w:type="dxa"/>
            <w:tcBorders>
              <w:left w:val="single" w:sz="4" w:space="0" w:color="auto"/>
            </w:tcBorders>
          </w:tcPr>
          <w:p w14:paraId="7E71E594" w14:textId="77777777" w:rsidR="005F6EFB" w:rsidRDefault="005F6EFB" w:rsidP="00A731B2">
            <w:pPr>
              <w:pStyle w:val="NoSpacing"/>
              <w:jc w:val="center"/>
            </w:pPr>
          </w:p>
          <w:p w14:paraId="72815932" w14:textId="77777777" w:rsidR="005F6EFB" w:rsidRPr="009B22DE" w:rsidRDefault="005F6EFB" w:rsidP="00A731B2">
            <w:pPr>
              <w:pStyle w:val="NoSpacing"/>
              <w:jc w:val="center"/>
            </w:pPr>
            <w:r>
              <w:t>Minimal</w:t>
            </w:r>
          </w:p>
        </w:tc>
        <w:tc>
          <w:tcPr>
            <w:tcW w:w="3489" w:type="dxa"/>
            <w:tcBorders>
              <w:left w:val="single" w:sz="4" w:space="0" w:color="auto"/>
            </w:tcBorders>
          </w:tcPr>
          <w:p w14:paraId="6747CBDF" w14:textId="77777777" w:rsidR="005F6EFB" w:rsidRDefault="005F6EFB" w:rsidP="00A731B2">
            <w:pPr>
              <w:pStyle w:val="NoSpacing"/>
            </w:pPr>
            <w:r w:rsidRPr="00F20CE5">
              <w:t xml:space="preserve">Gracious approach to the various biblically based positions on church government </w:t>
            </w:r>
            <w:r>
              <w:t xml:space="preserve"> </w:t>
            </w:r>
          </w:p>
          <w:p w14:paraId="48651BD4" w14:textId="77777777" w:rsidR="005F6EFB" w:rsidRPr="009B22DE" w:rsidRDefault="005F6EFB" w:rsidP="00A731B2">
            <w:pPr>
              <w:pStyle w:val="NoSpacing"/>
            </w:pPr>
          </w:p>
        </w:tc>
      </w:tr>
      <w:tr w:rsidR="005F6EFB" w:rsidRPr="009B22DE" w14:paraId="0B8F4C8A" w14:textId="77777777" w:rsidTr="00A731B2">
        <w:trPr>
          <w:trHeight w:val="835"/>
        </w:trPr>
        <w:tc>
          <w:tcPr>
            <w:tcW w:w="1571" w:type="dxa"/>
            <w:tcBorders>
              <w:right w:val="single" w:sz="4" w:space="0" w:color="auto"/>
            </w:tcBorders>
          </w:tcPr>
          <w:p w14:paraId="3AA6E20D" w14:textId="77777777" w:rsidR="005F6EFB" w:rsidRPr="002A1C68" w:rsidRDefault="005F6EFB" w:rsidP="00A731B2">
            <w:pPr>
              <w:pStyle w:val="NoSpacing"/>
              <w:rPr>
                <w:b/>
              </w:rPr>
            </w:pPr>
            <w:r w:rsidRPr="002A1C68">
              <w:rPr>
                <w:b/>
              </w:rPr>
              <w:t>Preach</w:t>
            </w:r>
          </w:p>
          <w:p w14:paraId="2F3ADFBF" w14:textId="77777777" w:rsidR="005F6EFB" w:rsidRPr="002A1C68" w:rsidRDefault="005F6EFB" w:rsidP="00A731B2">
            <w:pPr>
              <w:pStyle w:val="NoSpacing"/>
              <w:rPr>
                <w:b/>
              </w:rPr>
            </w:pPr>
          </w:p>
          <w:p w14:paraId="00A65FC2" w14:textId="77777777" w:rsidR="005F6EFB" w:rsidRPr="002A1C68" w:rsidRDefault="005F6EFB" w:rsidP="00A731B2">
            <w:pPr>
              <w:pStyle w:val="NoSpacing"/>
              <w:rPr>
                <w:b/>
              </w:rPr>
            </w:pPr>
          </w:p>
        </w:tc>
        <w:tc>
          <w:tcPr>
            <w:tcW w:w="4202" w:type="dxa"/>
            <w:tcBorders>
              <w:left w:val="single" w:sz="4" w:space="0" w:color="auto"/>
              <w:right w:val="single" w:sz="4" w:space="0" w:color="auto"/>
            </w:tcBorders>
          </w:tcPr>
          <w:p w14:paraId="09B43FE4" w14:textId="77777777" w:rsidR="005F6EFB" w:rsidRPr="000C4E79" w:rsidRDefault="005F6EFB" w:rsidP="00A731B2">
            <w:pPr>
              <w:pStyle w:val="NoSpacing"/>
              <w:rPr>
                <w:sz w:val="18"/>
                <w:szCs w:val="18"/>
              </w:rPr>
            </w:pPr>
            <w:r w:rsidRPr="000C4E79">
              <w:rPr>
                <w:sz w:val="18"/>
                <w:szCs w:val="18"/>
              </w:rPr>
              <w:t>Ability to preach and teach the meaning of Scripture to both heart and mind with clarity and enthusiasm.</w:t>
            </w:r>
          </w:p>
        </w:tc>
        <w:tc>
          <w:tcPr>
            <w:tcW w:w="1918" w:type="dxa"/>
            <w:tcBorders>
              <w:left w:val="single" w:sz="4" w:space="0" w:color="auto"/>
            </w:tcBorders>
          </w:tcPr>
          <w:p w14:paraId="6303B9F6" w14:textId="77777777" w:rsidR="005F6EFB" w:rsidRDefault="005F6EFB" w:rsidP="00A731B2">
            <w:pPr>
              <w:pStyle w:val="NoSpacing"/>
              <w:jc w:val="center"/>
            </w:pPr>
          </w:p>
          <w:p w14:paraId="2101F72F" w14:textId="77777777" w:rsidR="005F6EFB" w:rsidRPr="009B22DE" w:rsidRDefault="005F6EFB" w:rsidP="00A731B2">
            <w:pPr>
              <w:pStyle w:val="NoSpacing"/>
              <w:jc w:val="center"/>
            </w:pPr>
            <w:r>
              <w:t>None</w:t>
            </w:r>
          </w:p>
        </w:tc>
        <w:tc>
          <w:tcPr>
            <w:tcW w:w="3489" w:type="dxa"/>
            <w:tcBorders>
              <w:left w:val="single" w:sz="4" w:space="0" w:color="auto"/>
            </w:tcBorders>
          </w:tcPr>
          <w:p w14:paraId="63749BF1" w14:textId="77777777" w:rsidR="005F6EFB" w:rsidRPr="009B22DE" w:rsidRDefault="005F6EFB" w:rsidP="00A731B2">
            <w:pPr>
              <w:pStyle w:val="NoSpacing"/>
            </w:pPr>
            <w:r>
              <w:t xml:space="preserve"> </w:t>
            </w:r>
          </w:p>
        </w:tc>
      </w:tr>
      <w:tr w:rsidR="005F6EFB" w:rsidRPr="009B22DE" w14:paraId="0651B37B" w14:textId="77777777" w:rsidTr="00A731B2">
        <w:trPr>
          <w:trHeight w:val="850"/>
        </w:trPr>
        <w:tc>
          <w:tcPr>
            <w:tcW w:w="1571" w:type="dxa"/>
            <w:tcBorders>
              <w:right w:val="single" w:sz="4" w:space="0" w:color="auto"/>
            </w:tcBorders>
          </w:tcPr>
          <w:p w14:paraId="1377F166" w14:textId="77777777" w:rsidR="005F6EFB" w:rsidRPr="002A1C68" w:rsidRDefault="005F6EFB" w:rsidP="00A731B2">
            <w:pPr>
              <w:pStyle w:val="NoSpacing"/>
              <w:rPr>
                <w:b/>
              </w:rPr>
            </w:pPr>
            <w:r w:rsidRPr="002A1C68">
              <w:rPr>
                <w:b/>
              </w:rPr>
              <w:t>Worship</w:t>
            </w:r>
          </w:p>
          <w:p w14:paraId="7B74906C" w14:textId="77777777" w:rsidR="005F6EFB" w:rsidRPr="002A1C68" w:rsidRDefault="005F6EFB" w:rsidP="00A731B2">
            <w:pPr>
              <w:pStyle w:val="NoSpacing"/>
              <w:rPr>
                <w:b/>
              </w:rPr>
            </w:pPr>
          </w:p>
          <w:p w14:paraId="41D56C2E" w14:textId="77777777" w:rsidR="005F6EFB" w:rsidRPr="002A1C68" w:rsidRDefault="005F6EFB" w:rsidP="00A731B2">
            <w:pPr>
              <w:pStyle w:val="NoSpacing"/>
              <w:rPr>
                <w:b/>
              </w:rPr>
            </w:pPr>
          </w:p>
        </w:tc>
        <w:tc>
          <w:tcPr>
            <w:tcW w:w="4202" w:type="dxa"/>
            <w:tcBorders>
              <w:left w:val="single" w:sz="4" w:space="0" w:color="auto"/>
              <w:right w:val="single" w:sz="4" w:space="0" w:color="auto"/>
            </w:tcBorders>
          </w:tcPr>
          <w:p w14:paraId="33A3FEBF" w14:textId="77777777" w:rsidR="005F6EFB" w:rsidRPr="000C4E79" w:rsidRDefault="005F6EFB" w:rsidP="00A731B2">
            <w:pPr>
              <w:pStyle w:val="NoSpacing"/>
              <w:rPr>
                <w:sz w:val="18"/>
                <w:szCs w:val="18"/>
              </w:rPr>
            </w:pPr>
            <w:r w:rsidRPr="000C4E79">
              <w:rPr>
                <w:sz w:val="18"/>
                <w:szCs w:val="18"/>
              </w:rPr>
              <w:t>Knowledgeable of historic and modern Christian-worship forms; and ability to construct and skill to lead a worship service.</w:t>
            </w:r>
          </w:p>
        </w:tc>
        <w:tc>
          <w:tcPr>
            <w:tcW w:w="1918" w:type="dxa"/>
            <w:tcBorders>
              <w:left w:val="single" w:sz="4" w:space="0" w:color="auto"/>
            </w:tcBorders>
          </w:tcPr>
          <w:p w14:paraId="3570BDA7" w14:textId="77777777" w:rsidR="005F6EFB" w:rsidRDefault="005F6EFB" w:rsidP="00A731B2">
            <w:pPr>
              <w:pStyle w:val="NoSpacing"/>
              <w:jc w:val="center"/>
            </w:pPr>
          </w:p>
          <w:p w14:paraId="41288875" w14:textId="77777777" w:rsidR="005F6EFB" w:rsidRPr="009B22DE" w:rsidRDefault="005F6EFB" w:rsidP="00A731B2">
            <w:pPr>
              <w:pStyle w:val="NoSpacing"/>
              <w:jc w:val="center"/>
            </w:pPr>
            <w:r>
              <w:t>None</w:t>
            </w:r>
          </w:p>
        </w:tc>
        <w:tc>
          <w:tcPr>
            <w:tcW w:w="3489" w:type="dxa"/>
            <w:tcBorders>
              <w:left w:val="single" w:sz="4" w:space="0" w:color="auto"/>
            </w:tcBorders>
          </w:tcPr>
          <w:p w14:paraId="4B07D3B5" w14:textId="77777777" w:rsidR="005F6EFB" w:rsidRPr="009B22DE" w:rsidRDefault="005F6EFB" w:rsidP="00A731B2">
            <w:pPr>
              <w:pStyle w:val="NoSpacing"/>
            </w:pPr>
          </w:p>
        </w:tc>
      </w:tr>
      <w:tr w:rsidR="005F6EFB" w:rsidRPr="009B22DE" w14:paraId="02778947" w14:textId="77777777" w:rsidTr="00A731B2">
        <w:trPr>
          <w:trHeight w:val="913"/>
        </w:trPr>
        <w:tc>
          <w:tcPr>
            <w:tcW w:w="1571" w:type="dxa"/>
            <w:tcBorders>
              <w:right w:val="single" w:sz="4" w:space="0" w:color="auto"/>
            </w:tcBorders>
          </w:tcPr>
          <w:p w14:paraId="075F184E" w14:textId="77777777" w:rsidR="005F6EFB" w:rsidRPr="002A1C68" w:rsidRDefault="005F6EFB" w:rsidP="00A731B2">
            <w:pPr>
              <w:pStyle w:val="NoSpacing"/>
              <w:rPr>
                <w:b/>
              </w:rPr>
            </w:pPr>
            <w:r w:rsidRPr="002A1C68">
              <w:rPr>
                <w:b/>
              </w:rPr>
              <w:t>Shepherd</w:t>
            </w:r>
          </w:p>
          <w:p w14:paraId="663418AA" w14:textId="77777777" w:rsidR="005F6EFB" w:rsidRPr="002A1C68" w:rsidRDefault="005F6EFB" w:rsidP="00A731B2">
            <w:pPr>
              <w:pStyle w:val="NoSpacing"/>
              <w:rPr>
                <w:b/>
              </w:rPr>
            </w:pPr>
          </w:p>
          <w:p w14:paraId="77A311AA" w14:textId="77777777" w:rsidR="005F6EFB" w:rsidRPr="002A1C68" w:rsidRDefault="005F6EFB" w:rsidP="00A731B2">
            <w:pPr>
              <w:pStyle w:val="NoSpacing"/>
              <w:rPr>
                <w:b/>
              </w:rPr>
            </w:pPr>
          </w:p>
        </w:tc>
        <w:tc>
          <w:tcPr>
            <w:tcW w:w="4202" w:type="dxa"/>
            <w:tcBorders>
              <w:left w:val="single" w:sz="4" w:space="0" w:color="auto"/>
              <w:right w:val="single" w:sz="4" w:space="0" w:color="auto"/>
            </w:tcBorders>
          </w:tcPr>
          <w:p w14:paraId="45E993C7" w14:textId="77777777" w:rsidR="005F6EFB" w:rsidRPr="000C4E79" w:rsidRDefault="005F6EFB" w:rsidP="00A731B2">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918" w:type="dxa"/>
            <w:tcBorders>
              <w:left w:val="single" w:sz="4" w:space="0" w:color="auto"/>
            </w:tcBorders>
          </w:tcPr>
          <w:p w14:paraId="2CD71E39" w14:textId="77777777" w:rsidR="005F6EFB" w:rsidRDefault="005F6EFB" w:rsidP="00A731B2">
            <w:pPr>
              <w:pStyle w:val="NoSpacing"/>
              <w:jc w:val="center"/>
            </w:pPr>
          </w:p>
          <w:p w14:paraId="53AF3DE2" w14:textId="77777777" w:rsidR="005F6EFB" w:rsidRPr="009B22DE" w:rsidRDefault="005F6EFB" w:rsidP="00A731B2">
            <w:pPr>
              <w:pStyle w:val="NoSpacing"/>
              <w:jc w:val="center"/>
            </w:pPr>
            <w:r>
              <w:t>None</w:t>
            </w:r>
          </w:p>
        </w:tc>
        <w:tc>
          <w:tcPr>
            <w:tcW w:w="3489" w:type="dxa"/>
            <w:tcBorders>
              <w:left w:val="single" w:sz="4" w:space="0" w:color="auto"/>
            </w:tcBorders>
          </w:tcPr>
          <w:p w14:paraId="04E5E464" w14:textId="77777777" w:rsidR="005F6EFB" w:rsidRPr="009B22DE" w:rsidRDefault="005F6EFB" w:rsidP="00A731B2">
            <w:pPr>
              <w:pStyle w:val="NoSpacing"/>
            </w:pPr>
          </w:p>
        </w:tc>
      </w:tr>
      <w:tr w:rsidR="005F6EFB" w:rsidRPr="009B22DE" w14:paraId="5F748CB3" w14:textId="77777777" w:rsidTr="00A731B2">
        <w:trPr>
          <w:trHeight w:val="835"/>
        </w:trPr>
        <w:tc>
          <w:tcPr>
            <w:tcW w:w="1571" w:type="dxa"/>
            <w:tcBorders>
              <w:right w:val="single" w:sz="4" w:space="0" w:color="auto"/>
            </w:tcBorders>
          </w:tcPr>
          <w:p w14:paraId="3EDA1E11" w14:textId="77777777" w:rsidR="005F6EFB" w:rsidRPr="002A1C68" w:rsidRDefault="005F6EFB" w:rsidP="00A731B2">
            <w:pPr>
              <w:pStyle w:val="NoSpacing"/>
              <w:rPr>
                <w:b/>
              </w:rPr>
            </w:pPr>
            <w:r w:rsidRPr="002A1C68">
              <w:rPr>
                <w:b/>
              </w:rPr>
              <w:t>Church/World</w:t>
            </w:r>
          </w:p>
          <w:p w14:paraId="50C051A3" w14:textId="77777777" w:rsidR="005F6EFB" w:rsidRPr="002A1C68" w:rsidRDefault="005F6EFB" w:rsidP="00A731B2">
            <w:pPr>
              <w:pStyle w:val="NoSpacing"/>
              <w:rPr>
                <w:b/>
              </w:rPr>
            </w:pPr>
          </w:p>
          <w:p w14:paraId="7D08B46D" w14:textId="77777777" w:rsidR="005F6EFB" w:rsidRPr="002A1C68" w:rsidRDefault="005F6EFB" w:rsidP="00A731B2">
            <w:pPr>
              <w:pStyle w:val="NoSpacing"/>
              <w:rPr>
                <w:b/>
              </w:rPr>
            </w:pPr>
          </w:p>
        </w:tc>
        <w:tc>
          <w:tcPr>
            <w:tcW w:w="4202" w:type="dxa"/>
            <w:tcBorders>
              <w:left w:val="single" w:sz="4" w:space="0" w:color="auto"/>
              <w:bottom w:val="single" w:sz="4" w:space="0" w:color="auto"/>
              <w:right w:val="single" w:sz="4" w:space="0" w:color="auto"/>
            </w:tcBorders>
          </w:tcPr>
          <w:p w14:paraId="51FEAE1C" w14:textId="77777777" w:rsidR="005F6EFB" w:rsidRPr="000C4E79" w:rsidRDefault="005F6EFB" w:rsidP="00A731B2">
            <w:pPr>
              <w:pStyle w:val="NoSpacing"/>
              <w:rPr>
                <w:sz w:val="18"/>
                <w:szCs w:val="18"/>
              </w:rPr>
            </w:pPr>
            <w:r w:rsidRPr="000C4E79">
              <w:rPr>
                <w:sz w:val="18"/>
                <w:szCs w:val="18"/>
              </w:rPr>
              <w:t>Ability to interact within a denominational context, within the broader worldwide church, and with significant public issues.</w:t>
            </w:r>
          </w:p>
        </w:tc>
        <w:tc>
          <w:tcPr>
            <w:tcW w:w="1918" w:type="dxa"/>
            <w:tcBorders>
              <w:left w:val="single" w:sz="4" w:space="0" w:color="auto"/>
            </w:tcBorders>
          </w:tcPr>
          <w:p w14:paraId="326A5365" w14:textId="77777777" w:rsidR="005F6EFB" w:rsidRDefault="005F6EFB" w:rsidP="00A731B2">
            <w:pPr>
              <w:pStyle w:val="NoSpacing"/>
              <w:jc w:val="center"/>
            </w:pPr>
          </w:p>
          <w:p w14:paraId="340E20C2" w14:textId="77777777" w:rsidR="005F6EFB" w:rsidRPr="009B22DE" w:rsidRDefault="005F6EFB" w:rsidP="00A731B2">
            <w:pPr>
              <w:pStyle w:val="NoSpacing"/>
              <w:jc w:val="center"/>
            </w:pPr>
            <w:r>
              <w:t xml:space="preserve">Strong </w:t>
            </w:r>
          </w:p>
        </w:tc>
        <w:tc>
          <w:tcPr>
            <w:tcW w:w="3489" w:type="dxa"/>
            <w:tcBorders>
              <w:left w:val="single" w:sz="4" w:space="0" w:color="auto"/>
            </w:tcBorders>
          </w:tcPr>
          <w:p w14:paraId="1D0B8EDE" w14:textId="77777777" w:rsidR="005F6EFB" w:rsidRPr="009B22DE" w:rsidRDefault="005F6EFB" w:rsidP="00A731B2">
            <w:pPr>
              <w:pStyle w:val="NoSpacing"/>
            </w:pPr>
            <w:r w:rsidRPr="003941F5">
              <w:t>Pastoral oversight of members and need for shepherding is addressed in lectures and reading</w:t>
            </w:r>
          </w:p>
        </w:tc>
      </w:tr>
    </w:tbl>
    <w:p w14:paraId="74CCE599" w14:textId="38C71552" w:rsidR="00C436D3" w:rsidRPr="00414299" w:rsidRDefault="00C436D3" w:rsidP="00414299">
      <w:pPr>
        <w:jc w:val="both"/>
        <w:rPr>
          <w:sz w:val="24"/>
        </w:rPr>
      </w:pPr>
    </w:p>
    <w:sectPr w:rsidR="00C436D3" w:rsidRPr="00414299" w:rsidSect="005F6EFB">
      <w:footnotePr>
        <w:numRestart w:val="eachSect"/>
      </w:footnotePr>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999C" w14:textId="77777777" w:rsidR="008E05DB" w:rsidRDefault="00AC7E27">
      <w:r>
        <w:separator/>
      </w:r>
    </w:p>
  </w:endnote>
  <w:endnote w:type="continuationSeparator" w:id="0">
    <w:p w14:paraId="697F8D9E" w14:textId="77777777" w:rsidR="008E05DB" w:rsidRDefault="00AC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2EB7" w14:textId="77777777" w:rsidR="008E05DB" w:rsidRDefault="00AC7E27">
      <w:r>
        <w:separator/>
      </w:r>
    </w:p>
  </w:footnote>
  <w:footnote w:type="continuationSeparator" w:id="0">
    <w:p w14:paraId="2C49171A" w14:textId="77777777" w:rsidR="008E05DB" w:rsidRDefault="00AC7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F33C" w14:textId="77777777" w:rsidR="0015798F" w:rsidRDefault="00CD2B57">
    <w:pPr>
      <w:pStyle w:val="Header"/>
      <w:pBdr>
        <w:bottom w:val="single" w:sz="4" w:space="1" w:color="D9D9D9"/>
      </w:pBdr>
      <w:jc w:val="right"/>
      <w:rPr>
        <w:sz w:val="22"/>
        <w:szCs w:val="22"/>
      </w:rPr>
    </w:pPr>
    <w:r w:rsidRPr="00505F8D">
      <w:rPr>
        <w:color w:val="7F7F7F"/>
        <w:spacing w:val="60"/>
        <w:sz w:val="22"/>
        <w:szCs w:val="22"/>
      </w:rPr>
      <w:t>Page</w:t>
    </w:r>
    <w:r w:rsidRPr="00505F8D">
      <w:rPr>
        <w:sz w:val="22"/>
        <w:szCs w:val="22"/>
      </w:rPr>
      <w:t xml:space="preserve"> | </w:t>
    </w:r>
    <w:r w:rsidRPr="00505F8D">
      <w:rPr>
        <w:sz w:val="22"/>
        <w:szCs w:val="22"/>
      </w:rPr>
      <w:fldChar w:fldCharType="begin"/>
    </w:r>
    <w:r w:rsidRPr="00505F8D">
      <w:rPr>
        <w:sz w:val="22"/>
        <w:szCs w:val="22"/>
      </w:rPr>
      <w:instrText xml:space="preserve"> PAGE   \* MERGEFORMAT </w:instrText>
    </w:r>
    <w:r w:rsidRPr="00505F8D">
      <w:rPr>
        <w:sz w:val="22"/>
        <w:szCs w:val="22"/>
      </w:rPr>
      <w:fldChar w:fldCharType="separate"/>
    </w:r>
    <w:r w:rsidRPr="00AB12C4">
      <w:rPr>
        <w:b/>
        <w:noProof/>
        <w:sz w:val="22"/>
        <w:szCs w:val="22"/>
      </w:rPr>
      <w:t>28</w:t>
    </w:r>
    <w:r w:rsidRPr="00505F8D">
      <w:rPr>
        <w:sz w:val="22"/>
        <w:szCs w:val="22"/>
      </w:rPr>
      <w:fldChar w:fldCharType="end"/>
    </w:r>
  </w:p>
  <w:p w14:paraId="7678FD24" w14:textId="77777777" w:rsidR="0015798F" w:rsidRDefault="005F6EFB">
    <w:pPr>
      <w:pStyle w:val="Header"/>
      <w:pBdr>
        <w:bottom w:val="single" w:sz="4" w:space="1" w:color="D9D9D9"/>
      </w:pBdr>
      <w:jc w:val="right"/>
      <w:rPr>
        <w:sz w:val="22"/>
        <w:szCs w:val="22"/>
      </w:rPr>
    </w:pPr>
    <w:r>
      <w:rPr>
        <w:noProof/>
        <w:sz w:val="22"/>
        <w:szCs w:val="22"/>
        <w:lang w:val="en-CA"/>
      </w:rPr>
      <w:object w:dxaOrig="1440" w:dyaOrig="1440" w14:anchorId="0A000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9.65pt;margin-top:5.1pt;width:55.5pt;height:31.85pt;z-index:251659264" o:allowincell="f">
          <v:imagedata r:id="rId1" o:title=""/>
          <w10:wrap type="topAndBottom"/>
        </v:shape>
        <o:OLEObject Type="Embed" ProgID="PhotoDeluxeBusiness.Image.1" ShapeID="_x0000_s2049" DrawAspect="Content" ObjectID="_1710056904" r:id="rId2">
          <o:FieldCodes>\s</o:FieldCodes>
        </o:OLEObject>
      </w:object>
    </w:r>
  </w:p>
  <w:p w14:paraId="1A9455B3" w14:textId="77777777" w:rsidR="0015798F" w:rsidRDefault="005F6EFB">
    <w:pPr>
      <w:pStyle w:val="Header"/>
      <w:pBdr>
        <w:bottom w:val="single" w:sz="4" w:space="1" w:color="D9D9D9"/>
      </w:pBdr>
      <w:jc w:val="right"/>
      <w:rPr>
        <w:sz w:val="22"/>
        <w:szCs w:val="22"/>
      </w:rPr>
    </w:pPr>
  </w:p>
  <w:p w14:paraId="47A8852D" w14:textId="77777777" w:rsidR="0015798F" w:rsidRPr="00505F8D" w:rsidRDefault="005F6EFB">
    <w:pPr>
      <w:pStyle w:val="Header"/>
      <w:pBdr>
        <w:bottom w:val="single" w:sz="4" w:space="1" w:color="D9D9D9"/>
      </w:pBdr>
      <w:jc w:val="right"/>
      <w:rPr>
        <w:b/>
        <w:sz w:val="22"/>
        <w:szCs w:val="22"/>
      </w:rPr>
    </w:pPr>
  </w:p>
  <w:p w14:paraId="2709DE53" w14:textId="77777777" w:rsidR="0015798F" w:rsidRDefault="005F6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51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18B5E8D"/>
    <w:multiLevelType w:val="hybridMultilevel"/>
    <w:tmpl w:val="045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00B7"/>
    <w:multiLevelType w:val="hybridMultilevel"/>
    <w:tmpl w:val="4D367BA4"/>
    <w:lvl w:ilvl="0" w:tplc="A3989986">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C277D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B2C55F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D467081"/>
    <w:multiLevelType w:val="singleLevel"/>
    <w:tmpl w:val="BF98ADB6"/>
    <w:lvl w:ilvl="0">
      <w:start w:val="1"/>
      <w:numFmt w:val="lowerLetter"/>
      <w:lvlText w:val="%1."/>
      <w:lvlJc w:val="left"/>
      <w:pPr>
        <w:tabs>
          <w:tab w:val="num" w:pos="1080"/>
        </w:tabs>
        <w:ind w:left="1080" w:hanging="360"/>
      </w:pPr>
      <w:rPr>
        <w:rFonts w:hint="default"/>
      </w:rPr>
    </w:lvl>
  </w:abstractNum>
  <w:abstractNum w:abstractNumId="6" w15:restartNumberingAfterBreak="0">
    <w:nsid w:val="0F126336"/>
    <w:multiLevelType w:val="singleLevel"/>
    <w:tmpl w:val="CCF8EFA8"/>
    <w:lvl w:ilvl="0">
      <w:start w:val="1"/>
      <w:numFmt w:val="lowerLetter"/>
      <w:lvlText w:val="%1."/>
      <w:lvlJc w:val="left"/>
      <w:pPr>
        <w:tabs>
          <w:tab w:val="num" w:pos="1080"/>
        </w:tabs>
        <w:ind w:left="1080" w:hanging="360"/>
      </w:pPr>
      <w:rPr>
        <w:rFonts w:hint="default"/>
      </w:rPr>
    </w:lvl>
  </w:abstractNum>
  <w:abstractNum w:abstractNumId="7" w15:restartNumberingAfterBreak="0">
    <w:nsid w:val="0F3A5AA7"/>
    <w:multiLevelType w:val="hybridMultilevel"/>
    <w:tmpl w:val="A1CA3FAA"/>
    <w:lvl w:ilvl="0" w:tplc="3D009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941450"/>
    <w:multiLevelType w:val="singleLevel"/>
    <w:tmpl w:val="E2627812"/>
    <w:lvl w:ilvl="0">
      <w:start w:val="1"/>
      <w:numFmt w:val="lowerLetter"/>
      <w:lvlText w:val="%1."/>
      <w:lvlJc w:val="left"/>
      <w:pPr>
        <w:tabs>
          <w:tab w:val="num" w:pos="1080"/>
        </w:tabs>
        <w:ind w:left="1080" w:hanging="360"/>
      </w:pPr>
      <w:rPr>
        <w:rFonts w:hint="default"/>
      </w:rPr>
    </w:lvl>
  </w:abstractNum>
  <w:abstractNum w:abstractNumId="9" w15:restartNumberingAfterBreak="0">
    <w:nsid w:val="13694EE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40776FC"/>
    <w:multiLevelType w:val="hybridMultilevel"/>
    <w:tmpl w:val="D04C8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E4608"/>
    <w:multiLevelType w:val="hybridMultilevel"/>
    <w:tmpl w:val="81CCD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C17E8"/>
    <w:multiLevelType w:val="hybridMultilevel"/>
    <w:tmpl w:val="2952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86119"/>
    <w:multiLevelType w:val="hybridMultilevel"/>
    <w:tmpl w:val="C8748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8122C"/>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13C44F9"/>
    <w:multiLevelType w:val="hybridMultilevel"/>
    <w:tmpl w:val="923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00A44"/>
    <w:multiLevelType w:val="singleLevel"/>
    <w:tmpl w:val="1EBC66D0"/>
    <w:lvl w:ilvl="0">
      <w:start w:val="1"/>
      <w:numFmt w:val="decimal"/>
      <w:lvlText w:val="%1."/>
      <w:lvlJc w:val="left"/>
      <w:pPr>
        <w:tabs>
          <w:tab w:val="num" w:pos="408"/>
        </w:tabs>
        <w:ind w:left="408" w:hanging="408"/>
      </w:pPr>
      <w:rPr>
        <w:rFonts w:hint="default"/>
      </w:rPr>
    </w:lvl>
  </w:abstractNum>
  <w:abstractNum w:abstractNumId="17" w15:restartNumberingAfterBreak="0">
    <w:nsid w:val="22C806D4"/>
    <w:multiLevelType w:val="singleLevel"/>
    <w:tmpl w:val="26BAF6BE"/>
    <w:lvl w:ilvl="0">
      <w:start w:val="1"/>
      <w:numFmt w:val="lowerLetter"/>
      <w:lvlText w:val="%1."/>
      <w:lvlJc w:val="left"/>
      <w:pPr>
        <w:tabs>
          <w:tab w:val="num" w:pos="1080"/>
        </w:tabs>
        <w:ind w:left="1080" w:hanging="360"/>
      </w:pPr>
      <w:rPr>
        <w:rFonts w:hint="default"/>
      </w:rPr>
    </w:lvl>
  </w:abstractNum>
  <w:abstractNum w:abstractNumId="18" w15:restartNumberingAfterBreak="0">
    <w:nsid w:val="234F3C7E"/>
    <w:multiLevelType w:val="singleLevel"/>
    <w:tmpl w:val="D0D8854C"/>
    <w:lvl w:ilvl="0">
      <w:start w:val="1"/>
      <w:numFmt w:val="lowerLetter"/>
      <w:lvlText w:val="%1."/>
      <w:lvlJc w:val="left"/>
      <w:pPr>
        <w:tabs>
          <w:tab w:val="num" w:pos="1080"/>
        </w:tabs>
        <w:ind w:left="1080" w:hanging="360"/>
      </w:pPr>
      <w:rPr>
        <w:rFonts w:hint="default"/>
      </w:rPr>
    </w:lvl>
  </w:abstractNum>
  <w:abstractNum w:abstractNumId="19" w15:restartNumberingAfterBreak="0">
    <w:nsid w:val="25C52DE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297944C0"/>
    <w:multiLevelType w:val="singleLevel"/>
    <w:tmpl w:val="7E1A3E58"/>
    <w:lvl w:ilvl="0">
      <w:start w:val="1"/>
      <w:numFmt w:val="lowerLetter"/>
      <w:lvlText w:val="%1."/>
      <w:lvlJc w:val="left"/>
      <w:pPr>
        <w:tabs>
          <w:tab w:val="num" w:pos="1080"/>
        </w:tabs>
        <w:ind w:left="1080" w:hanging="360"/>
      </w:pPr>
      <w:rPr>
        <w:rFonts w:hint="default"/>
      </w:rPr>
    </w:lvl>
  </w:abstractNum>
  <w:abstractNum w:abstractNumId="21" w15:restartNumberingAfterBreak="0">
    <w:nsid w:val="2BAF19B6"/>
    <w:multiLevelType w:val="singleLevel"/>
    <w:tmpl w:val="40DED80C"/>
    <w:lvl w:ilvl="0">
      <w:start w:val="1"/>
      <w:numFmt w:val="lowerLetter"/>
      <w:lvlText w:val="%1."/>
      <w:lvlJc w:val="left"/>
      <w:pPr>
        <w:tabs>
          <w:tab w:val="num" w:pos="1080"/>
        </w:tabs>
        <w:ind w:left="1080" w:hanging="360"/>
      </w:pPr>
      <w:rPr>
        <w:rFonts w:hint="default"/>
      </w:rPr>
    </w:lvl>
  </w:abstractNum>
  <w:abstractNum w:abstractNumId="22" w15:restartNumberingAfterBreak="0">
    <w:nsid w:val="2D112655"/>
    <w:multiLevelType w:val="singleLevel"/>
    <w:tmpl w:val="89E80CB0"/>
    <w:lvl w:ilvl="0">
      <w:start w:val="1"/>
      <w:numFmt w:val="lowerLetter"/>
      <w:lvlText w:val="%1."/>
      <w:lvlJc w:val="left"/>
      <w:pPr>
        <w:tabs>
          <w:tab w:val="num" w:pos="1080"/>
        </w:tabs>
        <w:ind w:left="1080" w:hanging="360"/>
      </w:pPr>
      <w:rPr>
        <w:rFonts w:hint="default"/>
      </w:rPr>
    </w:lvl>
  </w:abstractNum>
  <w:abstractNum w:abstractNumId="23" w15:restartNumberingAfterBreak="0">
    <w:nsid w:val="2DE9119A"/>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2EE00A28"/>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302E0128"/>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338E15EC"/>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346A1041"/>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34821FD8"/>
    <w:multiLevelType w:val="hybridMultilevel"/>
    <w:tmpl w:val="C3EEF37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3ABF7F40"/>
    <w:multiLevelType w:val="singleLevel"/>
    <w:tmpl w:val="1CC654CA"/>
    <w:lvl w:ilvl="0">
      <w:start w:val="1"/>
      <w:numFmt w:val="lowerLetter"/>
      <w:lvlText w:val="%1."/>
      <w:lvlJc w:val="left"/>
      <w:pPr>
        <w:tabs>
          <w:tab w:val="num" w:pos="1080"/>
        </w:tabs>
        <w:ind w:left="1080" w:hanging="360"/>
      </w:pPr>
      <w:rPr>
        <w:rFonts w:hint="default"/>
      </w:rPr>
    </w:lvl>
  </w:abstractNum>
  <w:abstractNum w:abstractNumId="30" w15:restartNumberingAfterBreak="0">
    <w:nsid w:val="43764911"/>
    <w:multiLevelType w:val="singleLevel"/>
    <w:tmpl w:val="C5527B0E"/>
    <w:lvl w:ilvl="0">
      <w:start w:val="1"/>
      <w:numFmt w:val="lowerLetter"/>
      <w:lvlText w:val="%1."/>
      <w:lvlJc w:val="left"/>
      <w:pPr>
        <w:tabs>
          <w:tab w:val="num" w:pos="1080"/>
        </w:tabs>
        <w:ind w:left="1080" w:hanging="360"/>
      </w:pPr>
      <w:rPr>
        <w:rFonts w:hint="default"/>
      </w:rPr>
    </w:lvl>
  </w:abstractNum>
  <w:abstractNum w:abstractNumId="31" w15:restartNumberingAfterBreak="0">
    <w:nsid w:val="44D26389"/>
    <w:multiLevelType w:val="hybridMultilevel"/>
    <w:tmpl w:val="BEA43EE2"/>
    <w:lvl w:ilvl="0" w:tplc="B65C9F4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55433B"/>
    <w:multiLevelType w:val="singleLevel"/>
    <w:tmpl w:val="E8E4EFDC"/>
    <w:lvl w:ilvl="0">
      <w:start w:val="1"/>
      <w:numFmt w:val="lowerLetter"/>
      <w:lvlText w:val="%1."/>
      <w:lvlJc w:val="left"/>
      <w:pPr>
        <w:tabs>
          <w:tab w:val="num" w:pos="1080"/>
        </w:tabs>
        <w:ind w:left="1080" w:hanging="360"/>
      </w:pPr>
      <w:rPr>
        <w:rFonts w:hint="default"/>
      </w:rPr>
    </w:lvl>
  </w:abstractNum>
  <w:abstractNum w:abstractNumId="33" w15:restartNumberingAfterBreak="0">
    <w:nsid w:val="47833EB6"/>
    <w:multiLevelType w:val="singleLevel"/>
    <w:tmpl w:val="FB9E99AE"/>
    <w:lvl w:ilvl="0">
      <w:start w:val="1"/>
      <w:numFmt w:val="lowerLetter"/>
      <w:lvlText w:val="%1."/>
      <w:lvlJc w:val="left"/>
      <w:pPr>
        <w:tabs>
          <w:tab w:val="num" w:pos="1080"/>
        </w:tabs>
        <w:ind w:left="1080" w:hanging="360"/>
      </w:pPr>
      <w:rPr>
        <w:rFonts w:hint="default"/>
      </w:rPr>
    </w:lvl>
  </w:abstractNum>
  <w:abstractNum w:abstractNumId="34" w15:restartNumberingAfterBreak="0">
    <w:nsid w:val="47FE25AF"/>
    <w:multiLevelType w:val="hybridMultilevel"/>
    <w:tmpl w:val="7144A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CC2FFA"/>
    <w:multiLevelType w:val="singleLevel"/>
    <w:tmpl w:val="A5CAB5C8"/>
    <w:lvl w:ilvl="0">
      <w:start w:val="1"/>
      <w:numFmt w:val="lowerLetter"/>
      <w:lvlText w:val="%1."/>
      <w:lvlJc w:val="left"/>
      <w:pPr>
        <w:tabs>
          <w:tab w:val="num" w:pos="1080"/>
        </w:tabs>
        <w:ind w:left="1080" w:hanging="360"/>
      </w:pPr>
      <w:rPr>
        <w:rFonts w:hint="default"/>
      </w:rPr>
    </w:lvl>
  </w:abstractNum>
  <w:abstractNum w:abstractNumId="36" w15:restartNumberingAfterBreak="0">
    <w:nsid w:val="4B4C72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4E000DEB"/>
    <w:multiLevelType w:val="singleLevel"/>
    <w:tmpl w:val="529E06B4"/>
    <w:lvl w:ilvl="0">
      <w:start w:val="1"/>
      <w:numFmt w:val="lowerLetter"/>
      <w:lvlText w:val="%1."/>
      <w:lvlJc w:val="left"/>
      <w:pPr>
        <w:tabs>
          <w:tab w:val="num" w:pos="1080"/>
        </w:tabs>
        <w:ind w:left="1080" w:hanging="360"/>
      </w:pPr>
      <w:rPr>
        <w:rFonts w:hint="default"/>
      </w:rPr>
    </w:lvl>
  </w:abstractNum>
  <w:abstractNum w:abstractNumId="38" w15:restartNumberingAfterBreak="0">
    <w:nsid w:val="559C76E0"/>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566352D2"/>
    <w:multiLevelType w:val="singleLevel"/>
    <w:tmpl w:val="0540DE94"/>
    <w:lvl w:ilvl="0">
      <w:start w:val="1"/>
      <w:numFmt w:val="lowerLetter"/>
      <w:lvlText w:val="%1."/>
      <w:lvlJc w:val="left"/>
      <w:pPr>
        <w:tabs>
          <w:tab w:val="num" w:pos="1080"/>
        </w:tabs>
        <w:ind w:left="1080" w:hanging="360"/>
      </w:pPr>
      <w:rPr>
        <w:rFonts w:hint="default"/>
      </w:rPr>
    </w:lvl>
  </w:abstractNum>
  <w:abstractNum w:abstractNumId="40" w15:restartNumberingAfterBreak="0">
    <w:nsid w:val="57D70DC6"/>
    <w:multiLevelType w:val="hybridMultilevel"/>
    <w:tmpl w:val="282CA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6F726B"/>
    <w:multiLevelType w:val="singleLevel"/>
    <w:tmpl w:val="95D814AA"/>
    <w:lvl w:ilvl="0">
      <w:start w:val="1"/>
      <w:numFmt w:val="lowerLetter"/>
      <w:lvlText w:val="%1."/>
      <w:lvlJc w:val="left"/>
      <w:pPr>
        <w:tabs>
          <w:tab w:val="num" w:pos="1080"/>
        </w:tabs>
        <w:ind w:left="1080" w:hanging="360"/>
      </w:pPr>
      <w:rPr>
        <w:rFonts w:hint="default"/>
      </w:rPr>
    </w:lvl>
  </w:abstractNum>
  <w:abstractNum w:abstractNumId="42" w15:restartNumberingAfterBreak="0">
    <w:nsid w:val="58FA37D3"/>
    <w:multiLevelType w:val="singleLevel"/>
    <w:tmpl w:val="19F4FC92"/>
    <w:lvl w:ilvl="0">
      <w:start w:val="1"/>
      <w:numFmt w:val="lowerLetter"/>
      <w:lvlText w:val="%1."/>
      <w:lvlJc w:val="left"/>
      <w:pPr>
        <w:tabs>
          <w:tab w:val="num" w:pos="1080"/>
        </w:tabs>
        <w:ind w:left="1080" w:hanging="360"/>
      </w:pPr>
      <w:rPr>
        <w:rFonts w:hint="default"/>
      </w:rPr>
    </w:lvl>
  </w:abstractNum>
  <w:abstractNum w:abstractNumId="43" w15:restartNumberingAfterBreak="0">
    <w:nsid w:val="5E3C6A9E"/>
    <w:multiLevelType w:val="singleLevel"/>
    <w:tmpl w:val="1786BAA2"/>
    <w:lvl w:ilvl="0">
      <w:start w:val="1"/>
      <w:numFmt w:val="lowerLetter"/>
      <w:lvlText w:val="%1."/>
      <w:lvlJc w:val="left"/>
      <w:pPr>
        <w:tabs>
          <w:tab w:val="num" w:pos="1080"/>
        </w:tabs>
        <w:ind w:left="1080" w:hanging="360"/>
      </w:pPr>
      <w:rPr>
        <w:rFonts w:hint="default"/>
      </w:rPr>
    </w:lvl>
  </w:abstractNum>
  <w:abstractNum w:abstractNumId="44" w15:restartNumberingAfterBreak="0">
    <w:nsid w:val="5F5D3FF4"/>
    <w:multiLevelType w:val="singleLevel"/>
    <w:tmpl w:val="605E8928"/>
    <w:lvl w:ilvl="0">
      <w:start w:val="1"/>
      <w:numFmt w:val="lowerLetter"/>
      <w:lvlText w:val="%1."/>
      <w:lvlJc w:val="left"/>
      <w:pPr>
        <w:tabs>
          <w:tab w:val="num" w:pos="1080"/>
        </w:tabs>
        <w:ind w:left="1080" w:hanging="360"/>
      </w:pPr>
      <w:rPr>
        <w:rFonts w:hint="default"/>
      </w:rPr>
    </w:lvl>
  </w:abstractNum>
  <w:abstractNum w:abstractNumId="45" w15:restartNumberingAfterBreak="0">
    <w:nsid w:val="61124004"/>
    <w:multiLevelType w:val="singleLevel"/>
    <w:tmpl w:val="45400C5E"/>
    <w:lvl w:ilvl="0">
      <w:start w:val="1"/>
      <w:numFmt w:val="lowerLetter"/>
      <w:lvlText w:val="%1."/>
      <w:lvlJc w:val="left"/>
      <w:pPr>
        <w:tabs>
          <w:tab w:val="num" w:pos="1080"/>
        </w:tabs>
        <w:ind w:left="1080" w:hanging="360"/>
      </w:pPr>
      <w:rPr>
        <w:rFonts w:hint="default"/>
      </w:rPr>
    </w:lvl>
  </w:abstractNum>
  <w:abstractNum w:abstractNumId="46" w15:restartNumberingAfterBreak="0">
    <w:nsid w:val="62094679"/>
    <w:multiLevelType w:val="hybridMultilevel"/>
    <w:tmpl w:val="B80E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B012A7"/>
    <w:multiLevelType w:val="singleLevel"/>
    <w:tmpl w:val="0409000F"/>
    <w:lvl w:ilvl="0">
      <w:start w:val="1"/>
      <w:numFmt w:val="decimal"/>
      <w:lvlText w:val="%1."/>
      <w:lvlJc w:val="left"/>
      <w:pPr>
        <w:tabs>
          <w:tab w:val="num" w:pos="360"/>
        </w:tabs>
        <w:ind w:left="360" w:hanging="360"/>
      </w:pPr>
      <w:rPr>
        <w:rFonts w:hint="default"/>
      </w:rPr>
    </w:lvl>
  </w:abstractNum>
  <w:abstractNum w:abstractNumId="48" w15:restartNumberingAfterBreak="0">
    <w:nsid w:val="69007958"/>
    <w:multiLevelType w:val="hybridMultilevel"/>
    <w:tmpl w:val="7D64DA5C"/>
    <w:lvl w:ilvl="0" w:tplc="CBA03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702C38"/>
    <w:multiLevelType w:val="singleLevel"/>
    <w:tmpl w:val="237EE356"/>
    <w:lvl w:ilvl="0">
      <w:start w:val="1"/>
      <w:numFmt w:val="lowerLetter"/>
      <w:lvlText w:val="%1."/>
      <w:lvlJc w:val="left"/>
      <w:pPr>
        <w:tabs>
          <w:tab w:val="num" w:pos="1080"/>
        </w:tabs>
        <w:ind w:left="1080" w:hanging="360"/>
      </w:pPr>
      <w:rPr>
        <w:rFonts w:hint="default"/>
      </w:rPr>
    </w:lvl>
  </w:abstractNum>
  <w:abstractNum w:abstractNumId="50" w15:restartNumberingAfterBreak="0">
    <w:nsid w:val="6A200F62"/>
    <w:multiLevelType w:val="hybridMultilevel"/>
    <w:tmpl w:val="380C9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BF732F"/>
    <w:multiLevelType w:val="hybridMultilevel"/>
    <w:tmpl w:val="51B0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CF4120"/>
    <w:multiLevelType w:val="singleLevel"/>
    <w:tmpl w:val="367ECB34"/>
    <w:lvl w:ilvl="0">
      <w:start w:val="1"/>
      <w:numFmt w:val="lowerLetter"/>
      <w:lvlText w:val="%1."/>
      <w:lvlJc w:val="left"/>
      <w:pPr>
        <w:tabs>
          <w:tab w:val="num" w:pos="1080"/>
        </w:tabs>
        <w:ind w:left="1080" w:hanging="360"/>
      </w:pPr>
      <w:rPr>
        <w:rFonts w:hint="default"/>
      </w:rPr>
    </w:lvl>
  </w:abstractNum>
  <w:abstractNum w:abstractNumId="53" w15:restartNumberingAfterBreak="0">
    <w:nsid w:val="72C11F84"/>
    <w:multiLevelType w:val="hybridMultilevel"/>
    <w:tmpl w:val="7BE6B2FC"/>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3E61220"/>
    <w:multiLevelType w:val="hybridMultilevel"/>
    <w:tmpl w:val="A3A4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67747B"/>
    <w:multiLevelType w:val="hybridMultilevel"/>
    <w:tmpl w:val="9F3C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B904C7"/>
    <w:multiLevelType w:val="singleLevel"/>
    <w:tmpl w:val="C79A1CCC"/>
    <w:lvl w:ilvl="0">
      <w:start w:val="1"/>
      <w:numFmt w:val="lowerLetter"/>
      <w:lvlText w:val="%1."/>
      <w:lvlJc w:val="left"/>
      <w:pPr>
        <w:tabs>
          <w:tab w:val="num" w:pos="1080"/>
        </w:tabs>
        <w:ind w:left="1080" w:hanging="360"/>
      </w:pPr>
      <w:rPr>
        <w:rFonts w:hint="default"/>
      </w:rPr>
    </w:lvl>
  </w:abstractNum>
  <w:abstractNum w:abstractNumId="57" w15:restartNumberingAfterBreak="0">
    <w:nsid w:val="761D76E8"/>
    <w:multiLevelType w:val="hybridMultilevel"/>
    <w:tmpl w:val="0714F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5D3397"/>
    <w:multiLevelType w:val="singleLevel"/>
    <w:tmpl w:val="0409000F"/>
    <w:lvl w:ilvl="0">
      <w:start w:val="1"/>
      <w:numFmt w:val="decimal"/>
      <w:lvlText w:val="%1."/>
      <w:lvlJc w:val="left"/>
      <w:pPr>
        <w:tabs>
          <w:tab w:val="num" w:pos="360"/>
        </w:tabs>
        <w:ind w:left="360" w:hanging="360"/>
      </w:pPr>
      <w:rPr>
        <w:rFonts w:hint="default"/>
      </w:rPr>
    </w:lvl>
  </w:abstractNum>
  <w:abstractNum w:abstractNumId="60" w15:restartNumberingAfterBreak="0">
    <w:nsid w:val="7C452AAB"/>
    <w:multiLevelType w:val="hybridMultilevel"/>
    <w:tmpl w:val="BCBE6B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D3646A7"/>
    <w:multiLevelType w:val="singleLevel"/>
    <w:tmpl w:val="0409000F"/>
    <w:lvl w:ilvl="0">
      <w:start w:val="1"/>
      <w:numFmt w:val="decimal"/>
      <w:lvlText w:val="%1."/>
      <w:lvlJc w:val="left"/>
      <w:pPr>
        <w:tabs>
          <w:tab w:val="num" w:pos="360"/>
        </w:tabs>
        <w:ind w:left="360" w:hanging="360"/>
      </w:pPr>
      <w:rPr>
        <w:rFonts w:hint="default"/>
      </w:rPr>
    </w:lvl>
  </w:abstractNum>
  <w:abstractNum w:abstractNumId="62" w15:restartNumberingAfterBreak="0">
    <w:nsid w:val="7FC15DAD"/>
    <w:multiLevelType w:val="singleLevel"/>
    <w:tmpl w:val="043E1A7A"/>
    <w:lvl w:ilvl="0">
      <w:start w:val="1"/>
      <w:numFmt w:val="lowerLetter"/>
      <w:lvlText w:val="%1."/>
      <w:lvlJc w:val="left"/>
      <w:pPr>
        <w:tabs>
          <w:tab w:val="num" w:pos="1080"/>
        </w:tabs>
        <w:ind w:left="1080" w:hanging="360"/>
      </w:pPr>
      <w:rPr>
        <w:rFonts w:hint="default"/>
      </w:rPr>
    </w:lvl>
  </w:abstractNum>
  <w:num w:numId="1">
    <w:abstractNumId w:val="38"/>
  </w:num>
  <w:num w:numId="2">
    <w:abstractNumId w:val="14"/>
  </w:num>
  <w:num w:numId="3">
    <w:abstractNumId w:val="30"/>
  </w:num>
  <w:num w:numId="4">
    <w:abstractNumId w:val="20"/>
  </w:num>
  <w:num w:numId="5">
    <w:abstractNumId w:val="0"/>
  </w:num>
  <w:num w:numId="6">
    <w:abstractNumId w:val="47"/>
  </w:num>
  <w:num w:numId="7">
    <w:abstractNumId w:val="27"/>
  </w:num>
  <w:num w:numId="8">
    <w:abstractNumId w:val="49"/>
  </w:num>
  <w:num w:numId="9">
    <w:abstractNumId w:val="52"/>
  </w:num>
  <w:num w:numId="10">
    <w:abstractNumId w:val="6"/>
  </w:num>
  <w:num w:numId="11">
    <w:abstractNumId w:val="35"/>
  </w:num>
  <w:num w:numId="12">
    <w:abstractNumId w:val="43"/>
  </w:num>
  <w:num w:numId="13">
    <w:abstractNumId w:val="23"/>
  </w:num>
  <w:num w:numId="14">
    <w:abstractNumId w:val="25"/>
  </w:num>
  <w:num w:numId="15">
    <w:abstractNumId w:val="62"/>
  </w:num>
  <w:num w:numId="16">
    <w:abstractNumId w:val="4"/>
  </w:num>
  <w:num w:numId="17">
    <w:abstractNumId w:val="22"/>
  </w:num>
  <w:num w:numId="18">
    <w:abstractNumId w:val="5"/>
  </w:num>
  <w:num w:numId="19">
    <w:abstractNumId w:val="41"/>
  </w:num>
  <w:num w:numId="20">
    <w:abstractNumId w:val="61"/>
  </w:num>
  <w:num w:numId="21">
    <w:abstractNumId w:val="29"/>
  </w:num>
  <w:num w:numId="22">
    <w:abstractNumId w:val="17"/>
  </w:num>
  <w:num w:numId="23">
    <w:abstractNumId w:val="36"/>
  </w:num>
  <w:num w:numId="24">
    <w:abstractNumId w:val="16"/>
  </w:num>
  <w:num w:numId="25">
    <w:abstractNumId w:val="37"/>
  </w:num>
  <w:num w:numId="26">
    <w:abstractNumId w:val="32"/>
  </w:num>
  <w:num w:numId="27">
    <w:abstractNumId w:val="19"/>
  </w:num>
  <w:num w:numId="28">
    <w:abstractNumId w:val="31"/>
  </w:num>
  <w:num w:numId="29">
    <w:abstractNumId w:val="24"/>
  </w:num>
  <w:num w:numId="30">
    <w:abstractNumId w:val="39"/>
  </w:num>
  <w:num w:numId="31">
    <w:abstractNumId w:val="18"/>
  </w:num>
  <w:num w:numId="32">
    <w:abstractNumId w:val="8"/>
  </w:num>
  <w:num w:numId="33">
    <w:abstractNumId w:val="44"/>
  </w:num>
  <w:num w:numId="34">
    <w:abstractNumId w:val="9"/>
  </w:num>
  <w:num w:numId="35">
    <w:abstractNumId w:val="59"/>
  </w:num>
  <w:num w:numId="36">
    <w:abstractNumId w:val="42"/>
  </w:num>
  <w:num w:numId="37">
    <w:abstractNumId w:val="26"/>
  </w:num>
  <w:num w:numId="38">
    <w:abstractNumId w:val="2"/>
  </w:num>
  <w:num w:numId="39">
    <w:abstractNumId w:val="13"/>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1"/>
  </w:num>
  <w:num w:numId="43">
    <w:abstractNumId w:val="15"/>
  </w:num>
  <w:num w:numId="44">
    <w:abstractNumId w:val="54"/>
  </w:num>
  <w:num w:numId="45">
    <w:abstractNumId w:val="46"/>
  </w:num>
  <w:num w:numId="46">
    <w:abstractNumId w:val="12"/>
  </w:num>
  <w:num w:numId="47">
    <w:abstractNumId w:val="33"/>
  </w:num>
  <w:num w:numId="48">
    <w:abstractNumId w:val="60"/>
  </w:num>
  <w:num w:numId="49">
    <w:abstractNumId w:val="21"/>
  </w:num>
  <w:num w:numId="50">
    <w:abstractNumId w:val="45"/>
  </w:num>
  <w:num w:numId="51">
    <w:abstractNumId w:val="56"/>
  </w:num>
  <w:num w:numId="52">
    <w:abstractNumId w:val="3"/>
  </w:num>
  <w:num w:numId="53">
    <w:abstractNumId w:val="55"/>
  </w:num>
  <w:num w:numId="54">
    <w:abstractNumId w:val="50"/>
  </w:num>
  <w:num w:numId="55">
    <w:abstractNumId w:val="34"/>
  </w:num>
  <w:num w:numId="56">
    <w:abstractNumId w:val="11"/>
  </w:num>
  <w:num w:numId="57">
    <w:abstractNumId w:val="40"/>
  </w:num>
  <w:num w:numId="58">
    <w:abstractNumId w:val="57"/>
  </w:num>
  <w:num w:numId="59">
    <w:abstractNumId w:val="48"/>
  </w:num>
  <w:num w:numId="60">
    <w:abstractNumId w:val="7"/>
  </w:num>
  <w:num w:numId="61">
    <w:abstractNumId w:val="10"/>
  </w:num>
  <w:num w:numId="62">
    <w:abstractNumId w:val="28"/>
  </w:num>
  <w:num w:numId="63">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57"/>
    <w:rsid w:val="00034914"/>
    <w:rsid w:val="00034AF8"/>
    <w:rsid w:val="00145064"/>
    <w:rsid w:val="00211278"/>
    <w:rsid w:val="00313212"/>
    <w:rsid w:val="003E3B43"/>
    <w:rsid w:val="00414299"/>
    <w:rsid w:val="005234A4"/>
    <w:rsid w:val="005F6EFB"/>
    <w:rsid w:val="006F759A"/>
    <w:rsid w:val="00773737"/>
    <w:rsid w:val="00887CE4"/>
    <w:rsid w:val="008E05DB"/>
    <w:rsid w:val="008F6431"/>
    <w:rsid w:val="00A10A92"/>
    <w:rsid w:val="00A52507"/>
    <w:rsid w:val="00AB7FB0"/>
    <w:rsid w:val="00AC7E27"/>
    <w:rsid w:val="00B0069C"/>
    <w:rsid w:val="00B60B1A"/>
    <w:rsid w:val="00C436D3"/>
    <w:rsid w:val="00C44AA4"/>
    <w:rsid w:val="00CD2B57"/>
    <w:rsid w:val="00DB2B1A"/>
    <w:rsid w:val="00DB6202"/>
    <w:rsid w:val="00DC4060"/>
    <w:rsid w:val="00F20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E9F2B4"/>
  <w15:chartTrackingRefBased/>
  <w15:docId w15:val="{05EF2FAE-528D-43F5-9714-9A7D3F95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57"/>
    <w:pPr>
      <w:spacing w:line="240" w:lineRule="auto"/>
    </w:pPr>
    <w:rPr>
      <w:rFonts w:eastAsia="Times New Roman"/>
      <w:sz w:val="28"/>
      <w:szCs w:val="20"/>
      <w:lang w:val="en-US" w:eastAsia="en-CA"/>
    </w:rPr>
  </w:style>
  <w:style w:type="paragraph" w:styleId="Heading3">
    <w:name w:val="heading 3"/>
    <w:basedOn w:val="Normal"/>
    <w:next w:val="Normal"/>
    <w:link w:val="Heading3Char"/>
    <w:qFormat/>
    <w:rsid w:val="00CD2B57"/>
    <w:pPr>
      <w:keepNext/>
      <w:spacing w:before="240" w:after="60"/>
      <w:jc w:val="both"/>
      <w:outlineLvl w:val="2"/>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2B57"/>
    <w:rPr>
      <w:rFonts w:eastAsia="Times New Roman"/>
      <w:color w:val="000000"/>
      <w:szCs w:val="20"/>
      <w:lang w:val="en-US" w:eastAsia="en-CA"/>
    </w:rPr>
  </w:style>
  <w:style w:type="paragraph" w:styleId="FootnoteText">
    <w:name w:val="footnote text"/>
    <w:basedOn w:val="Normal"/>
    <w:link w:val="FootnoteTextChar"/>
    <w:rsid w:val="00CD2B57"/>
  </w:style>
  <w:style w:type="character" w:customStyle="1" w:styleId="FootnoteTextChar">
    <w:name w:val="Footnote Text Char"/>
    <w:basedOn w:val="DefaultParagraphFont"/>
    <w:link w:val="FootnoteText"/>
    <w:rsid w:val="00CD2B57"/>
    <w:rPr>
      <w:rFonts w:eastAsia="Times New Roman"/>
      <w:sz w:val="28"/>
      <w:szCs w:val="20"/>
      <w:lang w:val="en-US" w:eastAsia="en-CA"/>
    </w:rPr>
  </w:style>
  <w:style w:type="character" w:styleId="Hyperlink">
    <w:name w:val="Hyperlink"/>
    <w:basedOn w:val="DefaultParagraphFont"/>
    <w:semiHidden/>
    <w:rsid w:val="00CD2B57"/>
    <w:rPr>
      <w:color w:val="0000FF"/>
      <w:u w:val="single"/>
    </w:rPr>
  </w:style>
  <w:style w:type="paragraph" w:styleId="ListParagraph">
    <w:name w:val="List Paragraph"/>
    <w:basedOn w:val="Normal"/>
    <w:uiPriority w:val="34"/>
    <w:qFormat/>
    <w:rsid w:val="00CD2B57"/>
    <w:pPr>
      <w:ind w:left="720"/>
      <w:contextualSpacing/>
    </w:pPr>
  </w:style>
  <w:style w:type="paragraph" w:styleId="Header">
    <w:name w:val="header"/>
    <w:basedOn w:val="Normal"/>
    <w:link w:val="HeaderChar"/>
    <w:uiPriority w:val="99"/>
    <w:unhideWhenUsed/>
    <w:rsid w:val="00CD2B57"/>
    <w:pPr>
      <w:tabs>
        <w:tab w:val="center" w:pos="4680"/>
        <w:tab w:val="right" w:pos="9360"/>
      </w:tabs>
    </w:pPr>
  </w:style>
  <w:style w:type="character" w:customStyle="1" w:styleId="HeaderChar">
    <w:name w:val="Header Char"/>
    <w:basedOn w:val="DefaultParagraphFont"/>
    <w:link w:val="Header"/>
    <w:uiPriority w:val="99"/>
    <w:rsid w:val="00CD2B57"/>
    <w:rPr>
      <w:rFonts w:eastAsia="Times New Roman"/>
      <w:sz w:val="28"/>
      <w:szCs w:val="20"/>
      <w:lang w:val="en-US" w:eastAsia="en-CA"/>
    </w:rPr>
  </w:style>
  <w:style w:type="paragraph" w:styleId="ListBullet">
    <w:name w:val="List Bullet"/>
    <w:basedOn w:val="Normal"/>
    <w:autoRedefine/>
    <w:rsid w:val="00CD2B57"/>
    <w:pPr>
      <w:jc w:val="both"/>
    </w:pPr>
    <w:rPr>
      <w:b/>
      <w:sz w:val="24"/>
      <w:szCs w:val="24"/>
      <w:lang w:val="en-IE" w:eastAsia="en-US"/>
    </w:rPr>
  </w:style>
  <w:style w:type="character" w:styleId="FootnoteReference">
    <w:name w:val="footnote reference"/>
    <w:basedOn w:val="DefaultParagraphFont"/>
    <w:uiPriority w:val="99"/>
    <w:rsid w:val="00CD2B57"/>
    <w:rPr>
      <w:vertAlign w:val="superscript"/>
    </w:rPr>
  </w:style>
  <w:style w:type="paragraph" w:customStyle="1" w:styleId="Heading61">
    <w:name w:val="Heading 61"/>
    <w:basedOn w:val="Normal"/>
    <w:rsid w:val="00CD2B57"/>
    <w:pPr>
      <w:outlineLvl w:val="6"/>
    </w:pPr>
    <w:rPr>
      <w:b/>
      <w:color w:val="808080"/>
      <w:sz w:val="24"/>
    </w:rPr>
  </w:style>
  <w:style w:type="paragraph" w:styleId="Footer">
    <w:name w:val="footer"/>
    <w:basedOn w:val="Normal"/>
    <w:link w:val="FooterChar"/>
    <w:uiPriority w:val="99"/>
    <w:unhideWhenUsed/>
    <w:rsid w:val="00CD2B57"/>
    <w:pPr>
      <w:tabs>
        <w:tab w:val="center" w:pos="4320"/>
        <w:tab w:val="right" w:pos="8640"/>
      </w:tabs>
    </w:pPr>
    <w:rPr>
      <w:rFonts w:asciiTheme="minorHAnsi" w:eastAsiaTheme="minorEastAsia" w:hAnsiTheme="minorHAnsi" w:cstheme="minorBidi"/>
      <w:sz w:val="24"/>
      <w:szCs w:val="24"/>
      <w:lang w:eastAsia="en-US"/>
    </w:rPr>
  </w:style>
  <w:style w:type="character" w:customStyle="1" w:styleId="FooterChar">
    <w:name w:val="Footer Char"/>
    <w:basedOn w:val="DefaultParagraphFont"/>
    <w:link w:val="Footer"/>
    <w:uiPriority w:val="99"/>
    <w:rsid w:val="00CD2B57"/>
    <w:rPr>
      <w:rFonts w:asciiTheme="minorHAnsi" w:eastAsiaTheme="minorEastAsia" w:hAnsiTheme="minorHAnsi" w:cstheme="minorBidi"/>
      <w:lang w:val="en-US"/>
    </w:rPr>
  </w:style>
  <w:style w:type="character" w:styleId="UnresolvedMention">
    <w:name w:val="Unresolved Mention"/>
    <w:basedOn w:val="DefaultParagraphFont"/>
    <w:uiPriority w:val="99"/>
    <w:semiHidden/>
    <w:unhideWhenUsed/>
    <w:rsid w:val="00DC4060"/>
    <w:rPr>
      <w:color w:val="605E5C"/>
      <w:shd w:val="clear" w:color="auto" w:fill="E1DFDD"/>
    </w:rPr>
  </w:style>
  <w:style w:type="paragraph" w:styleId="NoSpacing">
    <w:name w:val="No Spacing"/>
    <w:uiPriority w:val="1"/>
    <w:qFormat/>
    <w:rsid w:val="005234A4"/>
    <w:pPr>
      <w:spacing w:line="240"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haykin@sbt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haykin@sbt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haykin@sbts.edu"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3650</Words>
  <Characters>20807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Haykin</dc:creator>
  <cp:keywords/>
  <dc:description/>
  <cp:lastModifiedBy>Chris Vaughn</cp:lastModifiedBy>
  <cp:revision>2</cp:revision>
  <dcterms:created xsi:type="dcterms:W3CDTF">2022-03-29T15:02:00Z</dcterms:created>
  <dcterms:modified xsi:type="dcterms:W3CDTF">2022-03-29T15:02:00Z</dcterms:modified>
</cp:coreProperties>
</file>