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8CD" w14:textId="4852BF32" w:rsidR="00D870DE" w:rsidRPr="00F7595C" w:rsidRDefault="00A426B0" w:rsidP="0095680D">
      <w:pPr>
        <w:spacing w:before="19"/>
        <w:ind w:left="2008" w:right="2026"/>
        <w:jc w:val="center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sz w:val="36"/>
        </w:rPr>
        <w:t>Missions</w:t>
      </w:r>
    </w:p>
    <w:p w14:paraId="0E6FC66F" w14:textId="1A98F65F" w:rsidR="00B44108" w:rsidRDefault="004C2704" w:rsidP="0095680D">
      <w:pPr>
        <w:pStyle w:val="Heading1"/>
        <w:spacing w:before="146"/>
        <w:ind w:left="1440" w:right="1480"/>
        <w:jc w:val="center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 xml:space="preserve">Reformed Theological Seminary </w:t>
      </w:r>
      <w:r w:rsidRPr="00F7595C">
        <w:rPr>
          <w:rFonts w:asciiTheme="minorBidi" w:hAnsiTheme="minorBidi" w:cstheme="minorBidi"/>
          <w:b w:val="0"/>
        </w:rPr>
        <w:t xml:space="preserve">— </w:t>
      </w:r>
      <w:r w:rsidR="00646645">
        <w:rPr>
          <w:rFonts w:asciiTheme="minorBidi" w:hAnsiTheme="minorBidi" w:cstheme="minorBidi"/>
        </w:rPr>
        <w:t>Washington, DC</w:t>
      </w:r>
    </w:p>
    <w:p w14:paraId="6BDF9D13" w14:textId="03765E30" w:rsidR="00D870DE" w:rsidRPr="00F7595C" w:rsidRDefault="004C2704" w:rsidP="0095680D">
      <w:pPr>
        <w:pStyle w:val="Heading1"/>
        <w:spacing w:before="146"/>
        <w:ind w:left="2008" w:right="2026"/>
        <w:jc w:val="center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 xml:space="preserve"> </w:t>
      </w:r>
      <w:r w:rsidR="00646645">
        <w:rPr>
          <w:rFonts w:asciiTheme="minorBidi" w:hAnsiTheme="minorBidi" w:cstheme="minorBidi"/>
        </w:rPr>
        <w:t>Spring</w:t>
      </w:r>
      <w:r w:rsidR="00B61CAD">
        <w:rPr>
          <w:rFonts w:asciiTheme="minorBidi" w:hAnsiTheme="minorBidi" w:cstheme="minorBidi"/>
        </w:rPr>
        <w:t xml:space="preserve"> 20</w:t>
      </w:r>
      <w:r w:rsidR="009E53C8">
        <w:rPr>
          <w:rFonts w:asciiTheme="minorBidi" w:hAnsiTheme="minorBidi" w:cstheme="minorBidi"/>
        </w:rPr>
        <w:t>2</w:t>
      </w:r>
      <w:r w:rsidR="00646645">
        <w:rPr>
          <w:rFonts w:asciiTheme="minorBidi" w:hAnsiTheme="minorBidi" w:cstheme="minorBidi"/>
        </w:rPr>
        <w:t>2</w:t>
      </w:r>
    </w:p>
    <w:p w14:paraId="7C99E4CC" w14:textId="1A119B0C" w:rsidR="00D870DE" w:rsidRDefault="00E46F65" w:rsidP="00E46F65">
      <w:pPr>
        <w:pStyle w:val="BodyText"/>
        <w:spacing w:line="274" w:lineRule="exact"/>
        <w:ind w:left="2006" w:right="2026"/>
        <w:jc w:val="center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Dr. Irwyn L. Ince</w:t>
      </w:r>
      <w:r w:rsidR="004C2704" w:rsidRPr="00F7595C">
        <w:rPr>
          <w:rFonts w:asciiTheme="minorBidi" w:hAnsiTheme="minorBidi" w:cstheme="minorBidi"/>
        </w:rPr>
        <w:t>, Jr.</w:t>
      </w:r>
    </w:p>
    <w:p w14:paraId="3808D143" w14:textId="73A03885" w:rsidR="0090248A" w:rsidRDefault="0090248A" w:rsidP="00E46F65">
      <w:pPr>
        <w:pStyle w:val="BodyText"/>
        <w:spacing w:line="274" w:lineRule="exact"/>
        <w:ind w:left="2006" w:right="2026"/>
        <w:jc w:val="center"/>
        <w:rPr>
          <w:rStyle w:val="Hyperlink"/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Email: </w:t>
      </w:r>
      <w:hyperlink r:id="rId5" w:history="1">
        <w:r w:rsidR="0026492C" w:rsidRPr="00547C84">
          <w:rPr>
            <w:rStyle w:val="Hyperlink"/>
            <w:rFonts w:asciiTheme="minorBidi" w:hAnsiTheme="minorBidi" w:cstheme="minorBidi"/>
          </w:rPr>
          <w:t>pastorirwyn@gmail.com</w:t>
        </w:r>
      </w:hyperlink>
      <w:r w:rsidR="0026492C">
        <w:rPr>
          <w:rFonts w:asciiTheme="minorBidi" w:hAnsiTheme="minorBidi" w:cstheme="minorBidi"/>
        </w:rPr>
        <w:t xml:space="preserve"> </w:t>
      </w:r>
    </w:p>
    <w:p w14:paraId="24B7DE96" w14:textId="5ADD5867" w:rsidR="0090248A" w:rsidRPr="00F7595C" w:rsidRDefault="0090248A" w:rsidP="00A94900">
      <w:pPr>
        <w:pStyle w:val="BodyText"/>
        <w:spacing w:line="274" w:lineRule="exact"/>
        <w:ind w:left="2006" w:right="2026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Phone: </w:t>
      </w:r>
      <w:r w:rsidR="00646645">
        <w:rPr>
          <w:rFonts w:asciiTheme="minorBidi" w:hAnsiTheme="minorBidi" w:cstheme="minorBidi"/>
        </w:rPr>
        <w:t>678-825-1250</w:t>
      </w:r>
    </w:p>
    <w:p w14:paraId="5FC9174A" w14:textId="77777777" w:rsidR="00AC6B99" w:rsidRPr="00F7595C" w:rsidRDefault="00AC6B99" w:rsidP="00E46F65">
      <w:pPr>
        <w:pStyle w:val="BodyText"/>
        <w:spacing w:line="274" w:lineRule="exact"/>
        <w:ind w:left="2006" w:right="2026"/>
        <w:jc w:val="center"/>
        <w:rPr>
          <w:rFonts w:asciiTheme="minorBidi" w:hAnsiTheme="minorBidi" w:cstheme="minorBidi"/>
        </w:rPr>
      </w:pPr>
    </w:p>
    <w:p w14:paraId="74B8024A" w14:textId="541E628C" w:rsidR="00AC6B99" w:rsidRPr="0095680D" w:rsidRDefault="00AC6B99" w:rsidP="0095680D">
      <w:pPr>
        <w:pStyle w:val="Heading1"/>
        <w:ind w:left="90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Dates and Time</w:t>
      </w:r>
      <w:r w:rsidR="0095680D">
        <w:rPr>
          <w:rFonts w:asciiTheme="minorBidi" w:hAnsiTheme="minorBidi" w:cstheme="minorBidi"/>
        </w:rPr>
        <w:t>s</w:t>
      </w:r>
    </w:p>
    <w:p w14:paraId="65131D01" w14:textId="37161EB3" w:rsidR="00A72514" w:rsidRDefault="00646645" w:rsidP="00A72514">
      <w:pPr>
        <w:pStyle w:val="BodyText"/>
        <w:ind w:left="81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Tuesday</w:t>
      </w:r>
      <w:r w:rsidR="00A72514">
        <w:rPr>
          <w:rFonts w:asciiTheme="minorBidi" w:hAnsiTheme="minorBidi" w:cstheme="minorBidi"/>
          <w:color w:val="000000" w:themeColor="text1"/>
        </w:rPr>
        <w:t xml:space="preserve">, </w:t>
      </w:r>
      <w:r>
        <w:rPr>
          <w:rFonts w:asciiTheme="minorBidi" w:hAnsiTheme="minorBidi" w:cstheme="minorBidi"/>
          <w:color w:val="000000" w:themeColor="text1"/>
        </w:rPr>
        <w:t>February 1 – April 12</w:t>
      </w:r>
      <w:r w:rsidR="00A72514">
        <w:rPr>
          <w:rFonts w:asciiTheme="minorBidi" w:hAnsiTheme="minorBidi" w:cstheme="minorBidi"/>
          <w:color w:val="000000" w:themeColor="text1"/>
        </w:rPr>
        <w:t xml:space="preserve">, </w:t>
      </w:r>
      <w:r>
        <w:rPr>
          <w:rFonts w:asciiTheme="minorBidi" w:hAnsiTheme="minorBidi" w:cstheme="minorBidi"/>
          <w:color w:val="000000" w:themeColor="text1"/>
        </w:rPr>
        <w:t>1</w:t>
      </w:r>
      <w:r w:rsidR="00A72514">
        <w:rPr>
          <w:rFonts w:asciiTheme="minorBidi" w:hAnsiTheme="minorBidi" w:cstheme="minorBidi"/>
          <w:color w:val="000000" w:themeColor="text1"/>
        </w:rPr>
        <w:t xml:space="preserve">:00 pm – </w:t>
      </w:r>
      <w:r>
        <w:rPr>
          <w:rFonts w:asciiTheme="minorBidi" w:hAnsiTheme="minorBidi" w:cstheme="minorBidi"/>
          <w:color w:val="000000" w:themeColor="text1"/>
        </w:rPr>
        <w:t>4</w:t>
      </w:r>
      <w:r w:rsidR="00A72514">
        <w:rPr>
          <w:rFonts w:asciiTheme="minorBidi" w:hAnsiTheme="minorBidi" w:cstheme="minorBidi"/>
          <w:color w:val="000000" w:themeColor="text1"/>
        </w:rPr>
        <w:t>:00 pm</w:t>
      </w:r>
    </w:p>
    <w:p w14:paraId="294CA2FB" w14:textId="7068B19B" w:rsidR="00A72514" w:rsidRDefault="00646645" w:rsidP="00A72514">
      <w:pPr>
        <w:pStyle w:val="BodyText"/>
        <w:ind w:left="81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No Class Tuesday, March 15 (reading week)</w:t>
      </w:r>
    </w:p>
    <w:p w14:paraId="7C153512" w14:textId="77777777" w:rsidR="00A72514" w:rsidRDefault="00A72514" w:rsidP="00A72514">
      <w:pPr>
        <w:pStyle w:val="BodyText"/>
        <w:ind w:left="810"/>
        <w:rPr>
          <w:rFonts w:asciiTheme="minorBidi" w:hAnsiTheme="minorBidi" w:cstheme="minorBidi"/>
          <w:color w:val="000000" w:themeColor="text1"/>
        </w:rPr>
      </w:pPr>
    </w:p>
    <w:p w14:paraId="2C241BF9" w14:textId="77777777" w:rsidR="00A426B0" w:rsidRPr="00F7595C" w:rsidRDefault="00A426B0">
      <w:pPr>
        <w:pStyle w:val="BodyText"/>
        <w:spacing w:before="11"/>
        <w:rPr>
          <w:rFonts w:asciiTheme="minorBidi" w:hAnsiTheme="minorBidi" w:cstheme="minorBidi"/>
          <w:sz w:val="21"/>
        </w:rPr>
      </w:pPr>
    </w:p>
    <w:p w14:paraId="7CFFC71E" w14:textId="77777777" w:rsidR="00D870DE" w:rsidRPr="00F7595C" w:rsidRDefault="004C2704">
      <w:pPr>
        <w:pStyle w:val="Heading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Course Description</w:t>
      </w:r>
    </w:p>
    <w:p w14:paraId="7B86B7B3" w14:textId="77777777" w:rsidR="00D870DE" w:rsidRPr="00F7595C" w:rsidRDefault="00D870DE">
      <w:pPr>
        <w:pStyle w:val="BodyText"/>
        <w:spacing w:before="3"/>
        <w:rPr>
          <w:rFonts w:asciiTheme="minorBidi" w:hAnsiTheme="minorBidi" w:cstheme="minorBidi"/>
          <w:b/>
          <w:sz w:val="22"/>
        </w:rPr>
      </w:pPr>
    </w:p>
    <w:p w14:paraId="491C8733" w14:textId="01668CEF" w:rsidR="007E66F4" w:rsidRPr="007E66F4" w:rsidRDefault="00C20893" w:rsidP="007E66F4">
      <w:pPr>
        <w:pStyle w:val="p1"/>
        <w:ind w:left="810"/>
        <w:rPr>
          <w:rFonts w:asciiTheme="minorBidi" w:hAnsiTheme="minorBidi" w:cstheme="minorBidi"/>
          <w:color w:val="353535"/>
          <w:sz w:val="24"/>
          <w:szCs w:val="24"/>
          <w:lang w:bidi="he-IL"/>
        </w:rPr>
      </w:pPr>
      <w:r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This course examines </w:t>
      </w:r>
      <w:r w:rsidR="00A426B0">
        <w:rPr>
          <w:rFonts w:asciiTheme="minorBidi" w:hAnsiTheme="minorBidi" w:cstheme="minorBidi"/>
          <w:color w:val="353535"/>
          <w:sz w:val="24"/>
          <w:szCs w:val="24"/>
          <w:lang w:bidi="he-IL"/>
        </w:rPr>
        <w:t>issues in the missional enterprise of Jesus’ church in light of today’s challenges, opportunities and obligations</w:t>
      </w:r>
      <w:r w:rsidRPr="00C20893"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. </w:t>
      </w:r>
      <w:r w:rsidR="00A426B0">
        <w:rPr>
          <w:rFonts w:asciiTheme="minorBidi" w:hAnsiTheme="minorBidi" w:cstheme="minorBidi"/>
          <w:color w:val="353535"/>
          <w:sz w:val="24"/>
          <w:szCs w:val="24"/>
          <w:lang w:bidi="he-IL"/>
        </w:rPr>
        <w:t>The call to local and global mission service is examined, the theological mandate for missions is clarified, and strategies for effective contemporary missional engagement are considered. Particular a</w:t>
      </w:r>
      <w:r w:rsidRPr="00C20893"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ttention is given to </w:t>
      </w:r>
      <w:r w:rsidR="00A426B0">
        <w:rPr>
          <w:rFonts w:asciiTheme="minorBidi" w:hAnsiTheme="minorBidi" w:cstheme="minorBidi"/>
          <w:color w:val="353535"/>
          <w:sz w:val="24"/>
          <w:szCs w:val="24"/>
          <w:lang w:bidi="he-IL"/>
        </w:rPr>
        <w:t>creating a congregational missional culture in the local church and</w:t>
      </w:r>
      <w:r w:rsidR="00DE1EC0">
        <w:rPr>
          <w:rFonts w:asciiTheme="minorBidi" w:hAnsiTheme="minorBidi" w:cstheme="minorBidi"/>
          <w:color w:val="353535"/>
          <w:sz w:val="24"/>
          <w:szCs w:val="24"/>
          <w:lang w:bidi="he-IL"/>
        </w:rPr>
        <w:t xml:space="preserve"> discipling laypersons for cross-cultural mission at home.</w:t>
      </w:r>
    </w:p>
    <w:p w14:paraId="0E6B509E" w14:textId="77777777" w:rsidR="00AC6B99" w:rsidRPr="00F7595C" w:rsidRDefault="00AC6B99">
      <w:pPr>
        <w:pStyle w:val="Heading1"/>
        <w:spacing w:before="1"/>
        <w:rPr>
          <w:rFonts w:asciiTheme="minorBidi" w:hAnsiTheme="minorBidi" w:cstheme="minorBidi"/>
        </w:rPr>
      </w:pPr>
    </w:p>
    <w:p w14:paraId="566E16AD" w14:textId="77777777" w:rsidR="00D870DE" w:rsidRPr="00F7595C" w:rsidRDefault="004C2704">
      <w:pPr>
        <w:pStyle w:val="Heading1"/>
        <w:spacing w:before="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Objectives</w:t>
      </w:r>
    </w:p>
    <w:p w14:paraId="5868CEA7" w14:textId="77777777" w:rsidR="00D870DE" w:rsidRPr="00F7595C" w:rsidRDefault="00D870DE">
      <w:pPr>
        <w:pStyle w:val="BodyText"/>
        <w:spacing w:before="3"/>
        <w:rPr>
          <w:rFonts w:asciiTheme="minorBidi" w:hAnsiTheme="minorBidi" w:cstheme="minorBidi"/>
          <w:b/>
          <w:sz w:val="22"/>
        </w:rPr>
      </w:pPr>
    </w:p>
    <w:p w14:paraId="1331EE86" w14:textId="1768A228" w:rsidR="00D870DE" w:rsidRPr="003E2DEB" w:rsidRDefault="004C2704" w:rsidP="003E2DEB">
      <w:pPr>
        <w:pStyle w:val="BodyText"/>
        <w:spacing w:before="1"/>
        <w:ind w:left="820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At the end of this course, the student will be able to:</w:t>
      </w:r>
    </w:p>
    <w:p w14:paraId="55AF4855" w14:textId="09D90060" w:rsidR="00512018" w:rsidRPr="00FF7A65" w:rsidRDefault="00CD07A3" w:rsidP="00FF7A65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 xml:space="preserve">Understand the biblical foundation </w:t>
      </w:r>
      <w:r w:rsidR="00DD3DB2">
        <w:rPr>
          <w:rFonts w:asciiTheme="minorBidi" w:hAnsiTheme="minorBidi" w:cstheme="minorBidi"/>
          <w:sz w:val="24"/>
          <w:szCs w:val="24"/>
        </w:rPr>
        <w:t xml:space="preserve">for and calling to </w:t>
      </w:r>
      <w:r w:rsidR="00150CF4">
        <w:rPr>
          <w:rFonts w:asciiTheme="minorBidi" w:hAnsiTheme="minorBidi" w:cstheme="minorBidi"/>
          <w:sz w:val="24"/>
          <w:szCs w:val="24"/>
        </w:rPr>
        <w:t>missional engagement locally and globally,</w:t>
      </w:r>
    </w:p>
    <w:p w14:paraId="548F9676" w14:textId="7B3F00E1" w:rsidR="00D870DE" w:rsidRPr="00FF7A65" w:rsidRDefault="00512018" w:rsidP="00FF7A65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 xml:space="preserve">Explain the </w:t>
      </w:r>
      <w:r w:rsidR="00DD3DB2">
        <w:rPr>
          <w:rFonts w:asciiTheme="minorBidi" w:hAnsiTheme="minorBidi" w:cstheme="minorBidi"/>
          <w:sz w:val="24"/>
          <w:szCs w:val="24"/>
        </w:rPr>
        <w:t xml:space="preserve">need for developing cultural intelligence for </w:t>
      </w:r>
      <w:r w:rsidR="00150CF4">
        <w:rPr>
          <w:rFonts w:asciiTheme="minorBidi" w:hAnsiTheme="minorBidi" w:cstheme="minorBidi"/>
          <w:sz w:val="24"/>
          <w:szCs w:val="24"/>
        </w:rPr>
        <w:t>missions</w:t>
      </w:r>
      <w:r w:rsidR="00DD3DB2">
        <w:rPr>
          <w:rFonts w:asciiTheme="minorBidi" w:hAnsiTheme="minorBidi" w:cstheme="minorBidi"/>
          <w:sz w:val="24"/>
          <w:szCs w:val="24"/>
        </w:rPr>
        <w:t xml:space="preserve"> in the current age,</w:t>
      </w:r>
    </w:p>
    <w:p w14:paraId="52600A85" w14:textId="6C15A7E9" w:rsidR="0089139E" w:rsidRDefault="004C2704" w:rsidP="00FF7A65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before="1" w:line="247" w:lineRule="auto"/>
        <w:ind w:right="306"/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>Articulate</w:t>
      </w:r>
      <w:r w:rsidR="00DD3DB2">
        <w:rPr>
          <w:rFonts w:asciiTheme="minorBidi" w:hAnsiTheme="minorBidi" w:cstheme="minorBidi"/>
          <w:sz w:val="24"/>
          <w:szCs w:val="24"/>
        </w:rPr>
        <w:t xml:space="preserve"> methods for </w:t>
      </w:r>
      <w:r w:rsidR="00150CF4">
        <w:rPr>
          <w:rFonts w:asciiTheme="minorBidi" w:hAnsiTheme="minorBidi" w:cstheme="minorBidi"/>
          <w:sz w:val="24"/>
          <w:szCs w:val="24"/>
        </w:rPr>
        <w:t>effective contemporary missional engagement</w:t>
      </w:r>
      <w:r w:rsidR="0089139E">
        <w:rPr>
          <w:rFonts w:asciiTheme="minorBidi" w:hAnsiTheme="minorBidi" w:cstheme="minorBidi"/>
          <w:sz w:val="24"/>
          <w:szCs w:val="24"/>
        </w:rPr>
        <w:t>,</w:t>
      </w:r>
    </w:p>
    <w:p w14:paraId="765F769D" w14:textId="1C6BA3CD" w:rsidR="00D870DE" w:rsidRPr="00F7595C" w:rsidRDefault="00736EB3" w:rsidP="00736EB3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before="1" w:line="247" w:lineRule="auto"/>
        <w:ind w:right="306"/>
        <w:rPr>
          <w:rFonts w:asciiTheme="minorBidi" w:hAnsiTheme="minorBidi" w:cstheme="minorBidi"/>
          <w:sz w:val="24"/>
          <w:szCs w:val="24"/>
        </w:rPr>
      </w:pPr>
      <w:r w:rsidRPr="00F7595C">
        <w:rPr>
          <w:rFonts w:asciiTheme="minorBidi" w:hAnsiTheme="minorBidi" w:cstheme="minorBidi"/>
          <w:sz w:val="24"/>
          <w:szCs w:val="24"/>
        </w:rPr>
        <w:t xml:space="preserve">Express practical ways for </w:t>
      </w:r>
      <w:r w:rsidR="008117FF">
        <w:rPr>
          <w:rFonts w:asciiTheme="minorBidi" w:hAnsiTheme="minorBidi" w:cstheme="minorBidi"/>
          <w:sz w:val="24"/>
          <w:szCs w:val="24"/>
        </w:rPr>
        <w:t xml:space="preserve">leaders to </w:t>
      </w:r>
      <w:r w:rsidR="00150CF4">
        <w:rPr>
          <w:rFonts w:asciiTheme="minorBidi" w:hAnsiTheme="minorBidi" w:cstheme="minorBidi"/>
          <w:sz w:val="24"/>
          <w:szCs w:val="24"/>
        </w:rPr>
        <w:t>create a congregational missional culture in the local church</w:t>
      </w:r>
      <w:r w:rsidR="008117FF">
        <w:rPr>
          <w:rFonts w:asciiTheme="minorBidi" w:hAnsiTheme="minorBidi" w:cstheme="minorBidi"/>
          <w:sz w:val="24"/>
          <w:szCs w:val="24"/>
        </w:rPr>
        <w:t>.</w:t>
      </w:r>
    </w:p>
    <w:p w14:paraId="5D4B247F" w14:textId="77777777" w:rsidR="00D870DE" w:rsidRPr="00F7595C" w:rsidRDefault="00D870DE">
      <w:pPr>
        <w:pStyle w:val="BodyText"/>
        <w:spacing w:before="2"/>
        <w:rPr>
          <w:rFonts w:asciiTheme="minorBidi" w:hAnsiTheme="minorBidi" w:cstheme="minorBidi"/>
          <w:sz w:val="23"/>
        </w:rPr>
      </w:pPr>
    </w:p>
    <w:p w14:paraId="3F846A91" w14:textId="1ACD320B" w:rsidR="001F31A2" w:rsidRDefault="001F31A2">
      <w:pPr>
        <w:pStyle w:val="Heading1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Office Hours</w:t>
      </w:r>
    </w:p>
    <w:p w14:paraId="4D058B44" w14:textId="304E65FE" w:rsidR="001F31A2" w:rsidRDefault="001F31A2" w:rsidP="001F31A2">
      <w:pPr>
        <w:pStyle w:val="Heading1"/>
        <w:ind w:left="720"/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Office hours are scheduled by request. Send an email to </w:t>
      </w:r>
      <w:r w:rsidR="00BB7A00">
        <w:rPr>
          <w:rFonts w:asciiTheme="minorBidi" w:hAnsiTheme="minorBidi" w:cstheme="minorBidi"/>
          <w:b w:val="0"/>
          <w:bCs w:val="0"/>
        </w:rPr>
        <w:t>Tracy Hall</w:t>
      </w:r>
      <w:r>
        <w:rPr>
          <w:rFonts w:asciiTheme="minorBidi" w:hAnsiTheme="minorBidi" w:cstheme="minorBidi"/>
          <w:b w:val="0"/>
          <w:bCs w:val="0"/>
        </w:rPr>
        <w:t xml:space="preserve">, </w:t>
      </w:r>
      <w:r w:rsidR="00BB7A00">
        <w:rPr>
          <w:rFonts w:asciiTheme="minorBidi" w:hAnsiTheme="minorBidi" w:cstheme="minorBidi"/>
          <w:b w:val="0"/>
          <w:bCs w:val="0"/>
        </w:rPr>
        <w:t>Business Executive Assistant</w:t>
      </w:r>
      <w:r>
        <w:rPr>
          <w:rFonts w:asciiTheme="minorBidi" w:hAnsiTheme="minorBidi" w:cstheme="minorBidi"/>
          <w:b w:val="0"/>
          <w:bCs w:val="0"/>
        </w:rPr>
        <w:t xml:space="preserve">, for </w:t>
      </w:r>
      <w:r w:rsidR="00BB7A00">
        <w:rPr>
          <w:rFonts w:asciiTheme="minorBidi" w:hAnsiTheme="minorBidi" w:cstheme="minorBidi"/>
          <w:b w:val="0"/>
          <w:bCs w:val="0"/>
        </w:rPr>
        <w:t>Mission to North America</w:t>
      </w:r>
      <w:r>
        <w:rPr>
          <w:rFonts w:asciiTheme="minorBidi" w:hAnsiTheme="minorBidi" w:cstheme="minorBidi"/>
          <w:b w:val="0"/>
          <w:bCs w:val="0"/>
        </w:rPr>
        <w:t xml:space="preserve">, at </w:t>
      </w:r>
      <w:hyperlink r:id="rId6" w:history="1">
        <w:r w:rsidR="00BB7A00" w:rsidRPr="00547C84">
          <w:rPr>
            <w:rStyle w:val="Hyperlink"/>
            <w:rFonts w:asciiTheme="minorBidi" w:hAnsiTheme="minorBidi" w:cstheme="minorBidi"/>
            <w:b w:val="0"/>
            <w:bCs w:val="0"/>
          </w:rPr>
          <w:t>thall@pcanet.org</w:t>
        </w:r>
      </w:hyperlink>
      <w:r>
        <w:rPr>
          <w:rFonts w:asciiTheme="minorBidi" w:hAnsiTheme="minorBidi" w:cstheme="minorBidi"/>
          <w:b w:val="0"/>
          <w:bCs w:val="0"/>
        </w:rPr>
        <w:t>. She will help schedule a virtual or in-person meeting.</w:t>
      </w:r>
    </w:p>
    <w:p w14:paraId="1FA8F90B" w14:textId="77777777" w:rsidR="001F31A2" w:rsidRPr="001F31A2" w:rsidRDefault="001F31A2" w:rsidP="001F31A2">
      <w:pPr>
        <w:pStyle w:val="Heading1"/>
        <w:ind w:left="720"/>
        <w:rPr>
          <w:rFonts w:asciiTheme="minorBidi" w:hAnsiTheme="minorBidi" w:cstheme="minorBidi"/>
          <w:b w:val="0"/>
          <w:bCs w:val="0"/>
        </w:rPr>
      </w:pPr>
    </w:p>
    <w:p w14:paraId="26C402B7" w14:textId="4E08B7EA" w:rsidR="00D870DE" w:rsidRPr="00F7595C" w:rsidRDefault="004C2704">
      <w:pPr>
        <w:pStyle w:val="Heading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Required Reading</w:t>
      </w:r>
    </w:p>
    <w:p w14:paraId="7CF3C5DC" w14:textId="5D8D729E" w:rsidR="006E5D79" w:rsidRDefault="006E5D79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bookmarkStart w:id="0" w:name="_ENREF_27"/>
      <w:r>
        <w:rPr>
          <w:rFonts w:asciiTheme="minorBidi" w:hAnsiTheme="minorBidi" w:cstheme="minorBidi"/>
          <w:iCs/>
          <w:sz w:val="24"/>
          <w:szCs w:val="24"/>
        </w:rPr>
        <w:t xml:space="preserve">Branson, Mark Lau and Martínez, Juan F. </w:t>
      </w:r>
      <w:r>
        <w:rPr>
          <w:rFonts w:asciiTheme="minorBidi" w:hAnsiTheme="minorBidi" w:cstheme="minorBidi"/>
          <w:i/>
          <w:sz w:val="24"/>
          <w:szCs w:val="24"/>
        </w:rPr>
        <w:t xml:space="preserve">Churches, Cultures &amp; Leadership: A Practical Theology of Congregations and Ethnicities. </w:t>
      </w:r>
      <w:r>
        <w:rPr>
          <w:rFonts w:asciiTheme="minorBidi" w:hAnsiTheme="minorBidi" w:cstheme="minorBidi"/>
          <w:iCs/>
          <w:sz w:val="24"/>
          <w:szCs w:val="24"/>
        </w:rPr>
        <w:t xml:space="preserve">Downers Grove, IL: </w:t>
      </w:r>
      <w:r w:rsidRPr="00F7595C">
        <w:rPr>
          <w:rFonts w:asciiTheme="minorBidi" w:hAnsiTheme="minorBidi" w:cstheme="minorBidi"/>
          <w:noProof/>
          <w:sz w:val="24"/>
          <w:szCs w:val="24"/>
        </w:rPr>
        <w:t>IVP Academic, 2011.</w:t>
      </w:r>
      <w:r>
        <w:rPr>
          <w:rFonts w:asciiTheme="minorBidi" w:hAnsiTheme="minorBidi" w:cstheme="minorBidi"/>
          <w:noProof/>
          <w:sz w:val="24"/>
          <w:szCs w:val="24"/>
        </w:rPr>
        <w:t xml:space="preserve"> ISBN 978-0830839261</w:t>
      </w:r>
      <w:r>
        <w:rPr>
          <w:rFonts w:asciiTheme="minorBidi" w:hAnsiTheme="minorBidi" w:cstheme="minorBidi"/>
          <w:iCs/>
          <w:sz w:val="24"/>
          <w:szCs w:val="24"/>
        </w:rPr>
        <w:t xml:space="preserve">. </w:t>
      </w:r>
    </w:p>
    <w:p w14:paraId="731C37E6" w14:textId="5B65280A" w:rsidR="006E5D79" w:rsidRDefault="006E5D79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Butterfield, Rosaria, </w:t>
      </w:r>
      <w:r>
        <w:rPr>
          <w:rFonts w:asciiTheme="minorBidi" w:hAnsiTheme="minorBidi" w:cstheme="minorBidi"/>
          <w:i/>
          <w:sz w:val="24"/>
          <w:szCs w:val="24"/>
        </w:rPr>
        <w:t xml:space="preserve">The Gospel Comes with a House Key. </w:t>
      </w:r>
      <w:r>
        <w:rPr>
          <w:rFonts w:asciiTheme="minorBidi" w:hAnsiTheme="minorBidi" w:cstheme="minorBidi"/>
          <w:iCs/>
          <w:sz w:val="24"/>
          <w:szCs w:val="24"/>
        </w:rPr>
        <w:t>Wheaton, IL: Crossway, 2018. ISBN 978-1-4335-5786-6.</w:t>
      </w:r>
    </w:p>
    <w:p w14:paraId="52BDDE53" w14:textId="16B76B70" w:rsidR="00A72514" w:rsidRDefault="00A72514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Hurtado, Larry,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Destroyer of the Gods: Early Christian Distinctiveness in the Roman World. </w:t>
      </w:r>
      <w:r>
        <w:rPr>
          <w:rFonts w:asciiTheme="minorBidi" w:hAnsiTheme="minorBidi" w:cstheme="minorBidi"/>
          <w:sz w:val="24"/>
          <w:szCs w:val="24"/>
        </w:rPr>
        <w:t xml:space="preserve">Grand Rapids, MI: Baylor University Press, 2016. </w:t>
      </w:r>
    </w:p>
    <w:p w14:paraId="7584F7EF" w14:textId="77D47CC3" w:rsidR="00F4616D" w:rsidRDefault="00F4616D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Ince, Irwyn, </w:t>
      </w:r>
      <w:r>
        <w:rPr>
          <w:rFonts w:asciiTheme="minorBidi" w:hAnsiTheme="minorBidi" w:cstheme="minorBidi"/>
          <w:i/>
          <w:sz w:val="24"/>
          <w:szCs w:val="24"/>
        </w:rPr>
        <w:t xml:space="preserve">The Beautiful Community: Unity, Diversity, and the Church at Its Best. </w:t>
      </w:r>
      <w:r>
        <w:rPr>
          <w:rFonts w:asciiTheme="minorBidi" w:hAnsiTheme="minorBidi" w:cstheme="minorBidi"/>
          <w:iCs/>
          <w:sz w:val="24"/>
          <w:szCs w:val="24"/>
        </w:rPr>
        <w:t>IVP, 2020. ISBN 978-0-8308-4831-7.</w:t>
      </w:r>
    </w:p>
    <w:p w14:paraId="5210A92B" w14:textId="25F3BA7E" w:rsidR="006E5D79" w:rsidRPr="006E5D79" w:rsidRDefault="006E5D79" w:rsidP="00A47A2F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before="7"/>
        <w:ind w:left="1530" w:hanging="720"/>
        <w:rPr>
          <w:rFonts w:asciiTheme="minorBidi" w:hAnsiTheme="minorBidi" w:cstheme="minorBidi"/>
          <w:iCs/>
          <w:sz w:val="24"/>
          <w:szCs w:val="24"/>
        </w:rPr>
      </w:pPr>
      <w:proofErr w:type="spellStart"/>
      <w:r>
        <w:rPr>
          <w:rFonts w:asciiTheme="minorBidi" w:hAnsiTheme="minorBidi" w:cstheme="minorBidi"/>
          <w:iCs/>
          <w:sz w:val="24"/>
          <w:szCs w:val="24"/>
        </w:rPr>
        <w:t>Flemming</w:t>
      </w:r>
      <w:proofErr w:type="spellEnd"/>
      <w:r>
        <w:rPr>
          <w:rFonts w:asciiTheme="minorBidi" w:hAnsiTheme="minorBidi" w:cstheme="minorBidi"/>
          <w:iCs/>
          <w:sz w:val="24"/>
          <w:szCs w:val="24"/>
        </w:rPr>
        <w:t xml:space="preserve">, Dean. </w:t>
      </w:r>
      <w:r>
        <w:rPr>
          <w:rFonts w:asciiTheme="minorBidi" w:hAnsiTheme="minorBidi" w:cstheme="minorBidi"/>
          <w:i/>
          <w:sz w:val="24"/>
          <w:szCs w:val="24"/>
        </w:rPr>
        <w:t xml:space="preserve">Contextualization in the New Testament: Patterns for Theology and Mission. </w:t>
      </w:r>
      <w:r w:rsidRPr="00F7595C">
        <w:rPr>
          <w:rFonts w:asciiTheme="minorBidi" w:hAnsiTheme="minorBidi" w:cstheme="minorBidi"/>
          <w:noProof/>
          <w:sz w:val="24"/>
          <w:szCs w:val="24"/>
        </w:rPr>
        <w:t>IVP Academic, 20</w:t>
      </w:r>
      <w:r>
        <w:rPr>
          <w:rFonts w:asciiTheme="minorBidi" w:hAnsiTheme="minorBidi" w:cstheme="minorBidi"/>
          <w:noProof/>
          <w:sz w:val="24"/>
          <w:szCs w:val="24"/>
        </w:rPr>
        <w:t>05</w:t>
      </w:r>
      <w:r w:rsidRPr="00F7595C">
        <w:rPr>
          <w:rFonts w:asciiTheme="minorBidi" w:hAnsiTheme="minorBidi" w:cstheme="minorBidi"/>
          <w:noProof/>
          <w:sz w:val="24"/>
          <w:szCs w:val="24"/>
        </w:rPr>
        <w:t>.</w:t>
      </w:r>
      <w:r>
        <w:rPr>
          <w:rFonts w:asciiTheme="minorBidi" w:hAnsiTheme="minorBidi" w:cstheme="minorBidi"/>
          <w:noProof/>
          <w:sz w:val="24"/>
          <w:szCs w:val="24"/>
        </w:rPr>
        <w:t xml:space="preserve"> ISBN 978-0830838319.</w:t>
      </w:r>
    </w:p>
    <w:bookmarkEnd w:id="0"/>
    <w:p w14:paraId="5145E1E7" w14:textId="66620400" w:rsidR="009B236F" w:rsidRPr="009B236F" w:rsidRDefault="009B236F" w:rsidP="009B236F">
      <w:pPr>
        <w:tabs>
          <w:tab w:val="left" w:pos="1539"/>
          <w:tab w:val="left" w:pos="1540"/>
        </w:tabs>
        <w:rPr>
          <w:rFonts w:asciiTheme="minorBidi" w:hAnsiTheme="minorBidi" w:cstheme="minorBidi"/>
          <w:sz w:val="24"/>
          <w:szCs w:val="24"/>
        </w:rPr>
      </w:pPr>
    </w:p>
    <w:p w14:paraId="36193F6B" w14:textId="77777777" w:rsidR="00D870DE" w:rsidRPr="00F7595C" w:rsidRDefault="004C2704">
      <w:pPr>
        <w:pStyle w:val="Heading1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Course Requirements</w:t>
      </w:r>
    </w:p>
    <w:p w14:paraId="01A2BE39" w14:textId="77777777" w:rsidR="00D870DE" w:rsidRPr="00F7595C" w:rsidRDefault="00D870DE">
      <w:pPr>
        <w:pStyle w:val="BodyText"/>
        <w:spacing w:before="2"/>
        <w:rPr>
          <w:rFonts w:asciiTheme="minorBidi" w:hAnsiTheme="minorBidi" w:cstheme="minorBidi"/>
          <w:b/>
          <w:sz w:val="20"/>
        </w:rPr>
      </w:pPr>
    </w:p>
    <w:p w14:paraId="47E1C9B5" w14:textId="2FE34AC9" w:rsidR="00D870DE" w:rsidRDefault="00217AF3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Theme="minorBidi" w:hAnsiTheme="minorBidi" w:cstheme="minorBidi"/>
          <w:bCs/>
          <w:sz w:val="24"/>
        </w:rPr>
      </w:pPr>
      <w:r>
        <w:rPr>
          <w:rFonts w:asciiTheme="minorBidi" w:hAnsiTheme="minorBidi" w:cstheme="minorBidi"/>
          <w:bCs/>
          <w:sz w:val="24"/>
        </w:rPr>
        <w:t>Attending lectures (required).</w:t>
      </w:r>
    </w:p>
    <w:p w14:paraId="3DB8D7F0" w14:textId="4B86C1C2" w:rsidR="00A568E4" w:rsidRPr="00217AF3" w:rsidRDefault="00A568E4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Theme="minorBidi" w:hAnsiTheme="minorBidi" w:cstheme="minorBidi"/>
          <w:bCs/>
          <w:sz w:val="24"/>
        </w:rPr>
      </w:pPr>
      <w:r>
        <w:rPr>
          <w:rFonts w:asciiTheme="minorBidi" w:hAnsiTheme="minorBidi" w:cstheme="minorBidi"/>
          <w:bCs/>
          <w:sz w:val="24"/>
        </w:rPr>
        <w:t>Pre-course Assignment: 5%</w:t>
      </w:r>
    </w:p>
    <w:p w14:paraId="00679D9A" w14:textId="0CE516A7" w:rsidR="00D870DE" w:rsidRPr="00217AF3" w:rsidRDefault="00217AF3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Class participation: </w:t>
      </w:r>
      <w:r w:rsidR="00A568E4">
        <w:rPr>
          <w:rFonts w:asciiTheme="minorBidi" w:hAnsiTheme="minorBidi" w:cstheme="minorBidi"/>
          <w:sz w:val="24"/>
        </w:rPr>
        <w:t>15</w:t>
      </w:r>
      <w:r>
        <w:rPr>
          <w:rFonts w:asciiTheme="minorBidi" w:hAnsiTheme="minorBidi" w:cstheme="minorBidi"/>
          <w:sz w:val="24"/>
        </w:rPr>
        <w:t>%</w:t>
      </w:r>
    </w:p>
    <w:p w14:paraId="396B1699" w14:textId="435EEEC7" w:rsidR="00D870DE" w:rsidRDefault="00217AF3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Required Reading: 20%</w:t>
      </w:r>
    </w:p>
    <w:p w14:paraId="29B1B222" w14:textId="210B9CCB" w:rsidR="00A62D96" w:rsidRDefault="00A62D96" w:rsidP="00217AF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Online Assignments: 20%</w:t>
      </w:r>
    </w:p>
    <w:p w14:paraId="2BFB1C11" w14:textId="3D9B8640" w:rsidR="00217AF3" w:rsidRDefault="00217AF3" w:rsidP="00A62D96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rPr>
          <w:rFonts w:asciiTheme="minorBidi" w:hAnsiTheme="minorBidi" w:cstheme="minorBidi"/>
          <w:sz w:val="24"/>
        </w:rPr>
      </w:pPr>
      <w:r w:rsidRPr="00CF51FE">
        <w:rPr>
          <w:rFonts w:asciiTheme="minorBidi" w:hAnsiTheme="minorBidi" w:cstheme="minorBidi"/>
          <w:b/>
          <w:bCs/>
          <w:sz w:val="24"/>
        </w:rPr>
        <w:t>Response Pape</w:t>
      </w:r>
      <w:r w:rsidR="00E1080B">
        <w:rPr>
          <w:rFonts w:asciiTheme="minorBidi" w:hAnsiTheme="minorBidi" w:cstheme="minorBidi"/>
          <w:b/>
          <w:bCs/>
          <w:sz w:val="24"/>
        </w:rPr>
        <w:t>r</w:t>
      </w:r>
      <w:r w:rsidR="006D2BB2">
        <w:rPr>
          <w:rFonts w:asciiTheme="minorBidi" w:hAnsiTheme="minorBidi" w:cstheme="minorBidi"/>
          <w:b/>
          <w:bCs/>
          <w:sz w:val="24"/>
        </w:rPr>
        <w:t xml:space="preserve"> (Due Friday, </w:t>
      </w:r>
      <w:r w:rsidR="00BB7A00">
        <w:rPr>
          <w:rFonts w:asciiTheme="minorBidi" w:hAnsiTheme="minorBidi" w:cstheme="minorBidi"/>
          <w:b/>
          <w:bCs/>
          <w:sz w:val="24"/>
        </w:rPr>
        <w:t>April 29, 2022</w:t>
      </w:r>
      <w:r w:rsidR="006D2BB2">
        <w:rPr>
          <w:rFonts w:asciiTheme="minorBidi" w:hAnsiTheme="minorBidi" w:cstheme="minorBidi"/>
          <w:b/>
          <w:bCs/>
          <w:sz w:val="24"/>
        </w:rPr>
        <w:t>)</w:t>
      </w:r>
      <w:r w:rsidR="00E1080B">
        <w:rPr>
          <w:rFonts w:asciiTheme="minorBidi" w:hAnsiTheme="minorBidi" w:cstheme="minorBidi"/>
          <w:b/>
          <w:bCs/>
          <w:sz w:val="24"/>
        </w:rPr>
        <w:t xml:space="preserve">: </w:t>
      </w:r>
      <w:r w:rsidR="00A62D96">
        <w:rPr>
          <w:rFonts w:asciiTheme="minorBidi" w:hAnsiTheme="minorBidi" w:cstheme="minorBidi"/>
          <w:sz w:val="24"/>
        </w:rPr>
        <w:t>4</w:t>
      </w:r>
      <w:r>
        <w:rPr>
          <w:rFonts w:asciiTheme="minorBidi" w:hAnsiTheme="minorBidi" w:cstheme="minorBidi"/>
          <w:sz w:val="24"/>
        </w:rPr>
        <w:t>0%</w:t>
      </w:r>
    </w:p>
    <w:p w14:paraId="6BF42399" w14:textId="196C2509" w:rsidR="00865B52" w:rsidRDefault="00865B52" w:rsidP="00865B52">
      <w:pPr>
        <w:tabs>
          <w:tab w:val="left" w:pos="1539"/>
          <w:tab w:val="left" w:pos="1540"/>
        </w:tabs>
        <w:spacing w:before="1"/>
        <w:rPr>
          <w:rFonts w:asciiTheme="minorBidi" w:hAnsiTheme="minorBidi" w:cstheme="minorBidi"/>
          <w:sz w:val="24"/>
        </w:rPr>
      </w:pPr>
    </w:p>
    <w:p w14:paraId="64D59BB7" w14:textId="08B4C14C" w:rsidR="00865B52" w:rsidRDefault="00865B52" w:rsidP="00865B52">
      <w:pPr>
        <w:tabs>
          <w:tab w:val="left" w:pos="1539"/>
          <w:tab w:val="left" w:pos="1540"/>
        </w:tabs>
        <w:spacing w:before="1"/>
        <w:rPr>
          <w:rFonts w:asciiTheme="minorBidi" w:hAnsiTheme="minorBidi" w:cstheme="minorBidi"/>
          <w:b/>
          <w:bCs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>RTS Grading System</w:t>
      </w:r>
    </w:p>
    <w:p w14:paraId="4B84CE6F" w14:textId="77777777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A</w:t>
      </w:r>
      <w:r>
        <w:rPr>
          <w:rFonts w:asciiTheme="minorBidi" w:hAnsiTheme="minorBidi" w:cstheme="minorBidi"/>
          <w:sz w:val="24"/>
        </w:rPr>
        <w:tab/>
        <w:t>97-100</w:t>
      </w:r>
    </w:p>
    <w:p w14:paraId="77D0656D" w14:textId="2B78BF24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A-</w:t>
      </w:r>
      <w:r>
        <w:rPr>
          <w:rFonts w:asciiTheme="minorBidi" w:hAnsiTheme="minorBidi" w:cstheme="minorBidi"/>
          <w:sz w:val="24"/>
        </w:rPr>
        <w:tab/>
      </w:r>
      <w:r w:rsidRPr="00865B52">
        <w:rPr>
          <w:rFonts w:asciiTheme="minorBidi" w:hAnsiTheme="minorBidi" w:cstheme="minorBidi"/>
          <w:sz w:val="24"/>
        </w:rPr>
        <w:t>94-96</w:t>
      </w:r>
    </w:p>
    <w:p w14:paraId="5249837F" w14:textId="5BA69F6B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B+</w:t>
      </w:r>
      <w:r>
        <w:rPr>
          <w:rFonts w:asciiTheme="minorBidi" w:hAnsiTheme="minorBidi" w:cstheme="minorBidi"/>
          <w:sz w:val="24"/>
        </w:rPr>
        <w:tab/>
        <w:t>91-93</w:t>
      </w:r>
      <w:r>
        <w:rPr>
          <w:rFonts w:asciiTheme="minorBidi" w:hAnsiTheme="minorBidi" w:cstheme="minorBidi"/>
          <w:sz w:val="24"/>
        </w:rPr>
        <w:tab/>
      </w:r>
    </w:p>
    <w:p w14:paraId="223EBD17" w14:textId="074D7098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B</w:t>
      </w:r>
      <w:r>
        <w:rPr>
          <w:rFonts w:asciiTheme="minorBidi" w:hAnsiTheme="minorBidi" w:cstheme="minorBidi"/>
          <w:sz w:val="24"/>
        </w:rPr>
        <w:tab/>
        <w:t>88-90</w:t>
      </w:r>
    </w:p>
    <w:p w14:paraId="40E5235A" w14:textId="325F9700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B-</w:t>
      </w:r>
      <w:r>
        <w:rPr>
          <w:rFonts w:asciiTheme="minorBidi" w:hAnsiTheme="minorBidi" w:cstheme="minorBidi"/>
          <w:sz w:val="24"/>
        </w:rPr>
        <w:tab/>
        <w:t>86-88</w:t>
      </w:r>
    </w:p>
    <w:p w14:paraId="1830B13F" w14:textId="63D35CBA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C+</w:t>
      </w:r>
      <w:r>
        <w:rPr>
          <w:rFonts w:asciiTheme="minorBidi" w:hAnsiTheme="minorBidi" w:cstheme="minorBidi"/>
          <w:sz w:val="24"/>
        </w:rPr>
        <w:tab/>
        <w:t>83-85</w:t>
      </w:r>
    </w:p>
    <w:p w14:paraId="3E992BEE" w14:textId="0AA2B31D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C</w:t>
      </w:r>
      <w:r>
        <w:rPr>
          <w:rFonts w:asciiTheme="minorBidi" w:hAnsiTheme="minorBidi" w:cstheme="minorBidi"/>
          <w:sz w:val="24"/>
        </w:rPr>
        <w:tab/>
        <w:t>80-82</w:t>
      </w:r>
    </w:p>
    <w:p w14:paraId="1EBE1B1B" w14:textId="666768A3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C-</w:t>
      </w:r>
      <w:r>
        <w:rPr>
          <w:rFonts w:asciiTheme="minorBidi" w:hAnsiTheme="minorBidi" w:cstheme="minorBidi"/>
          <w:sz w:val="24"/>
        </w:rPr>
        <w:tab/>
        <w:t>78-79</w:t>
      </w:r>
    </w:p>
    <w:p w14:paraId="282629A8" w14:textId="084E2E51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D+</w:t>
      </w:r>
      <w:r>
        <w:rPr>
          <w:rFonts w:asciiTheme="minorBidi" w:hAnsiTheme="minorBidi" w:cstheme="minorBidi"/>
          <w:sz w:val="24"/>
        </w:rPr>
        <w:tab/>
        <w:t>75-77</w:t>
      </w:r>
    </w:p>
    <w:p w14:paraId="3A5394C5" w14:textId="0EE28A7A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D</w:t>
      </w:r>
      <w:r>
        <w:rPr>
          <w:rFonts w:asciiTheme="minorBidi" w:hAnsiTheme="minorBidi" w:cstheme="minorBidi"/>
          <w:sz w:val="24"/>
        </w:rPr>
        <w:tab/>
        <w:t>72-74</w:t>
      </w:r>
    </w:p>
    <w:p w14:paraId="23E72764" w14:textId="62555D46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D-</w:t>
      </w:r>
      <w:r>
        <w:rPr>
          <w:rFonts w:asciiTheme="minorBidi" w:hAnsiTheme="minorBidi" w:cstheme="minorBidi"/>
          <w:sz w:val="24"/>
        </w:rPr>
        <w:tab/>
        <w:t>70-71</w:t>
      </w:r>
    </w:p>
    <w:p w14:paraId="7FE83CAA" w14:textId="42443C0B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F</w:t>
      </w:r>
      <w:r>
        <w:rPr>
          <w:rFonts w:asciiTheme="minorBidi" w:hAnsiTheme="minorBidi" w:cstheme="minorBidi"/>
          <w:sz w:val="24"/>
        </w:rPr>
        <w:tab/>
        <w:t>Below 70</w:t>
      </w:r>
    </w:p>
    <w:p w14:paraId="4EC050A1" w14:textId="64D11097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I</w:t>
      </w:r>
      <w:r>
        <w:rPr>
          <w:rFonts w:asciiTheme="minorBidi" w:hAnsiTheme="minorBidi" w:cstheme="minorBidi"/>
          <w:sz w:val="24"/>
        </w:rPr>
        <w:tab/>
        <w:t>Incomplete</w:t>
      </w:r>
    </w:p>
    <w:p w14:paraId="437661C6" w14:textId="33DF4AF4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W</w:t>
      </w:r>
      <w:r>
        <w:rPr>
          <w:rFonts w:asciiTheme="minorBidi" w:hAnsiTheme="minorBidi" w:cstheme="minorBidi"/>
          <w:sz w:val="24"/>
        </w:rPr>
        <w:tab/>
        <w:t>Withdraw</w:t>
      </w:r>
    </w:p>
    <w:p w14:paraId="184B3149" w14:textId="117EEBB9" w:rsid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S</w:t>
      </w:r>
      <w:r>
        <w:rPr>
          <w:rFonts w:asciiTheme="minorBidi" w:hAnsiTheme="minorBidi" w:cstheme="minorBidi"/>
          <w:sz w:val="24"/>
        </w:rPr>
        <w:tab/>
        <w:t>Satisfactory</w:t>
      </w:r>
    </w:p>
    <w:p w14:paraId="4D25E156" w14:textId="7EDA8306" w:rsidR="00865B52" w:rsidRPr="00865B52" w:rsidRDefault="00865B52" w:rsidP="00865B52">
      <w:pPr>
        <w:tabs>
          <w:tab w:val="left" w:pos="1539"/>
          <w:tab w:val="left" w:pos="1540"/>
        </w:tabs>
        <w:spacing w:before="1"/>
        <w:ind w:left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P</w:t>
      </w:r>
      <w:r>
        <w:rPr>
          <w:rFonts w:asciiTheme="minorBidi" w:hAnsiTheme="minorBidi" w:cstheme="minorBidi"/>
          <w:sz w:val="24"/>
        </w:rPr>
        <w:tab/>
        <w:t>Passing</w:t>
      </w:r>
    </w:p>
    <w:p w14:paraId="557CCBF5" w14:textId="77777777" w:rsidR="00D870DE" w:rsidRPr="00F7595C" w:rsidRDefault="00D870DE">
      <w:pPr>
        <w:pStyle w:val="BodyText"/>
        <w:spacing w:before="7"/>
        <w:rPr>
          <w:rFonts w:asciiTheme="minorBidi" w:hAnsiTheme="minorBidi" w:cstheme="minorBidi"/>
          <w:sz w:val="20"/>
        </w:rPr>
      </w:pPr>
    </w:p>
    <w:p w14:paraId="0EBD57B4" w14:textId="77777777" w:rsidR="00C950A5" w:rsidRDefault="00C950A5" w:rsidP="00C950A5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Guidelines for Pre-Course Assignment</w:t>
      </w:r>
    </w:p>
    <w:p w14:paraId="10DA4120" w14:textId="77777777" w:rsidR="00C950A5" w:rsidRDefault="00C950A5" w:rsidP="00C950A5">
      <w:pPr>
        <w:pStyle w:val="Heading1"/>
        <w:numPr>
          <w:ilvl w:val="0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Assignment 1</w:t>
      </w:r>
    </w:p>
    <w:p w14:paraId="20012CF6" w14:textId="4108AE82" w:rsidR="00C950A5" w:rsidRDefault="00C950A5" w:rsidP="00C950A5">
      <w:pPr>
        <w:pStyle w:val="Heading1"/>
        <w:numPr>
          <w:ilvl w:val="1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Take the </w:t>
      </w:r>
      <w:r w:rsidR="009E53C8">
        <w:rPr>
          <w:rFonts w:asciiTheme="minorBidi" w:hAnsiTheme="minorBidi" w:cstheme="minorBidi"/>
          <w:b w:val="0"/>
          <w:bCs w:val="0"/>
        </w:rPr>
        <w:t>Cultural Intelligence (CQ) Assessment</w:t>
      </w:r>
      <w:r>
        <w:rPr>
          <w:rFonts w:asciiTheme="minorBidi" w:hAnsiTheme="minorBidi" w:cstheme="minorBidi"/>
          <w:b w:val="0"/>
          <w:bCs w:val="0"/>
        </w:rPr>
        <w:t xml:space="preserve">. </w:t>
      </w:r>
      <w:r w:rsidR="0062681F">
        <w:rPr>
          <w:rFonts w:asciiTheme="minorBidi" w:hAnsiTheme="minorBidi" w:cstheme="minorBidi"/>
          <w:b w:val="0"/>
          <w:bCs w:val="0"/>
        </w:rPr>
        <w:t>The CQ Assessment</w:t>
      </w:r>
      <w:r>
        <w:rPr>
          <w:rFonts w:asciiTheme="minorBidi" w:hAnsiTheme="minorBidi" w:cstheme="minorBidi"/>
          <w:b w:val="0"/>
          <w:bCs w:val="0"/>
        </w:rPr>
        <w:t xml:space="preserve"> is $</w:t>
      </w:r>
      <w:r w:rsidR="00BB7A00">
        <w:rPr>
          <w:rFonts w:asciiTheme="minorBidi" w:hAnsiTheme="minorBidi" w:cstheme="minorBidi"/>
          <w:b w:val="0"/>
          <w:bCs w:val="0"/>
        </w:rPr>
        <w:t>40</w:t>
      </w:r>
      <w:r>
        <w:rPr>
          <w:rFonts w:asciiTheme="minorBidi" w:hAnsiTheme="minorBidi" w:cstheme="minorBidi"/>
          <w:b w:val="0"/>
          <w:bCs w:val="0"/>
        </w:rPr>
        <w:t xml:space="preserve">. Email </w:t>
      </w:r>
      <w:r w:rsidR="00BB7A00">
        <w:rPr>
          <w:rFonts w:asciiTheme="minorBidi" w:hAnsiTheme="minorBidi" w:cstheme="minorBidi"/>
          <w:b w:val="0"/>
          <w:bCs w:val="0"/>
        </w:rPr>
        <w:t xml:space="preserve">me at </w:t>
      </w:r>
      <w:hyperlink r:id="rId7" w:history="1">
        <w:r w:rsidR="0026492C" w:rsidRPr="00547C84">
          <w:rPr>
            <w:rStyle w:val="Hyperlink"/>
            <w:rFonts w:asciiTheme="minorBidi" w:hAnsiTheme="minorBidi" w:cstheme="minorBidi"/>
            <w:b w:val="0"/>
            <w:bCs w:val="0"/>
          </w:rPr>
          <w:t>pastorirwyn@gmail.com</w:t>
        </w:r>
      </w:hyperlink>
      <w:r w:rsidR="0026492C">
        <w:rPr>
          <w:rFonts w:asciiTheme="minorBidi" w:hAnsiTheme="minorBidi" w:cstheme="minorBidi"/>
          <w:b w:val="0"/>
          <w:bCs w:val="0"/>
        </w:rPr>
        <w:t xml:space="preserve"> </w:t>
      </w:r>
      <w:r w:rsidR="00BB7A00">
        <w:rPr>
          <w:rFonts w:asciiTheme="minorBidi" w:hAnsiTheme="minorBidi" w:cstheme="minorBidi"/>
          <w:b w:val="0"/>
          <w:bCs w:val="0"/>
        </w:rPr>
        <w:t xml:space="preserve">so that I may </w:t>
      </w:r>
      <w:r>
        <w:rPr>
          <w:rFonts w:asciiTheme="minorBidi" w:hAnsiTheme="minorBidi" w:cstheme="minorBidi"/>
          <w:b w:val="0"/>
          <w:bCs w:val="0"/>
        </w:rPr>
        <w:t xml:space="preserve">assign you a unique username and password for the </w:t>
      </w:r>
      <w:r w:rsidR="0062681F">
        <w:rPr>
          <w:rFonts w:asciiTheme="minorBidi" w:hAnsiTheme="minorBidi" w:cstheme="minorBidi"/>
          <w:b w:val="0"/>
          <w:bCs w:val="0"/>
        </w:rPr>
        <w:t>CQ and</w:t>
      </w:r>
      <w:r>
        <w:rPr>
          <w:rFonts w:asciiTheme="minorBidi" w:hAnsiTheme="minorBidi" w:cstheme="minorBidi"/>
          <w:b w:val="0"/>
          <w:bCs w:val="0"/>
        </w:rPr>
        <w:t xml:space="preserve"> provide further guidelines and instructions on payment. </w:t>
      </w:r>
      <w:r w:rsidR="00006003">
        <w:rPr>
          <w:rFonts w:asciiTheme="minorBidi" w:hAnsiTheme="minorBidi" w:cstheme="minorBidi"/>
          <w:b w:val="0"/>
          <w:bCs w:val="0"/>
        </w:rPr>
        <w:t xml:space="preserve">This is a 360º assessment. This means that you will need to ask six people who know you to participate. They will receive their own login and have a set of questions to answer about you. </w:t>
      </w:r>
      <w:r w:rsidR="0062681F">
        <w:rPr>
          <w:rFonts w:asciiTheme="minorBidi" w:hAnsiTheme="minorBidi" w:cstheme="minorBidi"/>
          <w:b w:val="0"/>
          <w:bCs w:val="0"/>
        </w:rPr>
        <w:t>In addition to your individual</w:t>
      </w:r>
      <w:r>
        <w:rPr>
          <w:rFonts w:asciiTheme="minorBidi" w:hAnsiTheme="minorBidi" w:cstheme="minorBidi"/>
          <w:b w:val="0"/>
          <w:bCs w:val="0"/>
        </w:rPr>
        <w:t xml:space="preserve"> results a group profile of the class</w:t>
      </w:r>
      <w:r w:rsidR="0062681F">
        <w:rPr>
          <w:rFonts w:asciiTheme="minorBidi" w:hAnsiTheme="minorBidi" w:cstheme="minorBidi"/>
          <w:b w:val="0"/>
          <w:bCs w:val="0"/>
        </w:rPr>
        <w:t xml:space="preserve"> will also be created</w:t>
      </w:r>
      <w:r w:rsidR="00EF6F8C">
        <w:rPr>
          <w:rFonts w:asciiTheme="minorBidi" w:hAnsiTheme="minorBidi" w:cstheme="minorBidi"/>
          <w:b w:val="0"/>
          <w:bCs w:val="0"/>
        </w:rPr>
        <w:t xml:space="preserve">. Complete the </w:t>
      </w:r>
      <w:r w:rsidR="0062681F">
        <w:rPr>
          <w:rFonts w:asciiTheme="minorBidi" w:hAnsiTheme="minorBidi" w:cstheme="minorBidi"/>
          <w:b w:val="0"/>
          <w:bCs w:val="0"/>
        </w:rPr>
        <w:t>CQ Assessment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>
        <w:rPr>
          <w:rFonts w:asciiTheme="minorBidi" w:hAnsiTheme="minorBidi" w:cstheme="minorBidi"/>
        </w:rPr>
        <w:t xml:space="preserve">by Friday, </w:t>
      </w:r>
      <w:r w:rsidR="00BB7A00">
        <w:rPr>
          <w:rFonts w:asciiTheme="minorBidi" w:hAnsiTheme="minorBidi" w:cstheme="minorBidi"/>
        </w:rPr>
        <w:t>February</w:t>
      </w:r>
      <w:r w:rsidR="00006003">
        <w:rPr>
          <w:rFonts w:asciiTheme="minorBidi" w:hAnsiTheme="minorBidi" w:cstheme="minorBidi"/>
        </w:rPr>
        <w:t xml:space="preserve"> 1</w:t>
      </w:r>
      <w:r w:rsidR="00BB7A00">
        <w:rPr>
          <w:rFonts w:asciiTheme="minorBidi" w:hAnsiTheme="minorBidi" w:cstheme="minorBidi"/>
        </w:rPr>
        <w:t>1</w:t>
      </w:r>
      <w:r>
        <w:rPr>
          <w:rFonts w:asciiTheme="minorBidi" w:hAnsiTheme="minorBidi" w:cstheme="minorBidi"/>
        </w:rPr>
        <w:t>, 20</w:t>
      </w:r>
      <w:r w:rsidR="0062681F">
        <w:rPr>
          <w:rFonts w:asciiTheme="minorBidi" w:hAnsiTheme="minorBidi" w:cstheme="minorBidi"/>
        </w:rPr>
        <w:t>2</w:t>
      </w:r>
      <w:r w:rsidR="00BB7A00">
        <w:rPr>
          <w:rFonts w:asciiTheme="minorBidi" w:hAnsiTheme="minorBidi" w:cstheme="minorBidi"/>
        </w:rPr>
        <w:t>2</w:t>
      </w:r>
      <w:r>
        <w:rPr>
          <w:rFonts w:asciiTheme="minorBidi" w:hAnsiTheme="minorBidi" w:cstheme="minorBidi"/>
          <w:b w:val="0"/>
          <w:bCs w:val="0"/>
        </w:rPr>
        <w:t>.</w:t>
      </w:r>
    </w:p>
    <w:p w14:paraId="0727FFF4" w14:textId="77777777" w:rsidR="00C950A5" w:rsidRDefault="00C950A5" w:rsidP="001872A7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</w:p>
    <w:p w14:paraId="4B804969" w14:textId="1BA795BC" w:rsidR="00DA5AD4" w:rsidRDefault="00DA5AD4" w:rsidP="001872A7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Guidelines for Assignment</w:t>
      </w:r>
      <w:r w:rsidR="006E5D79">
        <w:rPr>
          <w:rFonts w:asciiTheme="minorBidi" w:hAnsiTheme="minorBidi" w:cstheme="minorBidi"/>
        </w:rPr>
        <w:t>s</w:t>
      </w:r>
    </w:p>
    <w:p w14:paraId="4D4CB76C" w14:textId="2DBBE0B0" w:rsidR="006E5D79" w:rsidRDefault="006E5D79" w:rsidP="006E5D79">
      <w:pPr>
        <w:pStyle w:val="Heading1"/>
        <w:numPr>
          <w:ilvl w:val="0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Assignment </w:t>
      </w:r>
      <w:r w:rsidR="00C950A5">
        <w:rPr>
          <w:rFonts w:asciiTheme="minorBidi" w:hAnsiTheme="minorBidi" w:cstheme="minorBidi"/>
          <w:b w:val="0"/>
          <w:bCs w:val="0"/>
        </w:rPr>
        <w:t>2</w:t>
      </w:r>
      <w:r>
        <w:rPr>
          <w:rFonts w:asciiTheme="minorBidi" w:hAnsiTheme="minorBidi" w:cstheme="minorBidi"/>
          <w:b w:val="0"/>
          <w:bCs w:val="0"/>
        </w:rPr>
        <w:t>: Ethnic Autobiography</w:t>
      </w:r>
    </w:p>
    <w:p w14:paraId="132588F2" w14:textId="4B4D623C" w:rsidR="006E5D79" w:rsidRPr="00225CE9" w:rsidRDefault="006E5D79" w:rsidP="006E5D79">
      <w:pPr>
        <w:pStyle w:val="Heading1"/>
        <w:numPr>
          <w:ilvl w:val="1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Write a </w:t>
      </w:r>
      <w:proofErr w:type="gramStart"/>
      <w:r>
        <w:rPr>
          <w:rFonts w:asciiTheme="minorBidi" w:hAnsiTheme="minorBidi" w:cstheme="minorBidi"/>
          <w:b w:val="0"/>
          <w:bCs w:val="0"/>
        </w:rPr>
        <w:t>1-2 page</w:t>
      </w:r>
      <w:proofErr w:type="gramEnd"/>
      <w:r>
        <w:rPr>
          <w:rFonts w:asciiTheme="minorBidi" w:hAnsiTheme="minorBidi" w:cstheme="minorBidi"/>
          <w:b w:val="0"/>
          <w:bCs w:val="0"/>
        </w:rPr>
        <w:t xml:space="preserve"> reflection paper (double-spaced) based on your answers to the questions on pages 24-25 of </w:t>
      </w:r>
      <w:r>
        <w:rPr>
          <w:rFonts w:asciiTheme="minorBidi" w:hAnsiTheme="minorBidi" w:cstheme="minorBidi"/>
          <w:b w:val="0"/>
          <w:bCs w:val="0"/>
          <w:i/>
          <w:iCs/>
        </w:rPr>
        <w:t>Churches, Cultures &amp; Leadership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 w:rsidR="0062681F">
        <w:rPr>
          <w:rFonts w:asciiTheme="minorBidi" w:hAnsiTheme="minorBidi" w:cstheme="minorBidi"/>
          <w:b w:val="0"/>
          <w:bCs w:val="0"/>
        </w:rPr>
        <w:t xml:space="preserve">and submit it </w:t>
      </w:r>
      <w:r w:rsidR="00575B65">
        <w:rPr>
          <w:rFonts w:asciiTheme="minorBidi" w:hAnsiTheme="minorBidi" w:cstheme="minorBidi"/>
          <w:b w:val="0"/>
          <w:bCs w:val="0"/>
        </w:rPr>
        <w:t>on Canvas</w:t>
      </w:r>
      <w:r w:rsidR="0062681F">
        <w:rPr>
          <w:rFonts w:asciiTheme="minorBidi" w:hAnsiTheme="minorBidi" w:cstheme="minorBidi"/>
          <w:b w:val="0"/>
          <w:bCs w:val="0"/>
        </w:rPr>
        <w:t xml:space="preserve"> </w:t>
      </w:r>
      <w:r>
        <w:rPr>
          <w:rFonts w:asciiTheme="minorBidi" w:hAnsiTheme="minorBidi" w:cstheme="minorBidi"/>
        </w:rPr>
        <w:t xml:space="preserve">(Due </w:t>
      </w:r>
      <w:r w:rsidR="004C5A27">
        <w:rPr>
          <w:rFonts w:asciiTheme="minorBidi" w:hAnsiTheme="minorBidi" w:cstheme="minorBidi"/>
        </w:rPr>
        <w:t>Friday</w:t>
      </w:r>
      <w:r>
        <w:rPr>
          <w:rFonts w:asciiTheme="minorBidi" w:hAnsiTheme="minorBidi" w:cstheme="minorBidi"/>
        </w:rPr>
        <w:t xml:space="preserve">, </w:t>
      </w:r>
      <w:r w:rsidR="004C3604">
        <w:rPr>
          <w:rFonts w:asciiTheme="minorBidi" w:hAnsiTheme="minorBidi" w:cstheme="minorBidi"/>
        </w:rPr>
        <w:t>March</w:t>
      </w:r>
      <w:r w:rsidR="0062681F">
        <w:rPr>
          <w:rFonts w:asciiTheme="minorBidi" w:hAnsiTheme="minorBidi" w:cstheme="minorBidi"/>
        </w:rPr>
        <w:t xml:space="preserve"> </w:t>
      </w:r>
      <w:r w:rsidR="00575B65">
        <w:rPr>
          <w:rFonts w:asciiTheme="minorBidi" w:hAnsiTheme="minorBidi" w:cstheme="minorBidi"/>
        </w:rPr>
        <w:t>4</w:t>
      </w:r>
      <w:r>
        <w:rPr>
          <w:rFonts w:asciiTheme="minorBidi" w:hAnsiTheme="minorBidi" w:cstheme="minorBidi"/>
        </w:rPr>
        <w:t>, 20</w:t>
      </w:r>
      <w:r w:rsidR="0062681F">
        <w:rPr>
          <w:rFonts w:asciiTheme="minorBidi" w:hAnsiTheme="minorBidi" w:cstheme="minorBidi"/>
        </w:rPr>
        <w:t>2</w:t>
      </w:r>
      <w:r w:rsidR="004C3604">
        <w:rPr>
          <w:rFonts w:asciiTheme="minorBidi" w:hAnsiTheme="minorBidi" w:cstheme="minorBidi"/>
        </w:rPr>
        <w:t>2</w:t>
      </w:r>
      <w:r>
        <w:rPr>
          <w:rFonts w:asciiTheme="minorBidi" w:hAnsiTheme="minorBidi" w:cstheme="minorBidi"/>
        </w:rPr>
        <w:t>).</w:t>
      </w:r>
      <w:r w:rsidR="0062681F">
        <w:rPr>
          <w:rFonts w:asciiTheme="minorBidi" w:hAnsiTheme="minorBidi" w:cstheme="minorBidi"/>
        </w:rPr>
        <w:t xml:space="preserve"> </w:t>
      </w:r>
    </w:p>
    <w:p w14:paraId="2203762C" w14:textId="5D3267EB" w:rsidR="006E5D79" w:rsidRDefault="006E5D79" w:rsidP="006E5D79">
      <w:pPr>
        <w:pStyle w:val="Heading1"/>
        <w:numPr>
          <w:ilvl w:val="0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Assignment </w:t>
      </w:r>
      <w:r w:rsidR="009E53C8">
        <w:rPr>
          <w:rFonts w:asciiTheme="minorBidi" w:hAnsiTheme="minorBidi" w:cstheme="minorBidi"/>
          <w:b w:val="0"/>
          <w:bCs w:val="0"/>
        </w:rPr>
        <w:t>3</w:t>
      </w:r>
      <w:r>
        <w:rPr>
          <w:rFonts w:asciiTheme="minorBidi" w:hAnsiTheme="minorBidi" w:cstheme="minorBidi"/>
          <w:b w:val="0"/>
          <w:bCs w:val="0"/>
        </w:rPr>
        <w:t xml:space="preserve">: </w:t>
      </w:r>
      <w:r w:rsidR="00271A34">
        <w:rPr>
          <w:rFonts w:asciiTheme="minorBidi" w:hAnsiTheme="minorBidi" w:cstheme="minorBidi"/>
          <w:b w:val="0"/>
          <w:bCs w:val="0"/>
        </w:rPr>
        <w:t>Considering Elements of Your Worldview</w:t>
      </w:r>
    </w:p>
    <w:p w14:paraId="54C504A2" w14:textId="16C7B4A5" w:rsidR="00E7200A" w:rsidRPr="00575B65" w:rsidRDefault="00271A34" w:rsidP="0095680D">
      <w:pPr>
        <w:pStyle w:val="Heading1"/>
        <w:numPr>
          <w:ilvl w:val="1"/>
          <w:numId w:val="8"/>
        </w:numPr>
        <w:tabs>
          <w:tab w:val="left" w:pos="1539"/>
          <w:tab w:val="left" w:pos="1540"/>
        </w:tabs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Write a </w:t>
      </w:r>
      <w:proofErr w:type="gramStart"/>
      <w:r>
        <w:rPr>
          <w:rFonts w:asciiTheme="minorBidi" w:hAnsiTheme="minorBidi" w:cstheme="minorBidi"/>
          <w:b w:val="0"/>
          <w:bCs w:val="0"/>
        </w:rPr>
        <w:t>1-2 page</w:t>
      </w:r>
      <w:proofErr w:type="gramEnd"/>
      <w:r>
        <w:rPr>
          <w:rFonts w:asciiTheme="minorBidi" w:hAnsiTheme="minorBidi" w:cstheme="minorBidi"/>
          <w:b w:val="0"/>
          <w:bCs w:val="0"/>
        </w:rPr>
        <w:t xml:space="preserve"> reflection paper (double-spaced) based on your answers to the questions on page 111 of </w:t>
      </w:r>
      <w:r>
        <w:rPr>
          <w:rFonts w:asciiTheme="minorBidi" w:hAnsiTheme="minorBidi" w:cstheme="minorBidi"/>
          <w:b w:val="0"/>
          <w:bCs w:val="0"/>
          <w:i/>
          <w:iCs/>
        </w:rPr>
        <w:t>Churches, Cultures &amp; Leadership</w:t>
      </w:r>
      <w:r w:rsidR="00187142">
        <w:rPr>
          <w:rFonts w:asciiTheme="minorBidi" w:hAnsiTheme="minorBidi" w:cstheme="minorBidi"/>
          <w:b w:val="0"/>
          <w:bCs w:val="0"/>
          <w:i/>
          <w:iCs/>
        </w:rPr>
        <w:t>,</w:t>
      </w:r>
      <w:r>
        <w:rPr>
          <w:rFonts w:asciiTheme="minorBidi" w:hAnsiTheme="minorBidi" w:cstheme="minorBidi"/>
          <w:b w:val="0"/>
          <w:bCs w:val="0"/>
        </w:rPr>
        <w:t xml:space="preserve"> </w:t>
      </w:r>
      <w:r w:rsidR="00187142">
        <w:rPr>
          <w:rFonts w:asciiTheme="minorBidi" w:hAnsiTheme="minorBidi" w:cstheme="minorBidi"/>
          <w:b w:val="0"/>
          <w:bCs w:val="0"/>
        </w:rPr>
        <w:t>and</w:t>
      </w:r>
      <w:r>
        <w:rPr>
          <w:rFonts w:asciiTheme="minorBidi" w:hAnsiTheme="minorBidi" w:cstheme="minorBidi"/>
          <w:b w:val="0"/>
          <w:bCs w:val="0"/>
        </w:rPr>
        <w:t xml:space="preserve"> the </w:t>
      </w:r>
      <w:r w:rsidR="0062681F">
        <w:rPr>
          <w:rFonts w:asciiTheme="minorBidi" w:hAnsiTheme="minorBidi" w:cstheme="minorBidi"/>
          <w:b w:val="0"/>
          <w:bCs w:val="0"/>
        </w:rPr>
        <w:t>CQ</w:t>
      </w:r>
      <w:r>
        <w:rPr>
          <w:rFonts w:asciiTheme="minorBidi" w:hAnsiTheme="minorBidi" w:cstheme="minorBidi"/>
          <w:b w:val="0"/>
          <w:bCs w:val="0"/>
        </w:rPr>
        <w:t xml:space="preserve"> group profile results shared with the class. </w:t>
      </w:r>
      <w:r w:rsidR="006E5D79">
        <w:rPr>
          <w:rFonts w:asciiTheme="minorBidi" w:hAnsiTheme="minorBidi" w:cstheme="minorBidi"/>
          <w:b w:val="0"/>
          <w:bCs w:val="0"/>
        </w:rPr>
        <w:t xml:space="preserve">This paper will be posted on Canvas. Each student is required to interact with and respond (one to two paragraphs) on Canvas to at least two other student papers. </w:t>
      </w:r>
      <w:r w:rsidR="006E5D79">
        <w:rPr>
          <w:rFonts w:asciiTheme="minorBidi" w:hAnsiTheme="minorBidi" w:cstheme="minorBidi"/>
        </w:rPr>
        <w:t xml:space="preserve">The reflection paper is due </w:t>
      </w:r>
      <w:r w:rsidR="004C3604">
        <w:rPr>
          <w:rFonts w:asciiTheme="minorBidi" w:hAnsiTheme="minorBidi" w:cstheme="minorBidi"/>
        </w:rPr>
        <w:t>Friday</w:t>
      </w:r>
      <w:r w:rsidR="006E5D79">
        <w:rPr>
          <w:rFonts w:asciiTheme="minorBidi" w:hAnsiTheme="minorBidi" w:cstheme="minorBidi"/>
        </w:rPr>
        <w:t xml:space="preserve">, </w:t>
      </w:r>
      <w:r w:rsidR="004C3604">
        <w:rPr>
          <w:rFonts w:asciiTheme="minorBidi" w:hAnsiTheme="minorBidi" w:cstheme="minorBidi"/>
        </w:rPr>
        <w:t>March 25, 2022</w:t>
      </w:r>
      <w:r w:rsidR="006E5D79">
        <w:rPr>
          <w:rFonts w:asciiTheme="minorBidi" w:hAnsiTheme="minorBidi" w:cstheme="minorBidi"/>
        </w:rPr>
        <w:t xml:space="preserve">. The responses are due </w:t>
      </w:r>
      <w:r w:rsidR="004C3604">
        <w:rPr>
          <w:rFonts w:asciiTheme="minorBidi" w:hAnsiTheme="minorBidi" w:cstheme="minorBidi"/>
        </w:rPr>
        <w:t>Friday, April 1, 2022</w:t>
      </w:r>
      <w:r w:rsidR="006E5D79">
        <w:rPr>
          <w:rFonts w:asciiTheme="minorBidi" w:hAnsiTheme="minorBidi" w:cstheme="minorBidi"/>
        </w:rPr>
        <w:t>).</w:t>
      </w:r>
    </w:p>
    <w:p w14:paraId="79FDC0BF" w14:textId="77777777" w:rsidR="00575B65" w:rsidRDefault="00575B65" w:rsidP="00575B65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  <w:b w:val="0"/>
          <w:bCs w:val="0"/>
        </w:rPr>
      </w:pPr>
    </w:p>
    <w:p w14:paraId="668A3A33" w14:textId="000C0034" w:rsidR="009D0468" w:rsidRDefault="00575B65" w:rsidP="00575B65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  <w:r w:rsidRPr="00575B65">
        <w:rPr>
          <w:rFonts w:asciiTheme="minorBidi" w:hAnsiTheme="minorBidi" w:cstheme="minorBidi"/>
        </w:rPr>
        <w:t>Guidelines for Readings</w:t>
      </w:r>
    </w:p>
    <w:p w14:paraId="6770699C" w14:textId="71F5D745" w:rsidR="00575B65" w:rsidRPr="00865B52" w:rsidRDefault="00575B65" w:rsidP="00575B65">
      <w:pPr>
        <w:pStyle w:val="Heading1"/>
        <w:tabs>
          <w:tab w:val="left" w:pos="1539"/>
          <w:tab w:val="left" w:pos="1540"/>
        </w:tabs>
        <w:ind w:left="81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 w:val="0"/>
          <w:bCs w:val="0"/>
        </w:rPr>
        <w:t>100% of the required reading is to be completed by the submission date for your response paper (</w:t>
      </w:r>
      <w:r w:rsidR="0026492C">
        <w:rPr>
          <w:rFonts w:asciiTheme="minorBidi" w:hAnsiTheme="minorBidi" w:cstheme="minorBidi"/>
          <w:b w:val="0"/>
          <w:bCs w:val="0"/>
        </w:rPr>
        <w:t>April 29, 2022</w:t>
      </w:r>
      <w:r>
        <w:rPr>
          <w:rFonts w:asciiTheme="minorBidi" w:hAnsiTheme="minorBidi" w:cstheme="minorBidi"/>
          <w:b w:val="0"/>
          <w:bCs w:val="0"/>
        </w:rPr>
        <w:t xml:space="preserve">). The books do not have to be read in any </w:t>
      </w:r>
      <w:proofErr w:type="gramStart"/>
      <w:r>
        <w:rPr>
          <w:rFonts w:asciiTheme="minorBidi" w:hAnsiTheme="minorBidi" w:cstheme="minorBidi"/>
          <w:b w:val="0"/>
          <w:bCs w:val="0"/>
        </w:rPr>
        <w:t>particular order</w:t>
      </w:r>
      <w:proofErr w:type="gramEnd"/>
      <w:r>
        <w:rPr>
          <w:rFonts w:asciiTheme="minorBidi" w:hAnsiTheme="minorBidi" w:cstheme="minorBidi"/>
          <w:b w:val="0"/>
          <w:bCs w:val="0"/>
        </w:rPr>
        <w:t xml:space="preserve">, but </w:t>
      </w:r>
      <w:r>
        <w:rPr>
          <w:rFonts w:asciiTheme="minorBidi" w:hAnsiTheme="minorBidi" w:cstheme="minorBidi"/>
          <w:b w:val="0"/>
          <w:bCs w:val="0"/>
        </w:rPr>
        <w:lastRenderedPageBreak/>
        <w:t xml:space="preserve">prioritizing </w:t>
      </w:r>
      <w:r>
        <w:rPr>
          <w:rFonts w:asciiTheme="minorBidi" w:hAnsiTheme="minorBidi" w:cstheme="minorBidi"/>
          <w:b w:val="0"/>
          <w:bCs w:val="0"/>
          <w:i/>
          <w:iCs/>
        </w:rPr>
        <w:t xml:space="preserve">Churches, Cultures &amp; Leadership </w:t>
      </w:r>
      <w:r>
        <w:rPr>
          <w:rFonts w:asciiTheme="minorBidi" w:hAnsiTheme="minorBidi" w:cstheme="minorBidi"/>
          <w:b w:val="0"/>
          <w:bCs w:val="0"/>
        </w:rPr>
        <w:t xml:space="preserve">as well as </w:t>
      </w:r>
      <w:r>
        <w:rPr>
          <w:rFonts w:asciiTheme="minorBidi" w:hAnsiTheme="minorBidi" w:cstheme="minorBidi"/>
          <w:b w:val="0"/>
          <w:bCs w:val="0"/>
          <w:i/>
          <w:iCs/>
        </w:rPr>
        <w:t xml:space="preserve">The Beautiful Community </w:t>
      </w:r>
      <w:r>
        <w:rPr>
          <w:rFonts w:asciiTheme="minorBidi" w:hAnsiTheme="minorBidi" w:cstheme="minorBidi"/>
          <w:b w:val="0"/>
          <w:bCs w:val="0"/>
        </w:rPr>
        <w:t>is advisable.</w:t>
      </w:r>
      <w:r w:rsidR="00865B52">
        <w:rPr>
          <w:rFonts w:asciiTheme="minorBidi" w:hAnsiTheme="minorBidi" w:cstheme="minorBidi"/>
          <w:b w:val="0"/>
          <w:bCs w:val="0"/>
        </w:rPr>
        <w:t xml:space="preserve"> When you submit your response paper </w:t>
      </w:r>
      <w:r w:rsidR="00865B52">
        <w:rPr>
          <w:rFonts w:asciiTheme="minorBidi" w:hAnsiTheme="minorBidi" w:cstheme="minorBidi"/>
        </w:rPr>
        <w:t>indicate the percentage of reading you have completed.</w:t>
      </w:r>
    </w:p>
    <w:p w14:paraId="522178F2" w14:textId="77777777" w:rsidR="00575B65" w:rsidRPr="00575B65" w:rsidRDefault="00575B65" w:rsidP="00575B65">
      <w:pPr>
        <w:pStyle w:val="Heading1"/>
        <w:tabs>
          <w:tab w:val="left" w:pos="1539"/>
          <w:tab w:val="left" w:pos="1540"/>
        </w:tabs>
        <w:ind w:left="810"/>
        <w:rPr>
          <w:rFonts w:asciiTheme="minorBidi" w:hAnsiTheme="minorBidi" w:cstheme="minorBidi"/>
          <w:b w:val="0"/>
          <w:bCs w:val="0"/>
        </w:rPr>
      </w:pPr>
    </w:p>
    <w:p w14:paraId="2FA951A4" w14:textId="53BA2882" w:rsidR="00D870DE" w:rsidRPr="00F7595C" w:rsidRDefault="004C2704" w:rsidP="001872A7">
      <w:pPr>
        <w:pStyle w:val="Heading1"/>
        <w:tabs>
          <w:tab w:val="left" w:pos="1539"/>
          <w:tab w:val="left" w:pos="1540"/>
        </w:tabs>
        <w:ind w:left="0"/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Guidelines for Response</w:t>
      </w:r>
      <w:r w:rsidRPr="00F7595C">
        <w:rPr>
          <w:rFonts w:asciiTheme="minorBidi" w:hAnsiTheme="minorBidi" w:cstheme="minorBidi"/>
          <w:spacing w:val="-2"/>
        </w:rPr>
        <w:t xml:space="preserve"> </w:t>
      </w:r>
      <w:r w:rsidR="001872A7">
        <w:rPr>
          <w:rFonts w:asciiTheme="minorBidi" w:hAnsiTheme="minorBidi" w:cstheme="minorBidi"/>
        </w:rPr>
        <w:t>Paper</w:t>
      </w:r>
      <w:r w:rsidR="006D2BB2">
        <w:rPr>
          <w:rFonts w:asciiTheme="minorBidi" w:hAnsiTheme="minorBidi" w:cstheme="minorBidi"/>
        </w:rPr>
        <w:t xml:space="preserve"> (Due </w:t>
      </w:r>
      <w:r w:rsidR="0062681F">
        <w:rPr>
          <w:rFonts w:asciiTheme="minorBidi" w:hAnsiTheme="minorBidi" w:cstheme="minorBidi"/>
        </w:rPr>
        <w:t xml:space="preserve">Friday, </w:t>
      </w:r>
      <w:r w:rsidR="0026492C">
        <w:rPr>
          <w:rFonts w:asciiTheme="minorBidi" w:hAnsiTheme="minorBidi" w:cstheme="minorBidi"/>
        </w:rPr>
        <w:t>April 29, 2022</w:t>
      </w:r>
      <w:r w:rsidR="006D2BB2">
        <w:rPr>
          <w:rFonts w:asciiTheme="minorBidi" w:hAnsiTheme="minorBidi" w:cstheme="minorBidi"/>
        </w:rPr>
        <w:t>)</w:t>
      </w:r>
    </w:p>
    <w:p w14:paraId="32BF8EB8" w14:textId="77777777" w:rsidR="00C94BF0" w:rsidRDefault="0090248A" w:rsidP="00E7200A">
      <w:pPr>
        <w:pStyle w:val="BodyText"/>
        <w:spacing w:before="11"/>
        <w:ind w:left="81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The response paper is to be </w:t>
      </w:r>
      <w:r w:rsidR="00E7200A">
        <w:rPr>
          <w:rFonts w:asciiTheme="minorBidi" w:hAnsiTheme="minorBidi" w:cstheme="minorBidi"/>
          <w:bCs/>
        </w:rPr>
        <w:t>8-10</w:t>
      </w:r>
      <w:r>
        <w:rPr>
          <w:rFonts w:asciiTheme="minorBidi" w:hAnsiTheme="minorBidi" w:cstheme="minorBidi"/>
          <w:bCs/>
        </w:rPr>
        <w:t xml:space="preserve"> pages in length. Y</w:t>
      </w:r>
      <w:r w:rsidR="00AE4281">
        <w:rPr>
          <w:rFonts w:asciiTheme="minorBidi" w:hAnsiTheme="minorBidi" w:cstheme="minorBidi"/>
          <w:bCs/>
        </w:rPr>
        <w:t xml:space="preserve">ou are being asked to express the impact of the lectures and readings on your </w:t>
      </w:r>
      <w:r w:rsidR="00363158">
        <w:rPr>
          <w:rFonts w:asciiTheme="minorBidi" w:hAnsiTheme="minorBidi" w:cstheme="minorBidi"/>
          <w:bCs/>
        </w:rPr>
        <w:t xml:space="preserve">understanding of </w:t>
      </w:r>
      <w:r w:rsidR="00130EDC">
        <w:rPr>
          <w:rFonts w:asciiTheme="minorBidi" w:hAnsiTheme="minorBidi" w:cstheme="minorBidi"/>
          <w:bCs/>
        </w:rPr>
        <w:t>the biblical theology of mission across Scripture. What are the nuances and care that need to be taken when thinking cross-culturally at home and abroad?</w:t>
      </w:r>
      <w:r w:rsidR="00C94BF0">
        <w:rPr>
          <w:rFonts w:asciiTheme="minorBidi" w:hAnsiTheme="minorBidi" w:cstheme="minorBidi"/>
          <w:bCs/>
        </w:rPr>
        <w:t xml:space="preserve"> How do you intend to help cultivate and encourage missional discipleship in your own ministry context?</w:t>
      </w:r>
      <w:r w:rsidR="003F02CF">
        <w:rPr>
          <w:rFonts w:asciiTheme="minorBidi" w:hAnsiTheme="minorBidi" w:cstheme="minorBidi"/>
          <w:bCs/>
        </w:rPr>
        <w:t xml:space="preserve"> </w:t>
      </w:r>
    </w:p>
    <w:p w14:paraId="2D7E4D5D" w14:textId="77777777" w:rsidR="00C94BF0" w:rsidRDefault="00C94BF0" w:rsidP="00E7200A">
      <w:pPr>
        <w:pStyle w:val="BodyText"/>
        <w:spacing w:before="11"/>
        <w:ind w:left="810"/>
        <w:rPr>
          <w:rFonts w:asciiTheme="minorBidi" w:hAnsiTheme="minorBidi" w:cstheme="minorBidi"/>
          <w:bCs/>
        </w:rPr>
      </w:pPr>
    </w:p>
    <w:p w14:paraId="3C00E503" w14:textId="616AB80F" w:rsidR="001872A7" w:rsidRPr="00C94BF0" w:rsidRDefault="00A44EC7" w:rsidP="00C94BF0">
      <w:pPr>
        <w:pStyle w:val="BodyText"/>
        <w:spacing w:before="11"/>
        <w:ind w:left="81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I am looking for these four components:</w:t>
      </w:r>
    </w:p>
    <w:p w14:paraId="490C0FAF" w14:textId="38D460DA" w:rsidR="00D870DE" w:rsidRPr="00A44EC7" w:rsidRDefault="004C2704" w:rsidP="00A44EC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CREATIVITY: Evidence of personal insight into the</w:t>
      </w:r>
      <w:r w:rsidRPr="00F7595C">
        <w:rPr>
          <w:rFonts w:asciiTheme="minorBidi" w:hAnsiTheme="minorBidi" w:cstheme="minorBidi"/>
          <w:spacing w:val="-21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content.</w:t>
      </w:r>
    </w:p>
    <w:p w14:paraId="3A23C5BB" w14:textId="1FFA1E5B" w:rsidR="00D870DE" w:rsidRPr="00A44EC7" w:rsidRDefault="004C2704" w:rsidP="00A44EC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CLARITY: Thinking and expression of thought clearly</w:t>
      </w:r>
      <w:r w:rsidRPr="00F7595C">
        <w:rPr>
          <w:rFonts w:asciiTheme="minorBidi" w:hAnsiTheme="minorBidi" w:cstheme="minorBidi"/>
          <w:spacing w:val="-34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communicated.</w:t>
      </w:r>
    </w:p>
    <w:p w14:paraId="0FF55806" w14:textId="7F838350" w:rsidR="00D870DE" w:rsidRPr="00A44EC7" w:rsidRDefault="004C2704" w:rsidP="00A44EC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CONCEPTUALIZATION: Analytical skills</w:t>
      </w:r>
      <w:r w:rsidRPr="00F7595C">
        <w:rPr>
          <w:rFonts w:asciiTheme="minorBidi" w:hAnsiTheme="minorBidi" w:cstheme="minorBidi"/>
          <w:spacing w:val="-31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evident.</w:t>
      </w:r>
    </w:p>
    <w:p w14:paraId="523E9A32" w14:textId="77777777" w:rsidR="00D870DE" w:rsidRPr="00F7595C" w:rsidRDefault="004C270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rPr>
          <w:rFonts w:asciiTheme="minorBidi" w:hAnsiTheme="minorBidi" w:cstheme="minorBidi"/>
          <w:sz w:val="24"/>
        </w:rPr>
      </w:pPr>
      <w:r w:rsidRPr="00F7595C">
        <w:rPr>
          <w:rFonts w:asciiTheme="minorBidi" w:hAnsiTheme="minorBidi" w:cstheme="minorBidi"/>
          <w:sz w:val="24"/>
        </w:rPr>
        <w:t>CONTRIBUTION: Practical and usable in</w:t>
      </w:r>
      <w:r w:rsidRPr="00F7595C">
        <w:rPr>
          <w:rFonts w:asciiTheme="minorBidi" w:hAnsiTheme="minorBidi" w:cstheme="minorBidi"/>
          <w:spacing w:val="-26"/>
          <w:sz w:val="24"/>
        </w:rPr>
        <w:t xml:space="preserve"> </w:t>
      </w:r>
      <w:r w:rsidRPr="00F7595C">
        <w:rPr>
          <w:rFonts w:asciiTheme="minorBidi" w:hAnsiTheme="minorBidi" w:cstheme="minorBidi"/>
          <w:sz w:val="24"/>
        </w:rPr>
        <w:t>ministry.</w:t>
      </w:r>
    </w:p>
    <w:p w14:paraId="46AE5CF6" w14:textId="77777777" w:rsidR="00D870DE" w:rsidRPr="00F7595C" w:rsidRDefault="00D870DE">
      <w:pPr>
        <w:pStyle w:val="BodyText"/>
        <w:spacing w:before="7"/>
        <w:rPr>
          <w:rFonts w:asciiTheme="minorBidi" w:hAnsiTheme="minorBidi" w:cstheme="minorBidi"/>
          <w:sz w:val="20"/>
        </w:rPr>
      </w:pPr>
    </w:p>
    <w:p w14:paraId="2A311951" w14:textId="63F6C3AA" w:rsidR="00D870DE" w:rsidRPr="00F7595C" w:rsidRDefault="004C2704" w:rsidP="00A44EC7">
      <w:pPr>
        <w:pStyle w:val="Heading1"/>
        <w:tabs>
          <w:tab w:val="left" w:pos="1539"/>
        </w:tabs>
        <w:rPr>
          <w:rFonts w:asciiTheme="minorBidi" w:hAnsiTheme="minorBidi" w:cstheme="minorBidi"/>
        </w:rPr>
      </w:pPr>
      <w:r w:rsidRPr="00F7595C">
        <w:rPr>
          <w:rFonts w:asciiTheme="minorBidi" w:hAnsiTheme="minorBidi" w:cstheme="minorBidi"/>
        </w:rPr>
        <w:t>Format Guidelines for Response</w:t>
      </w:r>
      <w:r w:rsidRPr="00F7595C">
        <w:rPr>
          <w:rFonts w:asciiTheme="minorBidi" w:hAnsiTheme="minorBidi" w:cstheme="minorBidi"/>
          <w:spacing w:val="-11"/>
        </w:rPr>
        <w:t xml:space="preserve"> </w:t>
      </w:r>
      <w:r w:rsidRPr="00F7595C">
        <w:rPr>
          <w:rFonts w:asciiTheme="minorBidi" w:hAnsiTheme="minorBidi" w:cstheme="minorBidi"/>
        </w:rPr>
        <w:t>Papers</w:t>
      </w:r>
    </w:p>
    <w:p w14:paraId="633425C3" w14:textId="241ECD73" w:rsidR="00D870DE" w:rsidRDefault="00E7200A" w:rsidP="00544029">
      <w:pPr>
        <w:spacing w:before="1" w:line="247" w:lineRule="auto"/>
        <w:ind w:left="720"/>
        <w:rPr>
          <w:rFonts w:asciiTheme="minorBidi" w:hAnsiTheme="minorBidi" w:cstheme="minorBidi"/>
          <w:b/>
          <w:bCs/>
          <w:sz w:val="24"/>
          <w:szCs w:val="24"/>
        </w:rPr>
      </w:pPr>
      <w:r w:rsidRPr="0062681F">
        <w:rPr>
          <w:rFonts w:asciiTheme="minorBidi" w:hAnsiTheme="minorBidi" w:cstheme="minorBidi"/>
          <w:sz w:val="24"/>
          <w:szCs w:val="24"/>
        </w:rPr>
        <w:t xml:space="preserve">The </w:t>
      </w:r>
      <w:proofErr w:type="gramStart"/>
      <w:r w:rsidRPr="0062681F">
        <w:rPr>
          <w:rFonts w:asciiTheme="minorBidi" w:hAnsiTheme="minorBidi" w:cstheme="minorBidi"/>
          <w:sz w:val="24"/>
          <w:szCs w:val="24"/>
        </w:rPr>
        <w:t xml:space="preserve">8-10 </w:t>
      </w:r>
      <w:r w:rsidR="0090248A" w:rsidRPr="0062681F">
        <w:rPr>
          <w:rFonts w:asciiTheme="minorBidi" w:hAnsiTheme="minorBidi" w:cstheme="minorBidi"/>
          <w:sz w:val="24"/>
          <w:szCs w:val="24"/>
        </w:rPr>
        <w:t>page</w:t>
      </w:r>
      <w:proofErr w:type="gramEnd"/>
      <w:r w:rsidR="0090248A" w:rsidRPr="0062681F">
        <w:rPr>
          <w:rFonts w:asciiTheme="minorBidi" w:hAnsiTheme="minorBidi" w:cstheme="minorBidi"/>
          <w:sz w:val="24"/>
          <w:szCs w:val="24"/>
        </w:rPr>
        <w:t xml:space="preserve"> paper must be 12 point font (Times New Roman or similar) and double spaced. </w:t>
      </w:r>
      <w:r w:rsidR="004C2704" w:rsidRPr="0062681F">
        <w:rPr>
          <w:rFonts w:asciiTheme="minorBidi" w:hAnsiTheme="minorBidi" w:cstheme="minorBidi"/>
          <w:sz w:val="24"/>
          <w:szCs w:val="24"/>
        </w:rPr>
        <w:t xml:space="preserve">All papers must be in </w:t>
      </w:r>
      <w:r w:rsidR="004C2704" w:rsidRPr="0062681F">
        <w:rPr>
          <w:rFonts w:asciiTheme="minorBidi" w:hAnsiTheme="minorBidi" w:cstheme="minorBidi"/>
          <w:b/>
          <w:i/>
          <w:sz w:val="24"/>
          <w:szCs w:val="24"/>
        </w:rPr>
        <w:t xml:space="preserve">MS Word </w:t>
      </w:r>
      <w:r w:rsidR="004C2704" w:rsidRPr="0062681F">
        <w:rPr>
          <w:rFonts w:asciiTheme="minorBidi" w:hAnsiTheme="minorBidi" w:cstheme="minorBidi"/>
          <w:sz w:val="24"/>
          <w:szCs w:val="24"/>
        </w:rPr>
        <w:t>or</w:t>
      </w:r>
      <w:r w:rsidR="0090248A" w:rsidRPr="0062681F">
        <w:rPr>
          <w:rFonts w:asciiTheme="minorBidi" w:hAnsiTheme="minorBidi" w:cstheme="minorBidi"/>
          <w:sz w:val="24"/>
          <w:szCs w:val="24"/>
        </w:rPr>
        <w:t xml:space="preserve"> </w:t>
      </w:r>
      <w:r w:rsidR="0090248A" w:rsidRPr="0062681F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Pages 6.0 </w:t>
      </w:r>
      <w:r w:rsidR="0090248A" w:rsidRPr="0062681F">
        <w:rPr>
          <w:rFonts w:asciiTheme="minorBidi" w:hAnsiTheme="minorBidi" w:cstheme="minorBidi"/>
          <w:sz w:val="24"/>
          <w:szCs w:val="24"/>
        </w:rPr>
        <w:t>or</w:t>
      </w:r>
      <w:r w:rsidR="004C2704" w:rsidRPr="0062681F">
        <w:rPr>
          <w:rFonts w:asciiTheme="minorBidi" w:hAnsiTheme="minorBidi" w:cstheme="minorBidi"/>
          <w:sz w:val="24"/>
          <w:szCs w:val="24"/>
        </w:rPr>
        <w:t xml:space="preserve"> higher.</w:t>
      </w:r>
      <w:r w:rsidR="00A44EC7" w:rsidRPr="0062681F">
        <w:rPr>
          <w:rFonts w:asciiTheme="minorBidi" w:hAnsiTheme="minorBidi" w:cstheme="minorBidi"/>
          <w:sz w:val="24"/>
          <w:szCs w:val="24"/>
        </w:rPr>
        <w:t xml:space="preserve"> </w:t>
      </w:r>
      <w:r w:rsidR="004C2704" w:rsidRPr="0062681F">
        <w:rPr>
          <w:rFonts w:asciiTheme="minorBidi" w:hAnsiTheme="minorBidi" w:cstheme="minorBidi"/>
          <w:sz w:val="24"/>
          <w:szCs w:val="24"/>
        </w:rPr>
        <w:t>Email the paper as an attachment t</w:t>
      </w:r>
      <w:r w:rsidR="0062681F" w:rsidRPr="0062681F">
        <w:rPr>
          <w:rFonts w:asciiTheme="minorBidi" w:hAnsiTheme="minorBidi" w:cstheme="minorBidi"/>
          <w:sz w:val="24"/>
          <w:szCs w:val="24"/>
        </w:rPr>
        <w:t xml:space="preserve">o </w:t>
      </w:r>
      <w:hyperlink r:id="rId8" w:history="1">
        <w:r w:rsidR="0062681F" w:rsidRPr="0062681F">
          <w:rPr>
            <w:rStyle w:val="Hyperlink"/>
            <w:rFonts w:asciiTheme="minorBidi" w:hAnsiTheme="minorBidi" w:cstheme="minorBidi"/>
            <w:sz w:val="24"/>
            <w:szCs w:val="24"/>
          </w:rPr>
          <w:t>pastorirwyn@gmail.com</w:t>
        </w:r>
      </w:hyperlink>
      <w:r w:rsidR="0062681F" w:rsidRPr="0062681F">
        <w:rPr>
          <w:rFonts w:asciiTheme="minorBidi" w:hAnsiTheme="minorBidi" w:cstheme="minorBidi"/>
          <w:sz w:val="24"/>
          <w:szCs w:val="24"/>
        </w:rPr>
        <w:t>.</w:t>
      </w:r>
      <w:r w:rsidR="0000508F" w:rsidRPr="0062681F">
        <w:rPr>
          <w:rFonts w:asciiTheme="minorBidi" w:hAnsiTheme="minorBidi" w:cstheme="minorBidi"/>
          <w:sz w:val="24"/>
          <w:szCs w:val="24"/>
        </w:rPr>
        <w:t xml:space="preserve"> </w:t>
      </w:r>
      <w:r w:rsidR="0062681F">
        <w:rPr>
          <w:rFonts w:asciiTheme="minorBidi" w:hAnsiTheme="minorBidi" w:cstheme="minorBidi"/>
          <w:b/>
          <w:bCs/>
          <w:sz w:val="24"/>
          <w:szCs w:val="24"/>
        </w:rPr>
        <w:t>In the email to Dr. Ince indicate the percentage of required reading you completed.</w:t>
      </w:r>
    </w:p>
    <w:p w14:paraId="4CBC7CB6" w14:textId="76092AFB" w:rsidR="00966DC7" w:rsidRDefault="00966DC7" w:rsidP="00544029">
      <w:pPr>
        <w:spacing w:before="1" w:line="247" w:lineRule="auto"/>
        <w:ind w:left="720"/>
        <w:rPr>
          <w:rFonts w:asciiTheme="minorBidi" w:hAnsiTheme="minorBidi" w:cstheme="minorBidi"/>
          <w:b/>
          <w:bCs/>
          <w:sz w:val="24"/>
          <w:szCs w:val="24"/>
        </w:rPr>
      </w:pPr>
    </w:p>
    <w:p w14:paraId="58C2C95B" w14:textId="43B390BC" w:rsidR="00966DC7" w:rsidRDefault="00966DC7">
      <w:pPr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br w:type="page"/>
      </w:r>
    </w:p>
    <w:p w14:paraId="37BC3ED0" w14:textId="77777777" w:rsidR="00966DC7" w:rsidRDefault="00966DC7" w:rsidP="00966DC7">
      <w:pPr>
        <w:pStyle w:val="NoSpacing"/>
        <w:jc w:val="center"/>
      </w:pPr>
      <w:r w:rsidRPr="000744D3">
        <w:rPr>
          <w:noProof/>
        </w:rPr>
        <w:lastRenderedPageBreak/>
        <w:drawing>
          <wp:inline distT="0" distB="0" distL="0" distR="0" wp14:anchorId="70E6ACBB" wp14:editId="5C7D6942">
            <wp:extent cx="5948045" cy="688340"/>
            <wp:effectExtent l="0" t="0" r="0" b="0"/>
            <wp:docPr id="1" name="Picture 1" descr="System-Long-Name-72-d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-Long-Name-72-dpi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7D3D" w14:textId="77777777" w:rsidR="00966DC7" w:rsidRDefault="00966DC7" w:rsidP="00966DC7">
      <w:pPr>
        <w:pStyle w:val="NoSpacing"/>
        <w:jc w:val="center"/>
        <w:rPr>
          <w:b/>
          <w:sz w:val="24"/>
          <w:szCs w:val="24"/>
        </w:rPr>
      </w:pPr>
      <w:r w:rsidRPr="008A3B8A">
        <w:rPr>
          <w:b/>
          <w:sz w:val="24"/>
          <w:szCs w:val="24"/>
        </w:rPr>
        <w:t>Course Objectives Related to MDiv</w:t>
      </w:r>
      <w:r>
        <w:rPr>
          <w:b/>
          <w:sz w:val="24"/>
          <w:szCs w:val="24"/>
        </w:rPr>
        <w:t>*</w:t>
      </w:r>
      <w:r w:rsidRPr="008A3B8A">
        <w:rPr>
          <w:b/>
          <w:sz w:val="24"/>
          <w:szCs w:val="24"/>
        </w:rPr>
        <w:t xml:space="preserve"> Student Learning Outcomes</w:t>
      </w:r>
    </w:p>
    <w:p w14:paraId="7F4B7887" w14:textId="775C1D37" w:rsidR="00966DC7" w:rsidRDefault="00966DC7" w:rsidP="00966DC7">
      <w:pPr>
        <w:pStyle w:val="NoSpacing"/>
      </w:pPr>
      <w:r>
        <w:t>Course: 0</w:t>
      </w:r>
      <w:r w:rsidR="00860913">
        <w:t>6</w:t>
      </w:r>
      <w:r>
        <w:t>PT5225</w:t>
      </w:r>
      <w:r>
        <w:tab/>
        <w:t xml:space="preserve"> </w:t>
      </w:r>
    </w:p>
    <w:p w14:paraId="0D5BDE6A" w14:textId="05F4EB1B" w:rsidR="00966DC7" w:rsidRDefault="00966DC7" w:rsidP="00966DC7">
      <w:pPr>
        <w:pStyle w:val="NoSpacing"/>
      </w:pPr>
      <w:r>
        <w:t>Professor: Dr. Irwyn Ince</w:t>
      </w:r>
      <w:r>
        <w:tab/>
      </w:r>
    </w:p>
    <w:p w14:paraId="1870364B" w14:textId="33843B37" w:rsidR="00966DC7" w:rsidRDefault="00966DC7" w:rsidP="00966DC7">
      <w:pPr>
        <w:pStyle w:val="NoSpacing"/>
      </w:pPr>
      <w:r>
        <w:t xml:space="preserve">Campus: </w:t>
      </w:r>
      <w:r w:rsidR="00860913">
        <w:t>Washington, DC</w:t>
      </w:r>
      <w:r>
        <w:tab/>
        <w:t xml:space="preserve"> </w:t>
      </w:r>
    </w:p>
    <w:p w14:paraId="23DF8E0D" w14:textId="097BEDE7" w:rsidR="00966DC7" w:rsidRDefault="00966DC7" w:rsidP="00966DC7">
      <w:pPr>
        <w:pStyle w:val="NoSpacing"/>
      </w:pPr>
      <w:r>
        <w:t xml:space="preserve">Date: </w:t>
      </w:r>
      <w:r w:rsidR="00860913">
        <w:t>Spring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140"/>
        <w:gridCol w:w="1890"/>
        <w:gridCol w:w="3438"/>
      </w:tblGrid>
      <w:tr w:rsidR="00966DC7" w:rsidRPr="009B22DE" w14:paraId="63D84EA9" w14:textId="77777777" w:rsidTr="003F417D">
        <w:tc>
          <w:tcPr>
            <w:tcW w:w="5688" w:type="dxa"/>
            <w:gridSpan w:val="2"/>
            <w:tcBorders>
              <w:right w:val="single" w:sz="4" w:space="0" w:color="auto"/>
            </w:tcBorders>
          </w:tcPr>
          <w:p w14:paraId="5259420B" w14:textId="77777777" w:rsidR="00966DC7" w:rsidRDefault="00966DC7" w:rsidP="003F417D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MDiv</w:t>
            </w:r>
            <w:r>
              <w:rPr>
                <w:b/>
                <w:sz w:val="28"/>
                <w:szCs w:val="28"/>
                <w:u w:val="single"/>
              </w:rPr>
              <w:t>*</w:t>
            </w:r>
            <w:r w:rsidRPr="004036B5">
              <w:rPr>
                <w:b/>
                <w:sz w:val="28"/>
                <w:szCs w:val="28"/>
                <w:u w:val="single"/>
              </w:rPr>
              <w:t xml:space="preserve"> Student Learning Outcomes</w:t>
            </w:r>
          </w:p>
          <w:p w14:paraId="4547781D" w14:textId="77777777" w:rsidR="00966DC7" w:rsidRDefault="00966DC7" w:rsidP="003F417D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F552EC">
              <w:rPr>
                <w:i/>
                <w:sz w:val="18"/>
                <w:szCs w:val="18"/>
              </w:rPr>
              <w:t xml:space="preserve">In order to measure the success of the MDiv </w:t>
            </w:r>
            <w:r>
              <w:rPr>
                <w:i/>
                <w:sz w:val="18"/>
                <w:szCs w:val="18"/>
              </w:rPr>
              <w:t>curriculum</w:t>
            </w:r>
            <w:r w:rsidRPr="00F552EC">
              <w:rPr>
                <w:i/>
                <w:sz w:val="18"/>
                <w:szCs w:val="18"/>
              </w:rPr>
              <w:t xml:space="preserve">, RTS has defined the following as </w:t>
            </w:r>
            <w:r>
              <w:rPr>
                <w:i/>
                <w:sz w:val="18"/>
                <w:szCs w:val="18"/>
              </w:rPr>
              <w:t xml:space="preserve">the intended </w:t>
            </w:r>
            <w:r w:rsidRPr="00F552EC">
              <w:rPr>
                <w:i/>
                <w:sz w:val="18"/>
                <w:szCs w:val="18"/>
              </w:rPr>
              <w:t xml:space="preserve">outcomes of the student learning process.  Each course contributes to these overall </w:t>
            </w:r>
            <w:r>
              <w:rPr>
                <w:i/>
                <w:sz w:val="18"/>
                <w:szCs w:val="18"/>
              </w:rPr>
              <w:t>outcomes. This rubric shows the contribution of this course to the MDiv outcomes.</w:t>
            </w:r>
          </w:p>
          <w:p w14:paraId="61D7BB63" w14:textId="77777777" w:rsidR="00966DC7" w:rsidRPr="000818CB" w:rsidRDefault="00966DC7" w:rsidP="003F417D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0818CB">
              <w:rPr>
                <w:i/>
                <w:sz w:val="16"/>
                <w:szCs w:val="16"/>
              </w:rPr>
              <w:t xml:space="preserve"> *As the MDiv is the core </w:t>
            </w:r>
            <w:r>
              <w:rPr>
                <w:i/>
                <w:sz w:val="16"/>
                <w:szCs w:val="16"/>
              </w:rPr>
              <w:t>degree at RTS, the MDiv rubric</w:t>
            </w:r>
            <w:r w:rsidRPr="000818CB">
              <w:rPr>
                <w:i/>
                <w:sz w:val="16"/>
                <w:szCs w:val="16"/>
              </w:rPr>
              <w:t xml:space="preserve"> will be used</w:t>
            </w:r>
            <w:r>
              <w:rPr>
                <w:i/>
                <w:sz w:val="16"/>
                <w:szCs w:val="16"/>
              </w:rPr>
              <w:t xml:space="preserve"> in this syllabus</w:t>
            </w:r>
            <w:r w:rsidRPr="000818C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C3CB06A" w14:textId="77777777" w:rsidR="00966DC7" w:rsidRPr="004036B5" w:rsidRDefault="00966DC7" w:rsidP="003F417D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Rubric</w:t>
            </w:r>
          </w:p>
          <w:p w14:paraId="2F48981E" w14:textId="77777777" w:rsidR="00966DC7" w:rsidRPr="00F003F4" w:rsidRDefault="00966DC7" w:rsidP="00966DC7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Strong</w:t>
            </w:r>
          </w:p>
          <w:p w14:paraId="0F0086ED" w14:textId="77777777" w:rsidR="00966DC7" w:rsidRPr="00F003F4" w:rsidRDefault="00966DC7" w:rsidP="00966DC7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Moderate</w:t>
            </w:r>
          </w:p>
          <w:p w14:paraId="2244E547" w14:textId="77777777" w:rsidR="00966DC7" w:rsidRPr="00F003F4" w:rsidRDefault="00966DC7" w:rsidP="00966DC7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Minimal</w:t>
            </w:r>
          </w:p>
          <w:p w14:paraId="481C8A97" w14:textId="77777777" w:rsidR="00966DC7" w:rsidRPr="00F003F4" w:rsidRDefault="00966DC7" w:rsidP="00966DC7">
            <w:pPr>
              <w:pStyle w:val="NoSpacing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09FDACBC" w14:textId="77777777" w:rsidR="00966DC7" w:rsidRPr="004036B5" w:rsidRDefault="00966DC7" w:rsidP="003F417D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Mini-Justification</w:t>
            </w:r>
          </w:p>
        </w:tc>
      </w:tr>
      <w:tr w:rsidR="00966DC7" w:rsidRPr="009B22DE" w14:paraId="0335679E" w14:textId="77777777" w:rsidTr="003F417D">
        <w:tc>
          <w:tcPr>
            <w:tcW w:w="1548" w:type="dxa"/>
            <w:tcBorders>
              <w:right w:val="single" w:sz="4" w:space="0" w:color="auto"/>
            </w:tcBorders>
          </w:tcPr>
          <w:p w14:paraId="7C4E833B" w14:textId="77777777" w:rsidR="00966DC7" w:rsidRPr="002A1C68" w:rsidRDefault="00966DC7" w:rsidP="003F417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Articulation </w:t>
            </w:r>
          </w:p>
          <w:p w14:paraId="6B0D6677" w14:textId="77777777" w:rsidR="00966DC7" w:rsidRPr="002A1C68" w:rsidRDefault="00966DC7" w:rsidP="003F417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C68">
              <w:rPr>
                <w:b/>
              </w:rPr>
              <w:t>oral &amp; written)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7C20E321" w14:textId="77777777" w:rsidR="00966DC7" w:rsidRPr="000C4E79" w:rsidRDefault="00966DC7" w:rsidP="003F417D">
            <w:pPr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Broadly understands and articulates knowledge, both oral and written, of essential biblical, theological, historical, and cultural/global information, including details, concepts, and frameworks.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14B66B97" w14:textId="77777777" w:rsidR="00966DC7" w:rsidRPr="009B22DE" w:rsidRDefault="00966DC7" w:rsidP="003F417D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354A4A69" w14:textId="77777777" w:rsidR="00966DC7" w:rsidRDefault="00966DC7" w:rsidP="00966DC7">
            <w:pPr>
              <w:pStyle w:val="NoSpacing"/>
              <w:numPr>
                <w:ilvl w:val="0"/>
                <w:numId w:val="10"/>
              </w:numPr>
            </w:pPr>
            <w:r>
              <w:t xml:space="preserve">Students will write </w:t>
            </w:r>
            <w:proofErr w:type="gramStart"/>
            <w:r>
              <w:t>a</w:t>
            </w:r>
            <w:proofErr w:type="gramEnd"/>
            <w:r>
              <w:t xml:space="preserve"> 8-10 page response paper expressing their understanding of the biblical theology of mission across Scripture and applying it to ministry. </w:t>
            </w:r>
          </w:p>
          <w:p w14:paraId="7E156DB7" w14:textId="77777777" w:rsidR="00966DC7" w:rsidRDefault="00966DC7" w:rsidP="00966DC7">
            <w:pPr>
              <w:pStyle w:val="NoSpacing"/>
              <w:numPr>
                <w:ilvl w:val="0"/>
                <w:numId w:val="10"/>
              </w:numPr>
            </w:pPr>
            <w:r>
              <w:t>Students will take the Intercultural Development Inventory and engage their current level of intercultural competency.</w:t>
            </w:r>
          </w:p>
          <w:p w14:paraId="171F01F0" w14:textId="77777777" w:rsidR="00966DC7" w:rsidRDefault="00966DC7" w:rsidP="00966DC7">
            <w:pPr>
              <w:pStyle w:val="NoSpacing"/>
              <w:numPr>
                <w:ilvl w:val="0"/>
                <w:numId w:val="10"/>
              </w:numPr>
            </w:pPr>
            <w:r>
              <w:t xml:space="preserve">Students will write a </w:t>
            </w:r>
            <w:proofErr w:type="gramStart"/>
            <w:r>
              <w:t>1-2 page</w:t>
            </w:r>
            <w:proofErr w:type="gramEnd"/>
            <w:r>
              <w:t xml:space="preserve"> ethnic autobiography.</w:t>
            </w:r>
          </w:p>
          <w:p w14:paraId="1B9A22CA" w14:textId="77777777" w:rsidR="00966DC7" w:rsidRPr="009B22DE" w:rsidRDefault="00966DC7" w:rsidP="003F417D">
            <w:pPr>
              <w:pStyle w:val="NoSpacing"/>
              <w:ind w:left="720"/>
            </w:pPr>
          </w:p>
        </w:tc>
      </w:tr>
      <w:tr w:rsidR="00966DC7" w:rsidRPr="009B22DE" w14:paraId="66BA3F6F" w14:textId="77777777" w:rsidTr="003F417D">
        <w:tc>
          <w:tcPr>
            <w:tcW w:w="1548" w:type="dxa"/>
            <w:tcBorders>
              <w:right w:val="single" w:sz="4" w:space="0" w:color="auto"/>
            </w:tcBorders>
          </w:tcPr>
          <w:p w14:paraId="32D4CFC6" w14:textId="77777777" w:rsidR="00966DC7" w:rsidRPr="002A1C68" w:rsidRDefault="00966DC7" w:rsidP="003F417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Scripture</w:t>
            </w:r>
          </w:p>
          <w:p w14:paraId="29339B53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  <w:p w14:paraId="3BDA9911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4C2EF9D1" w14:textId="77777777" w:rsidR="00966DC7" w:rsidRPr="000C4E79" w:rsidRDefault="00966DC7" w:rsidP="003F417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Significant knowledge of the original meaning of Scripture.  Also, the concepts for and skill to research further into the original meaning of Scripture and to apply Scripture to a variety of modern circumstances. (Includes appropriate use of original languages and hermeneutics; and integrates theological, historical, and cultural/global perspectives.)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1329C32" w14:textId="77777777" w:rsidR="00966DC7" w:rsidRPr="009B22DE" w:rsidRDefault="00966DC7" w:rsidP="003F417D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4D9EF8C3" w14:textId="77777777" w:rsidR="00966DC7" w:rsidRPr="009B22DE" w:rsidRDefault="00966DC7" w:rsidP="00966DC7">
            <w:pPr>
              <w:pStyle w:val="NoSpacing"/>
              <w:numPr>
                <w:ilvl w:val="0"/>
                <w:numId w:val="11"/>
              </w:numPr>
            </w:pPr>
            <w:r>
              <w:t>Work through several passages of Scripture exegeting them with emphasis on the original languages and applying them to mission.</w:t>
            </w:r>
          </w:p>
        </w:tc>
      </w:tr>
      <w:tr w:rsidR="00966DC7" w:rsidRPr="009B22DE" w14:paraId="2AA3CB95" w14:textId="77777777" w:rsidTr="003F417D">
        <w:tc>
          <w:tcPr>
            <w:tcW w:w="1548" w:type="dxa"/>
            <w:tcBorders>
              <w:right w:val="single" w:sz="4" w:space="0" w:color="auto"/>
            </w:tcBorders>
          </w:tcPr>
          <w:p w14:paraId="12206310" w14:textId="77777777" w:rsidR="00966DC7" w:rsidRPr="002A1C68" w:rsidRDefault="00966DC7" w:rsidP="003F417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Reformed Theology</w:t>
            </w:r>
          </w:p>
          <w:p w14:paraId="7F851933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  <w:p w14:paraId="3024C92B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E46320B" w14:textId="77777777" w:rsidR="00966DC7" w:rsidRPr="000C4E79" w:rsidRDefault="00966DC7" w:rsidP="003F417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Significant knowledge of Reformed theology and practice, with emphasis on the Westminster Standards.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5FA850C" w14:textId="77777777" w:rsidR="00966DC7" w:rsidRPr="009B22DE" w:rsidRDefault="00966DC7" w:rsidP="003F417D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66CEE7E9" w14:textId="77777777" w:rsidR="00966DC7" w:rsidRPr="009B22DE" w:rsidRDefault="00966DC7" w:rsidP="00966DC7">
            <w:pPr>
              <w:pStyle w:val="NoSpacing"/>
              <w:numPr>
                <w:ilvl w:val="0"/>
                <w:numId w:val="12"/>
              </w:numPr>
            </w:pPr>
            <w:r>
              <w:t>Explore the WLC on the second table of the Law and its implications for how we love our diverse neighbors in mission.</w:t>
            </w:r>
          </w:p>
        </w:tc>
      </w:tr>
      <w:tr w:rsidR="00966DC7" w:rsidRPr="009B22DE" w14:paraId="6A7B24BD" w14:textId="77777777" w:rsidTr="003F417D">
        <w:tc>
          <w:tcPr>
            <w:tcW w:w="1548" w:type="dxa"/>
            <w:tcBorders>
              <w:right w:val="single" w:sz="4" w:space="0" w:color="auto"/>
            </w:tcBorders>
          </w:tcPr>
          <w:p w14:paraId="68C5E938" w14:textId="77777777" w:rsidR="00966DC7" w:rsidRPr="002A1C68" w:rsidRDefault="00966DC7" w:rsidP="003F417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Sanctification</w:t>
            </w:r>
          </w:p>
          <w:p w14:paraId="0B90FE3C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  <w:p w14:paraId="5476050F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4EACF24E" w14:textId="77777777" w:rsidR="00966DC7" w:rsidRPr="000C4E79" w:rsidRDefault="00966DC7" w:rsidP="003F417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Demonstrates a love for the Triune God that aids the student’s sanctification.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BD87CB7" w14:textId="77777777" w:rsidR="00966DC7" w:rsidRPr="009B22DE" w:rsidRDefault="00966DC7" w:rsidP="003F417D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1B356547" w14:textId="77777777" w:rsidR="00966DC7" w:rsidRPr="009B22DE" w:rsidRDefault="00966DC7" w:rsidP="00966DC7">
            <w:pPr>
              <w:pStyle w:val="NoSpacing"/>
              <w:numPr>
                <w:ilvl w:val="0"/>
                <w:numId w:val="13"/>
              </w:numPr>
            </w:pPr>
            <w:r>
              <w:t>Centering our missional pursuits from a strong sense of identity in Christ.</w:t>
            </w:r>
          </w:p>
        </w:tc>
      </w:tr>
      <w:tr w:rsidR="00966DC7" w:rsidRPr="009B22DE" w14:paraId="0338018D" w14:textId="77777777" w:rsidTr="003F417D">
        <w:tc>
          <w:tcPr>
            <w:tcW w:w="1548" w:type="dxa"/>
            <w:tcBorders>
              <w:right w:val="single" w:sz="4" w:space="0" w:color="auto"/>
            </w:tcBorders>
          </w:tcPr>
          <w:p w14:paraId="113D5F99" w14:textId="77777777" w:rsidR="00966DC7" w:rsidRPr="002A1C68" w:rsidRDefault="00966DC7" w:rsidP="003F417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Desire for Worldview</w:t>
            </w:r>
          </w:p>
          <w:p w14:paraId="7A892A80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7B3059FF" w14:textId="77777777" w:rsidR="00966DC7" w:rsidRPr="000C4E79" w:rsidRDefault="00966DC7" w:rsidP="003F417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Burning desire to conform all of life to the Word of God.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8F98240" w14:textId="77777777" w:rsidR="00966DC7" w:rsidRPr="009B22DE" w:rsidRDefault="00966DC7" w:rsidP="003F417D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67069967" w14:textId="77777777" w:rsidR="00966DC7" w:rsidRPr="009B22DE" w:rsidRDefault="00966DC7" w:rsidP="003F417D">
            <w:pPr>
              <w:pStyle w:val="NoSpacing"/>
            </w:pPr>
          </w:p>
        </w:tc>
      </w:tr>
      <w:tr w:rsidR="00966DC7" w:rsidRPr="009B22DE" w14:paraId="58D913B0" w14:textId="77777777" w:rsidTr="003F417D">
        <w:tc>
          <w:tcPr>
            <w:tcW w:w="1548" w:type="dxa"/>
            <w:tcBorders>
              <w:right w:val="single" w:sz="4" w:space="0" w:color="auto"/>
            </w:tcBorders>
          </w:tcPr>
          <w:p w14:paraId="16A03EBD" w14:textId="77777777" w:rsidR="00966DC7" w:rsidRPr="002A1C68" w:rsidRDefault="00966DC7" w:rsidP="003F417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Winsomely Reformed</w:t>
            </w:r>
          </w:p>
          <w:p w14:paraId="1C939B34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65B5C965" w14:textId="77777777" w:rsidR="00966DC7" w:rsidRPr="000C4E79" w:rsidRDefault="00966DC7" w:rsidP="003F417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Embraces a winsomely Reformed ethos. (Includes an appropriate ecumenical spirit with other Christians, especially Evangelicals; a concern to present the Gospel in a God-honoring manner to non-Christians; and a truth-in-love attitude in disagreements.)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9FC07AE" w14:textId="77777777" w:rsidR="00966DC7" w:rsidRPr="009B22DE" w:rsidRDefault="00966DC7" w:rsidP="003F417D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4BF457A" w14:textId="77777777" w:rsidR="00966DC7" w:rsidRPr="009B22DE" w:rsidRDefault="00966DC7" w:rsidP="00966DC7">
            <w:pPr>
              <w:pStyle w:val="NoSpacing"/>
              <w:numPr>
                <w:ilvl w:val="0"/>
                <w:numId w:val="16"/>
              </w:numPr>
            </w:pPr>
            <w:r>
              <w:t>Articulating the need for a deeper cultural self-awareness along with a theological and cultural humility in missional engagement.</w:t>
            </w:r>
          </w:p>
        </w:tc>
      </w:tr>
      <w:tr w:rsidR="00966DC7" w:rsidRPr="009B22DE" w14:paraId="4D6C07D5" w14:textId="77777777" w:rsidTr="003F417D">
        <w:tc>
          <w:tcPr>
            <w:tcW w:w="1548" w:type="dxa"/>
            <w:tcBorders>
              <w:right w:val="single" w:sz="4" w:space="0" w:color="auto"/>
            </w:tcBorders>
          </w:tcPr>
          <w:p w14:paraId="1AD533E3" w14:textId="77777777" w:rsidR="00966DC7" w:rsidRPr="002A1C68" w:rsidRDefault="00966DC7" w:rsidP="003F417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lastRenderedPageBreak/>
              <w:t>Preach</w:t>
            </w:r>
          </w:p>
          <w:p w14:paraId="003442FE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  <w:p w14:paraId="6FFAAE3D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7EFB3B31" w14:textId="77777777" w:rsidR="00966DC7" w:rsidRPr="000C4E79" w:rsidRDefault="00966DC7" w:rsidP="003F417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preach and teach the meaning of Scripture to both heart and mind with clarity and enthusiasm.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71AB7B9" w14:textId="77777777" w:rsidR="00966DC7" w:rsidRPr="009B22DE" w:rsidRDefault="00966DC7" w:rsidP="003F417D">
            <w:pPr>
              <w:pStyle w:val="NoSpacing"/>
            </w:pPr>
            <w:r>
              <w:t>Minimal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706DD7F" w14:textId="77777777" w:rsidR="00966DC7" w:rsidRPr="009B22DE" w:rsidRDefault="00966DC7" w:rsidP="00966DC7">
            <w:pPr>
              <w:pStyle w:val="NoSpacing"/>
              <w:numPr>
                <w:ilvl w:val="0"/>
                <w:numId w:val="14"/>
              </w:numPr>
            </w:pPr>
            <w:r>
              <w:t>Exegetical application work may help students’ ability to effectively preach on missions.</w:t>
            </w:r>
          </w:p>
        </w:tc>
      </w:tr>
      <w:tr w:rsidR="00966DC7" w:rsidRPr="009B22DE" w14:paraId="74E7F7C0" w14:textId="77777777" w:rsidTr="003F417D">
        <w:tc>
          <w:tcPr>
            <w:tcW w:w="1548" w:type="dxa"/>
            <w:tcBorders>
              <w:right w:val="single" w:sz="4" w:space="0" w:color="auto"/>
            </w:tcBorders>
          </w:tcPr>
          <w:p w14:paraId="44756725" w14:textId="77777777" w:rsidR="00966DC7" w:rsidRPr="002A1C68" w:rsidRDefault="00966DC7" w:rsidP="003F417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Worship</w:t>
            </w:r>
          </w:p>
          <w:p w14:paraId="6702DE71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  <w:p w14:paraId="741C7362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2836ABF" w14:textId="77777777" w:rsidR="00966DC7" w:rsidRPr="000C4E79" w:rsidRDefault="00966DC7" w:rsidP="003F417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Knowledgeable of historic and modern Christian-worship forms; and ability to construct and skill to lead a worship service.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6A2C37C" w14:textId="77777777" w:rsidR="00966DC7" w:rsidRPr="009B22DE" w:rsidRDefault="00966DC7" w:rsidP="003F417D">
            <w:pPr>
              <w:pStyle w:val="NoSpacing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D3211F7" w14:textId="77777777" w:rsidR="00966DC7" w:rsidRPr="009B22DE" w:rsidRDefault="00966DC7" w:rsidP="003F417D">
            <w:pPr>
              <w:pStyle w:val="NoSpacing"/>
            </w:pPr>
          </w:p>
        </w:tc>
      </w:tr>
      <w:tr w:rsidR="00966DC7" w:rsidRPr="009B22DE" w14:paraId="7F2839E1" w14:textId="77777777" w:rsidTr="003F417D">
        <w:tc>
          <w:tcPr>
            <w:tcW w:w="1548" w:type="dxa"/>
            <w:tcBorders>
              <w:right w:val="single" w:sz="4" w:space="0" w:color="auto"/>
            </w:tcBorders>
          </w:tcPr>
          <w:p w14:paraId="02187934" w14:textId="77777777" w:rsidR="00966DC7" w:rsidRPr="002A1C68" w:rsidRDefault="00966DC7" w:rsidP="003F417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Shepherd</w:t>
            </w:r>
          </w:p>
          <w:p w14:paraId="7FEE5FBB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  <w:p w14:paraId="76DB90B4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604B3F67" w14:textId="77777777" w:rsidR="00966DC7" w:rsidRPr="000C4E79" w:rsidRDefault="00966DC7" w:rsidP="003F417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shepherd the local congregation: aiding in spiritual maturity; promoting use of gifts and callings; and encouraging a concern for non-Christians, both in America and worldwide.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1CC2F8E" w14:textId="77777777" w:rsidR="00966DC7" w:rsidRPr="009B22DE" w:rsidRDefault="00966DC7" w:rsidP="003F417D">
            <w:pPr>
              <w:pStyle w:val="NoSpacing"/>
            </w:pPr>
            <w:r>
              <w:t xml:space="preserve">Strong 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51492BF5" w14:textId="77777777" w:rsidR="00966DC7" w:rsidRPr="00472E33" w:rsidRDefault="00966DC7" w:rsidP="00966DC7">
            <w:pPr>
              <w:pStyle w:val="NoSpacing"/>
              <w:numPr>
                <w:ilvl w:val="0"/>
                <w:numId w:val="15"/>
              </w:numPr>
              <w:rPr>
                <w:rFonts w:cs="Calibri"/>
              </w:rPr>
            </w:pPr>
            <w:r w:rsidRPr="00472E33">
              <w:rPr>
                <w:rFonts w:cs="Calibri"/>
                <w:color w:val="000000" w:themeColor="text1"/>
                <w:lang w:bidi="he-IL"/>
              </w:rPr>
              <w:t>Particular attention is given to creating a congregational missional culture in the local church and discipling laypersons for cross-cultural mission at home.</w:t>
            </w:r>
          </w:p>
        </w:tc>
      </w:tr>
      <w:tr w:rsidR="00966DC7" w:rsidRPr="009B22DE" w14:paraId="1B787DED" w14:textId="77777777" w:rsidTr="003F417D">
        <w:tc>
          <w:tcPr>
            <w:tcW w:w="1548" w:type="dxa"/>
            <w:tcBorders>
              <w:right w:val="single" w:sz="4" w:space="0" w:color="auto"/>
            </w:tcBorders>
          </w:tcPr>
          <w:p w14:paraId="454171D0" w14:textId="77777777" w:rsidR="00966DC7" w:rsidRPr="002A1C68" w:rsidRDefault="00966DC7" w:rsidP="003F417D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Church/World</w:t>
            </w:r>
          </w:p>
          <w:p w14:paraId="7AB802D0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  <w:p w14:paraId="0050E5FE" w14:textId="77777777" w:rsidR="00966DC7" w:rsidRPr="002A1C68" w:rsidRDefault="00966DC7" w:rsidP="003F417D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1A3" w14:textId="77777777" w:rsidR="00966DC7" w:rsidRPr="000C4E79" w:rsidRDefault="00966DC7" w:rsidP="003F417D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interact within a denominational context, within the broader worldwide church, and with significant public issues.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B0FA52E" w14:textId="77777777" w:rsidR="00966DC7" w:rsidRPr="009B22DE" w:rsidRDefault="00966DC7" w:rsidP="003F417D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0240AB35" w14:textId="77777777" w:rsidR="00966DC7" w:rsidRDefault="00966DC7" w:rsidP="00966DC7">
            <w:pPr>
              <w:pStyle w:val="NoSpacing"/>
              <w:numPr>
                <w:ilvl w:val="0"/>
                <w:numId w:val="17"/>
              </w:numPr>
            </w:pPr>
            <w:r>
              <w:t>Examining the call to local and global mission service.</w:t>
            </w:r>
          </w:p>
          <w:p w14:paraId="05F4CD66" w14:textId="77777777" w:rsidR="00966DC7" w:rsidRPr="009B22DE" w:rsidRDefault="00966DC7" w:rsidP="00966DC7">
            <w:pPr>
              <w:pStyle w:val="NoSpacing"/>
              <w:numPr>
                <w:ilvl w:val="0"/>
                <w:numId w:val="17"/>
              </w:numPr>
            </w:pPr>
            <w:r>
              <w:t>Utilizing the WLC to aid in the exploration of engaging public issues in diverse communities.</w:t>
            </w:r>
          </w:p>
        </w:tc>
      </w:tr>
    </w:tbl>
    <w:p w14:paraId="7883BC96" w14:textId="77777777" w:rsidR="00966DC7" w:rsidRDefault="00966DC7" w:rsidP="00966DC7">
      <w:pPr>
        <w:pStyle w:val="NoSpacing"/>
      </w:pPr>
    </w:p>
    <w:p w14:paraId="5AC44C9E" w14:textId="77777777" w:rsidR="00966DC7" w:rsidRPr="0062681F" w:rsidRDefault="00966DC7" w:rsidP="00544029">
      <w:pPr>
        <w:spacing w:before="1" w:line="247" w:lineRule="auto"/>
        <w:ind w:left="720"/>
        <w:rPr>
          <w:rFonts w:asciiTheme="minorBidi" w:hAnsiTheme="minorBidi" w:cstheme="minorBidi"/>
          <w:b/>
          <w:bCs/>
          <w:sz w:val="24"/>
          <w:szCs w:val="24"/>
        </w:rPr>
      </w:pPr>
    </w:p>
    <w:sectPr w:rsidR="00966DC7" w:rsidRPr="0062681F" w:rsidSect="00966DC7">
      <w:pgSz w:w="12240" w:h="15840"/>
      <w:pgMar w:top="112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300"/>
    <w:multiLevelType w:val="hybridMultilevel"/>
    <w:tmpl w:val="A65A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139"/>
    <w:multiLevelType w:val="hybridMultilevel"/>
    <w:tmpl w:val="63AC333C"/>
    <w:lvl w:ilvl="0" w:tplc="CB52902C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09CCC00">
      <w:numFmt w:val="bullet"/>
      <w:lvlText w:val="•"/>
      <w:lvlJc w:val="left"/>
      <w:pPr>
        <w:ind w:left="2342" w:hanging="720"/>
      </w:pPr>
      <w:rPr>
        <w:rFonts w:hint="default"/>
      </w:rPr>
    </w:lvl>
    <w:lvl w:ilvl="2" w:tplc="D6147A76">
      <w:numFmt w:val="bullet"/>
      <w:lvlText w:val="•"/>
      <w:lvlJc w:val="left"/>
      <w:pPr>
        <w:ind w:left="3144" w:hanging="720"/>
      </w:pPr>
      <w:rPr>
        <w:rFonts w:hint="default"/>
      </w:rPr>
    </w:lvl>
    <w:lvl w:ilvl="3" w:tplc="809C53CC">
      <w:numFmt w:val="bullet"/>
      <w:lvlText w:val="•"/>
      <w:lvlJc w:val="left"/>
      <w:pPr>
        <w:ind w:left="3946" w:hanging="720"/>
      </w:pPr>
      <w:rPr>
        <w:rFonts w:hint="default"/>
      </w:rPr>
    </w:lvl>
    <w:lvl w:ilvl="4" w:tplc="4FBC40E6">
      <w:numFmt w:val="bullet"/>
      <w:lvlText w:val="•"/>
      <w:lvlJc w:val="left"/>
      <w:pPr>
        <w:ind w:left="4748" w:hanging="720"/>
      </w:pPr>
      <w:rPr>
        <w:rFonts w:hint="default"/>
      </w:rPr>
    </w:lvl>
    <w:lvl w:ilvl="5" w:tplc="37783EC2"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0854C300">
      <w:numFmt w:val="bullet"/>
      <w:lvlText w:val="•"/>
      <w:lvlJc w:val="left"/>
      <w:pPr>
        <w:ind w:left="6352" w:hanging="720"/>
      </w:pPr>
      <w:rPr>
        <w:rFonts w:hint="default"/>
      </w:rPr>
    </w:lvl>
    <w:lvl w:ilvl="7" w:tplc="6B9A79F2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AB0323A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2" w15:restartNumberingAfterBreak="0">
    <w:nsid w:val="1DF03050"/>
    <w:multiLevelType w:val="hybridMultilevel"/>
    <w:tmpl w:val="534CE5DC"/>
    <w:lvl w:ilvl="0" w:tplc="C7268284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21ACBB8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D5BC2138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C8B08CDE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C176521A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1A7EC464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C47EB892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36CC9478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5510C7A6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3" w15:restartNumberingAfterBreak="0">
    <w:nsid w:val="2C171CB4"/>
    <w:multiLevelType w:val="hybridMultilevel"/>
    <w:tmpl w:val="B72CB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78F4"/>
    <w:multiLevelType w:val="hybridMultilevel"/>
    <w:tmpl w:val="6AD2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5D0"/>
    <w:multiLevelType w:val="hybridMultilevel"/>
    <w:tmpl w:val="D6CC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4F36"/>
    <w:multiLevelType w:val="hybridMultilevel"/>
    <w:tmpl w:val="208E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EDF"/>
    <w:multiLevelType w:val="hybridMultilevel"/>
    <w:tmpl w:val="366A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23D2F"/>
    <w:multiLevelType w:val="hybridMultilevel"/>
    <w:tmpl w:val="F01A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3053"/>
    <w:multiLevelType w:val="hybridMultilevel"/>
    <w:tmpl w:val="15CA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1081"/>
    <w:multiLevelType w:val="hybridMultilevel"/>
    <w:tmpl w:val="90C08136"/>
    <w:lvl w:ilvl="0" w:tplc="5D16AF56">
      <w:start w:val="4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1524467E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DC88E172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8F809798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1F66DFC8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A238B652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DB84E40C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2D22F0C0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A0A098F0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1" w15:restartNumberingAfterBreak="0">
    <w:nsid w:val="581A3090"/>
    <w:multiLevelType w:val="hybridMultilevel"/>
    <w:tmpl w:val="5FBAF1A2"/>
    <w:lvl w:ilvl="0" w:tplc="60D2DB1A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780EEB0">
      <w:start w:val="1"/>
      <w:numFmt w:val="lowerLetter"/>
      <w:lvlText w:val="%2."/>
      <w:lvlJc w:val="left"/>
      <w:pPr>
        <w:ind w:left="226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B28335E">
      <w:numFmt w:val="bullet"/>
      <w:lvlText w:val="•"/>
      <w:lvlJc w:val="left"/>
      <w:pPr>
        <w:ind w:left="3071" w:hanging="720"/>
      </w:pPr>
      <w:rPr>
        <w:rFonts w:hint="default"/>
      </w:rPr>
    </w:lvl>
    <w:lvl w:ilvl="3" w:tplc="28AA45EA">
      <w:numFmt w:val="bullet"/>
      <w:lvlText w:val="•"/>
      <w:lvlJc w:val="left"/>
      <w:pPr>
        <w:ind w:left="3882" w:hanging="720"/>
      </w:pPr>
      <w:rPr>
        <w:rFonts w:hint="default"/>
      </w:rPr>
    </w:lvl>
    <w:lvl w:ilvl="4" w:tplc="87461D5E">
      <w:numFmt w:val="bullet"/>
      <w:lvlText w:val="•"/>
      <w:lvlJc w:val="left"/>
      <w:pPr>
        <w:ind w:left="4693" w:hanging="720"/>
      </w:pPr>
      <w:rPr>
        <w:rFonts w:hint="default"/>
      </w:rPr>
    </w:lvl>
    <w:lvl w:ilvl="5" w:tplc="238E5A98">
      <w:numFmt w:val="bullet"/>
      <w:lvlText w:val="•"/>
      <w:lvlJc w:val="left"/>
      <w:pPr>
        <w:ind w:left="5504" w:hanging="720"/>
      </w:pPr>
      <w:rPr>
        <w:rFonts w:hint="default"/>
      </w:rPr>
    </w:lvl>
    <w:lvl w:ilvl="6" w:tplc="0DFE0F04">
      <w:numFmt w:val="bullet"/>
      <w:lvlText w:val="•"/>
      <w:lvlJc w:val="left"/>
      <w:pPr>
        <w:ind w:left="6315" w:hanging="720"/>
      </w:pPr>
      <w:rPr>
        <w:rFonts w:hint="default"/>
      </w:rPr>
    </w:lvl>
    <w:lvl w:ilvl="7" w:tplc="6ACEF7F4">
      <w:numFmt w:val="bullet"/>
      <w:lvlText w:val="•"/>
      <w:lvlJc w:val="left"/>
      <w:pPr>
        <w:ind w:left="7126" w:hanging="720"/>
      </w:pPr>
      <w:rPr>
        <w:rFonts w:hint="default"/>
      </w:rPr>
    </w:lvl>
    <w:lvl w:ilvl="8" w:tplc="0644DF5A"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12" w15:restartNumberingAfterBreak="0">
    <w:nsid w:val="68596D7B"/>
    <w:multiLevelType w:val="hybridMultilevel"/>
    <w:tmpl w:val="8B4C7430"/>
    <w:lvl w:ilvl="0" w:tplc="D7022300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1D3A93CA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5038E0A6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EE5495D2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194AA33C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C75C8F2E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3EA9D36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9F620E8A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144881DA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3" w15:restartNumberingAfterBreak="0">
    <w:nsid w:val="69F2420E"/>
    <w:multiLevelType w:val="hybridMultilevel"/>
    <w:tmpl w:val="9A6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57F30"/>
    <w:multiLevelType w:val="hybridMultilevel"/>
    <w:tmpl w:val="1876C9FA"/>
    <w:lvl w:ilvl="0" w:tplc="F1B8AB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B350C"/>
    <w:multiLevelType w:val="hybridMultilevel"/>
    <w:tmpl w:val="8B4C7430"/>
    <w:lvl w:ilvl="0" w:tplc="D7022300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1D3A93CA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5038E0A6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EE5495D2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194AA33C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C75C8F2E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3EA9D36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9F620E8A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144881DA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6" w15:restartNumberingAfterBreak="0">
    <w:nsid w:val="7685122D"/>
    <w:multiLevelType w:val="hybridMultilevel"/>
    <w:tmpl w:val="09A8D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783D"/>
    <w:multiLevelType w:val="hybridMultilevel"/>
    <w:tmpl w:val="09369C02"/>
    <w:lvl w:ilvl="0" w:tplc="0409000F">
      <w:start w:val="1"/>
      <w:numFmt w:val="decimal"/>
      <w:lvlText w:val="%1.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17"/>
  </w:num>
  <w:num w:numId="7">
    <w:abstractNumId w:val="15"/>
  </w:num>
  <w:num w:numId="8">
    <w:abstractNumId w:val="3"/>
  </w:num>
  <w:num w:numId="9">
    <w:abstractNumId w:val="16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E"/>
    <w:rsid w:val="0000283A"/>
    <w:rsid w:val="0000508F"/>
    <w:rsid w:val="00006003"/>
    <w:rsid w:val="000728BF"/>
    <w:rsid w:val="00092B93"/>
    <w:rsid w:val="000B72CC"/>
    <w:rsid w:val="000C2B20"/>
    <w:rsid w:val="000C4538"/>
    <w:rsid w:val="000C7F79"/>
    <w:rsid w:val="00130EDC"/>
    <w:rsid w:val="00150CF4"/>
    <w:rsid w:val="0016362C"/>
    <w:rsid w:val="00187142"/>
    <w:rsid w:val="001872A7"/>
    <w:rsid w:val="001F31A2"/>
    <w:rsid w:val="00217AF3"/>
    <w:rsid w:val="00225CE9"/>
    <w:rsid w:val="002322E8"/>
    <w:rsid w:val="00246870"/>
    <w:rsid w:val="0026492C"/>
    <w:rsid w:val="00271A34"/>
    <w:rsid w:val="00273EA5"/>
    <w:rsid w:val="002E4090"/>
    <w:rsid w:val="002E75CA"/>
    <w:rsid w:val="00311854"/>
    <w:rsid w:val="003421E9"/>
    <w:rsid w:val="00352358"/>
    <w:rsid w:val="00363158"/>
    <w:rsid w:val="00363974"/>
    <w:rsid w:val="00366536"/>
    <w:rsid w:val="00386D84"/>
    <w:rsid w:val="003C3F9D"/>
    <w:rsid w:val="003E2DEB"/>
    <w:rsid w:val="003F02CF"/>
    <w:rsid w:val="003F6D5D"/>
    <w:rsid w:val="00454ECF"/>
    <w:rsid w:val="00482857"/>
    <w:rsid w:val="00484E97"/>
    <w:rsid w:val="004A5FC5"/>
    <w:rsid w:val="004B2D03"/>
    <w:rsid w:val="004C2704"/>
    <w:rsid w:val="004C3604"/>
    <w:rsid w:val="004C428A"/>
    <w:rsid w:val="004C5A27"/>
    <w:rsid w:val="004E36F9"/>
    <w:rsid w:val="004E5EF7"/>
    <w:rsid w:val="00510FBF"/>
    <w:rsid w:val="00512018"/>
    <w:rsid w:val="00514FC5"/>
    <w:rsid w:val="00522CDB"/>
    <w:rsid w:val="00543E25"/>
    <w:rsid w:val="00544029"/>
    <w:rsid w:val="00575B65"/>
    <w:rsid w:val="005D1110"/>
    <w:rsid w:val="005E03B9"/>
    <w:rsid w:val="00622CAB"/>
    <w:rsid w:val="00625264"/>
    <w:rsid w:val="0062681F"/>
    <w:rsid w:val="00646645"/>
    <w:rsid w:val="00646B52"/>
    <w:rsid w:val="0067539B"/>
    <w:rsid w:val="006823C8"/>
    <w:rsid w:val="006B6303"/>
    <w:rsid w:val="006D2BB2"/>
    <w:rsid w:val="006E5D79"/>
    <w:rsid w:val="00736EB3"/>
    <w:rsid w:val="00775A6D"/>
    <w:rsid w:val="00792574"/>
    <w:rsid w:val="007A2071"/>
    <w:rsid w:val="007B3863"/>
    <w:rsid w:val="007B4DB4"/>
    <w:rsid w:val="007B67C3"/>
    <w:rsid w:val="007B712B"/>
    <w:rsid w:val="007C1377"/>
    <w:rsid w:val="007C5A04"/>
    <w:rsid w:val="007E66F4"/>
    <w:rsid w:val="007F4751"/>
    <w:rsid w:val="008117FF"/>
    <w:rsid w:val="00847384"/>
    <w:rsid w:val="0084748F"/>
    <w:rsid w:val="00860913"/>
    <w:rsid w:val="00865B52"/>
    <w:rsid w:val="008820E2"/>
    <w:rsid w:val="0089139E"/>
    <w:rsid w:val="0089741F"/>
    <w:rsid w:val="008E1087"/>
    <w:rsid w:val="008E5509"/>
    <w:rsid w:val="0090248A"/>
    <w:rsid w:val="00924424"/>
    <w:rsid w:val="00931A20"/>
    <w:rsid w:val="00932D70"/>
    <w:rsid w:val="0095680D"/>
    <w:rsid w:val="00966DC7"/>
    <w:rsid w:val="009722FA"/>
    <w:rsid w:val="009920EF"/>
    <w:rsid w:val="0099701D"/>
    <w:rsid w:val="009B236F"/>
    <w:rsid w:val="009D0468"/>
    <w:rsid w:val="009E53C8"/>
    <w:rsid w:val="00A071A8"/>
    <w:rsid w:val="00A11847"/>
    <w:rsid w:val="00A426B0"/>
    <w:rsid w:val="00A44EC7"/>
    <w:rsid w:val="00A47A2F"/>
    <w:rsid w:val="00A568E4"/>
    <w:rsid w:val="00A62D96"/>
    <w:rsid w:val="00A72181"/>
    <w:rsid w:val="00A72514"/>
    <w:rsid w:val="00A72A1B"/>
    <w:rsid w:val="00A82C56"/>
    <w:rsid w:val="00A934EA"/>
    <w:rsid w:val="00A94900"/>
    <w:rsid w:val="00A97A25"/>
    <w:rsid w:val="00AA4FBD"/>
    <w:rsid w:val="00AB1FFB"/>
    <w:rsid w:val="00AB7B3B"/>
    <w:rsid w:val="00AC6B99"/>
    <w:rsid w:val="00AD217A"/>
    <w:rsid w:val="00AE4281"/>
    <w:rsid w:val="00B1202F"/>
    <w:rsid w:val="00B221D1"/>
    <w:rsid w:val="00B3582D"/>
    <w:rsid w:val="00B44108"/>
    <w:rsid w:val="00B61CAD"/>
    <w:rsid w:val="00B75C64"/>
    <w:rsid w:val="00B80287"/>
    <w:rsid w:val="00B90314"/>
    <w:rsid w:val="00BB76CF"/>
    <w:rsid w:val="00BB7A00"/>
    <w:rsid w:val="00BD5EEE"/>
    <w:rsid w:val="00BE2078"/>
    <w:rsid w:val="00C20893"/>
    <w:rsid w:val="00C37869"/>
    <w:rsid w:val="00C608EA"/>
    <w:rsid w:val="00C60E48"/>
    <w:rsid w:val="00C627CB"/>
    <w:rsid w:val="00C750B0"/>
    <w:rsid w:val="00C7779D"/>
    <w:rsid w:val="00C860AF"/>
    <w:rsid w:val="00C94BF0"/>
    <w:rsid w:val="00C950A5"/>
    <w:rsid w:val="00CC34DE"/>
    <w:rsid w:val="00CC7020"/>
    <w:rsid w:val="00CD07A3"/>
    <w:rsid w:val="00CF464F"/>
    <w:rsid w:val="00CF51FE"/>
    <w:rsid w:val="00CF68D7"/>
    <w:rsid w:val="00D00D2B"/>
    <w:rsid w:val="00D163DF"/>
    <w:rsid w:val="00D71D60"/>
    <w:rsid w:val="00D82D09"/>
    <w:rsid w:val="00D870DE"/>
    <w:rsid w:val="00DA5AD4"/>
    <w:rsid w:val="00DD0160"/>
    <w:rsid w:val="00DD3DB2"/>
    <w:rsid w:val="00DE0C41"/>
    <w:rsid w:val="00DE1EC0"/>
    <w:rsid w:val="00DF7946"/>
    <w:rsid w:val="00E03FB3"/>
    <w:rsid w:val="00E1080B"/>
    <w:rsid w:val="00E14003"/>
    <w:rsid w:val="00E14955"/>
    <w:rsid w:val="00E32811"/>
    <w:rsid w:val="00E43680"/>
    <w:rsid w:val="00E46F65"/>
    <w:rsid w:val="00E541AA"/>
    <w:rsid w:val="00E56F24"/>
    <w:rsid w:val="00E63DC2"/>
    <w:rsid w:val="00E64B38"/>
    <w:rsid w:val="00E7200A"/>
    <w:rsid w:val="00E916A2"/>
    <w:rsid w:val="00E928D7"/>
    <w:rsid w:val="00ED161D"/>
    <w:rsid w:val="00EE7AE9"/>
    <w:rsid w:val="00EF6F8C"/>
    <w:rsid w:val="00F25E77"/>
    <w:rsid w:val="00F4616D"/>
    <w:rsid w:val="00F54016"/>
    <w:rsid w:val="00F56BED"/>
    <w:rsid w:val="00F60D53"/>
    <w:rsid w:val="00F7595C"/>
    <w:rsid w:val="00F815F6"/>
    <w:rsid w:val="00F93014"/>
    <w:rsid w:val="00FB69FE"/>
    <w:rsid w:val="00FF26B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DDE46"/>
  <w15:docId w15:val="{C47D9EF5-B06E-0544-962B-8D6760C2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E46F65"/>
    <w:pPr>
      <w:widowControl/>
      <w:autoSpaceDE/>
      <w:autoSpaceDN/>
    </w:pPr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46F65"/>
  </w:style>
  <w:style w:type="paragraph" w:customStyle="1" w:styleId="EndNoteBibliography">
    <w:name w:val="EndNote Bibliography"/>
    <w:basedOn w:val="Normal"/>
    <w:rsid w:val="00E541AA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4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4687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0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7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66DC7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irwy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orirwy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ll@pcane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storirwy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McGahey</dc:creator>
  <cp:lastModifiedBy>Jennifer McGahey</cp:lastModifiedBy>
  <cp:revision>2</cp:revision>
  <cp:lastPrinted>2021-11-09T17:35:00Z</cp:lastPrinted>
  <dcterms:created xsi:type="dcterms:W3CDTF">2021-11-09T17:35:00Z</dcterms:created>
  <dcterms:modified xsi:type="dcterms:W3CDTF">2021-11-09T17:35:00Z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PrintServer170</vt:lpwstr>
  </property>
  <property fmtid="{D5CDD505-2E9C-101B-9397-08002B2CF9AE}" pid="4" name="LastSaved">
    <vt:filetime>2017-11-01T00:00:00Z</vt:filetime>
  </property>
</Properties>
</file>