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5A14" w14:textId="60E467F2" w:rsidR="0010754D" w:rsidRDefault="00466150" w:rsidP="00093802">
      <w:pPr>
        <w:jc w:val="center"/>
      </w:pPr>
      <w:r>
        <w:t>Communication for Women</w:t>
      </w:r>
      <w:r w:rsidR="00F179A9">
        <w:t xml:space="preserve"> (PT6105)</w:t>
      </w:r>
    </w:p>
    <w:p w14:paraId="1EAD5CBA" w14:textId="2CE93CF2" w:rsidR="0010754D" w:rsidRDefault="0010754D" w:rsidP="0010754D">
      <w:pPr>
        <w:jc w:val="center"/>
      </w:pPr>
      <w:r>
        <w:t>Dr. Richard P. Belcher, Jr.</w:t>
      </w:r>
    </w:p>
    <w:p w14:paraId="0AD3EA0E" w14:textId="7606A56B" w:rsidR="00AB4B55" w:rsidRDefault="00AB4B55" w:rsidP="0010754D">
      <w:pPr>
        <w:jc w:val="center"/>
      </w:pPr>
      <w:r>
        <w:t>rbelcher@rts.edu</w:t>
      </w:r>
    </w:p>
    <w:p w14:paraId="7BCB0C88" w14:textId="4490C867" w:rsidR="0010754D" w:rsidRDefault="0010754D" w:rsidP="0010754D">
      <w:pPr>
        <w:jc w:val="center"/>
      </w:pPr>
      <w:r>
        <w:t>Spring 20</w:t>
      </w:r>
      <w:r w:rsidR="00C63076">
        <w:t>2</w:t>
      </w:r>
      <w:r w:rsidR="00091D16">
        <w:t>2</w:t>
      </w:r>
    </w:p>
    <w:p w14:paraId="37ACA9C1" w14:textId="77777777" w:rsidR="0010754D" w:rsidRDefault="0010754D" w:rsidP="0010754D"/>
    <w:p w14:paraId="75F91DC3" w14:textId="77777777" w:rsidR="0010754D" w:rsidRPr="0010754D" w:rsidRDefault="0010754D" w:rsidP="0010754D">
      <w:pPr>
        <w:rPr>
          <w:rFonts w:ascii="CG Times" w:hAnsi="CG Times"/>
        </w:rPr>
      </w:pPr>
      <w:r w:rsidRPr="0010754D">
        <w:rPr>
          <w:b/>
          <w:bCs/>
        </w:rPr>
        <w:t>Course Description:</w:t>
      </w:r>
      <w:r w:rsidRPr="0010754D">
        <w:t xml:space="preserve">  </w:t>
      </w:r>
    </w:p>
    <w:p w14:paraId="70F7BB12" w14:textId="77777777" w:rsidR="0010754D" w:rsidRDefault="0010754D" w:rsidP="0010754D">
      <w:pPr>
        <w:ind w:left="-90"/>
        <w:rPr>
          <w:rFonts w:ascii="CG Times" w:hAnsi="CG Times"/>
          <w:sz w:val="22"/>
          <w:szCs w:val="22"/>
        </w:rPr>
      </w:pPr>
    </w:p>
    <w:p w14:paraId="6AD09DD8" w14:textId="5D8F441E" w:rsidR="0010754D" w:rsidRDefault="0010754D" w:rsidP="0010754D">
      <w:pPr>
        <w:rPr>
          <w:rFonts w:ascii="CG Times" w:hAnsi="CG Times"/>
        </w:rPr>
      </w:pPr>
      <w:r w:rsidRPr="0010754D">
        <w:rPr>
          <w:rFonts w:ascii="CG Times" w:hAnsi="CG Times"/>
        </w:rPr>
        <w:t xml:space="preserve">This course </w:t>
      </w:r>
      <w:r w:rsidR="00F5656F">
        <w:rPr>
          <w:rFonts w:ascii="CG Times" w:hAnsi="CG Times"/>
        </w:rPr>
        <w:t>is a combination of lectures and lab</w:t>
      </w:r>
      <w:r w:rsidR="00091D16">
        <w:rPr>
          <w:rFonts w:ascii="CG Times" w:hAnsi="CG Times"/>
        </w:rPr>
        <w:t xml:space="preserve">, which is why it is scheduled on Tuesdays from 1 PM – 5 PM. </w:t>
      </w:r>
      <w:r w:rsidR="006A689E">
        <w:rPr>
          <w:rFonts w:ascii="CG Times" w:hAnsi="CG Times"/>
        </w:rPr>
        <w:t>There will be</w:t>
      </w:r>
      <w:r w:rsidR="00091D16" w:rsidRPr="0010754D">
        <w:rPr>
          <w:rFonts w:ascii="CG Times" w:hAnsi="CG Times"/>
        </w:rPr>
        <w:t xml:space="preserve"> lectures on how to prepare </w:t>
      </w:r>
      <w:r w:rsidR="00091D16">
        <w:rPr>
          <w:rFonts w:ascii="CG Times" w:hAnsi="CG Times"/>
        </w:rPr>
        <w:t xml:space="preserve">a </w:t>
      </w:r>
      <w:r w:rsidR="00091D16" w:rsidRPr="0010754D">
        <w:rPr>
          <w:rFonts w:ascii="CG Times" w:hAnsi="CG Times"/>
        </w:rPr>
        <w:t xml:space="preserve">Bible </w:t>
      </w:r>
      <w:r w:rsidR="00091D16">
        <w:rPr>
          <w:rFonts w:ascii="CG Times" w:hAnsi="CG Times"/>
        </w:rPr>
        <w:t>S</w:t>
      </w:r>
      <w:r w:rsidR="00091D16" w:rsidRPr="0010754D">
        <w:rPr>
          <w:rFonts w:ascii="CG Times" w:hAnsi="CG Times"/>
        </w:rPr>
        <w:t>tud</w:t>
      </w:r>
      <w:r w:rsidR="00091D16">
        <w:rPr>
          <w:rFonts w:ascii="CG Times" w:hAnsi="CG Times"/>
        </w:rPr>
        <w:t>y</w:t>
      </w:r>
      <w:r w:rsidR="00091D16" w:rsidRPr="0010754D">
        <w:rPr>
          <w:rFonts w:ascii="CG Times" w:hAnsi="CG Times"/>
        </w:rPr>
        <w:t xml:space="preserve"> and </w:t>
      </w:r>
      <w:r w:rsidR="00091D16">
        <w:rPr>
          <w:rFonts w:ascii="CG Times" w:hAnsi="CG Times"/>
        </w:rPr>
        <w:t xml:space="preserve">a </w:t>
      </w:r>
      <w:r w:rsidR="00091D16">
        <w:rPr>
          <w:rFonts w:ascii="CG Times" w:hAnsi="CG Times"/>
        </w:rPr>
        <w:t>M</w:t>
      </w:r>
      <w:r w:rsidR="00091D16" w:rsidRPr="0010754D">
        <w:rPr>
          <w:rFonts w:ascii="CG Times" w:hAnsi="CG Times"/>
        </w:rPr>
        <w:t xml:space="preserve">ajor </w:t>
      </w:r>
      <w:r w:rsidR="00091D16">
        <w:rPr>
          <w:rFonts w:ascii="CG Times" w:hAnsi="CG Times"/>
        </w:rPr>
        <w:t>A</w:t>
      </w:r>
      <w:r w:rsidR="00091D16" w:rsidRPr="0010754D">
        <w:rPr>
          <w:rFonts w:ascii="CG Times" w:hAnsi="CG Times"/>
        </w:rPr>
        <w:t>ddres</w:t>
      </w:r>
      <w:r w:rsidR="00091D16">
        <w:rPr>
          <w:rFonts w:ascii="CG Times" w:hAnsi="CG Times"/>
        </w:rPr>
        <w:t>s</w:t>
      </w:r>
      <w:r w:rsidR="00091D16" w:rsidRPr="0010754D">
        <w:rPr>
          <w:rFonts w:ascii="CG Times" w:hAnsi="CG Times"/>
        </w:rPr>
        <w:t xml:space="preserve"> to assist women to be better teachers and speakers. There will be opportuni</w:t>
      </w:r>
      <w:r w:rsidR="00091D16">
        <w:rPr>
          <w:rFonts w:ascii="CG Times" w:hAnsi="CG Times"/>
        </w:rPr>
        <w:t>ty in class</w:t>
      </w:r>
      <w:r w:rsidR="00091D16" w:rsidRPr="0010754D">
        <w:rPr>
          <w:rFonts w:ascii="CG Times" w:hAnsi="CG Times"/>
        </w:rPr>
        <w:t xml:space="preserve"> to present </w:t>
      </w:r>
      <w:r w:rsidR="00091D16">
        <w:rPr>
          <w:rFonts w:ascii="CG Times" w:hAnsi="CG Times"/>
        </w:rPr>
        <w:t xml:space="preserve">a </w:t>
      </w:r>
      <w:r w:rsidR="00091D16" w:rsidRPr="0010754D">
        <w:rPr>
          <w:rFonts w:ascii="CG Times" w:hAnsi="CG Times"/>
        </w:rPr>
        <w:t xml:space="preserve">Bible study and </w:t>
      </w:r>
      <w:r w:rsidR="00091D16">
        <w:rPr>
          <w:rFonts w:ascii="CG Times" w:hAnsi="CG Times"/>
        </w:rPr>
        <w:t xml:space="preserve">a </w:t>
      </w:r>
      <w:r w:rsidR="009F3A98">
        <w:rPr>
          <w:rFonts w:ascii="CG Times" w:hAnsi="CG Times"/>
        </w:rPr>
        <w:t>M</w:t>
      </w:r>
      <w:r w:rsidR="00091D16">
        <w:rPr>
          <w:rFonts w:ascii="CG Times" w:hAnsi="CG Times"/>
        </w:rPr>
        <w:t xml:space="preserve">ajor </w:t>
      </w:r>
      <w:r w:rsidR="009F3A98">
        <w:rPr>
          <w:rFonts w:ascii="CG Times" w:hAnsi="CG Times"/>
        </w:rPr>
        <w:t>A</w:t>
      </w:r>
      <w:r w:rsidR="00091D16">
        <w:rPr>
          <w:rFonts w:ascii="CG Times" w:hAnsi="CG Times"/>
        </w:rPr>
        <w:t>ddress</w:t>
      </w:r>
      <w:r w:rsidR="00091D16" w:rsidRPr="0010754D">
        <w:rPr>
          <w:rFonts w:ascii="CG Times" w:hAnsi="CG Times"/>
        </w:rPr>
        <w:t>.</w:t>
      </w:r>
      <w:r w:rsidR="009F3A98">
        <w:rPr>
          <w:rFonts w:ascii="CG Times" w:hAnsi="CG Times"/>
        </w:rPr>
        <w:t xml:space="preserve"> </w:t>
      </w:r>
      <w:r w:rsidR="00091D16">
        <w:rPr>
          <w:rFonts w:ascii="CG Times" w:hAnsi="CG Times"/>
        </w:rPr>
        <w:t xml:space="preserve">The class will only meet until 5 PM </w:t>
      </w:r>
      <w:r w:rsidR="009F3A98">
        <w:rPr>
          <w:rFonts w:ascii="CG Times" w:hAnsi="CG Times"/>
        </w:rPr>
        <w:t>when</w:t>
      </w:r>
      <w:r w:rsidR="00091D16">
        <w:rPr>
          <w:rFonts w:ascii="CG Times" w:hAnsi="CG Times"/>
        </w:rPr>
        <w:t xml:space="preserve"> time is needed for the presentations of the Bible Studies or the Major Addresses. </w:t>
      </w:r>
    </w:p>
    <w:p w14:paraId="60444E7E" w14:textId="77777777" w:rsidR="0010754D" w:rsidRPr="0010754D" w:rsidRDefault="0010754D" w:rsidP="0010754D">
      <w:pPr>
        <w:rPr>
          <w:rFonts w:ascii="CG Times" w:hAnsi="CG Times"/>
        </w:rPr>
      </w:pPr>
    </w:p>
    <w:p w14:paraId="37842EAF" w14:textId="33F86FD1" w:rsidR="0010754D" w:rsidRDefault="0010754D" w:rsidP="0010754D">
      <w:pPr>
        <w:rPr>
          <w:rFonts w:ascii="CG Times" w:hAnsi="CG Times"/>
        </w:rPr>
      </w:pPr>
      <w:r w:rsidRPr="0010754D">
        <w:rPr>
          <w:rFonts w:ascii="CG Times" w:hAnsi="CG Times"/>
        </w:rPr>
        <w:t>There are no prerequisites for this class.</w:t>
      </w:r>
    </w:p>
    <w:p w14:paraId="5CE68428" w14:textId="1268ED91" w:rsidR="00003FF8" w:rsidRDefault="00003FF8" w:rsidP="0010754D">
      <w:pPr>
        <w:rPr>
          <w:rFonts w:ascii="CG Times" w:hAnsi="CG Times"/>
        </w:rPr>
      </w:pPr>
    </w:p>
    <w:p w14:paraId="64FFD387" w14:textId="25E4FE73" w:rsidR="0010754D" w:rsidRDefault="009F3A98" w:rsidP="0010754D">
      <w:pPr>
        <w:rPr>
          <w:rFonts w:ascii="CG Times" w:hAnsi="CG Times"/>
          <w:b/>
          <w:bCs/>
          <w:sz w:val="22"/>
          <w:szCs w:val="22"/>
        </w:rPr>
      </w:pPr>
      <w:r w:rsidRPr="009F3A98">
        <w:rPr>
          <w:rFonts w:ascii="CG Times" w:hAnsi="CG Times"/>
          <w:b/>
          <w:bCs/>
          <w:sz w:val="22"/>
          <w:szCs w:val="22"/>
        </w:rPr>
        <w:t xml:space="preserve">Special Lecturer Sarah </w:t>
      </w:r>
      <w:proofErr w:type="spellStart"/>
      <w:r w:rsidRPr="009F3A98">
        <w:rPr>
          <w:rFonts w:ascii="CG Times" w:hAnsi="CG Times"/>
          <w:b/>
          <w:bCs/>
          <w:sz w:val="22"/>
          <w:szCs w:val="22"/>
        </w:rPr>
        <w:t>Ivill</w:t>
      </w:r>
      <w:proofErr w:type="spellEnd"/>
    </w:p>
    <w:p w14:paraId="5D0250C0" w14:textId="3CE0C0D3" w:rsidR="004A47AB" w:rsidRDefault="004A47AB" w:rsidP="0010754D">
      <w:pPr>
        <w:rPr>
          <w:rFonts w:ascii="CG Times" w:hAnsi="CG Times"/>
          <w:b/>
          <w:bCs/>
          <w:sz w:val="22"/>
          <w:szCs w:val="22"/>
        </w:rPr>
      </w:pPr>
    </w:p>
    <w:p w14:paraId="155227C9" w14:textId="098DEC64" w:rsidR="004A47AB" w:rsidRDefault="004A47AB" w:rsidP="004A47AB">
      <w:pPr>
        <w:rPr>
          <w:rFonts w:eastAsia="Times New Roman"/>
          <w:sz w:val="22"/>
          <w:szCs w:val="22"/>
          <w:lang w:bidi="he-IL"/>
        </w:rPr>
      </w:pPr>
      <w:r w:rsidRPr="004A47AB">
        <w:rPr>
          <w:rFonts w:eastAsia="Times New Roman"/>
          <w:color w:val="3F3F3F"/>
          <w:sz w:val="22"/>
          <w:szCs w:val="22"/>
          <w:lang w:bidi="he-IL"/>
        </w:rPr>
        <w:t xml:space="preserve">Sarah </w:t>
      </w:r>
      <w:proofErr w:type="spellStart"/>
      <w:r w:rsidRPr="004A47AB">
        <w:rPr>
          <w:rFonts w:eastAsia="Times New Roman"/>
          <w:color w:val="3F3F3F"/>
          <w:sz w:val="22"/>
          <w:szCs w:val="22"/>
          <w:lang w:bidi="he-IL"/>
        </w:rPr>
        <w:t>Ivill</w:t>
      </w:r>
      <w:proofErr w:type="spellEnd"/>
      <w:r w:rsidRPr="004A47AB">
        <w:rPr>
          <w:rFonts w:eastAsia="Times New Roman"/>
          <w:color w:val="3F3F3F"/>
          <w:sz w:val="22"/>
          <w:szCs w:val="22"/>
          <w:lang w:bidi="he-IL"/>
        </w:rPr>
        <w:t xml:space="preserve"> (ThM, Dallas Theological Seminary) has been leading, teaching</w:t>
      </w:r>
      <w:r w:rsidRPr="004A47AB">
        <w:rPr>
          <w:rFonts w:eastAsia="Times New Roman"/>
          <w:color w:val="3F3F3F"/>
          <w:sz w:val="22"/>
          <w:szCs w:val="22"/>
          <w:lang w:bidi="he-IL"/>
        </w:rPr>
        <w:t>,</w:t>
      </w:r>
      <w:r w:rsidRPr="004A47AB">
        <w:rPr>
          <w:rFonts w:eastAsia="Times New Roman"/>
          <w:color w:val="3F3F3F"/>
          <w:sz w:val="22"/>
          <w:szCs w:val="22"/>
          <w:lang w:bidi="he-IL"/>
        </w:rPr>
        <w:t xml:space="preserve"> or writing women’s Bible studies since she was eighteen.  She has served at the Howard G. Hendricks Center for Christian Leadership, in Bible Study Fellowship, and as Director of Women’s Ministry in the local church, among other leadership positions. Sarah is the author of </w:t>
      </w:r>
      <w:r w:rsidRPr="004A47AB">
        <w:rPr>
          <w:rFonts w:eastAsia="Times New Roman"/>
          <w:i/>
          <w:iCs/>
          <w:color w:val="3F3F3F"/>
          <w:sz w:val="22"/>
          <w:szCs w:val="22"/>
          <w:lang w:bidi="he-IL"/>
        </w:rPr>
        <w:t>Hebrews: His Hope, An Anchor for Our Souls</w:t>
      </w:r>
      <w:r w:rsidRPr="004A47AB">
        <w:rPr>
          <w:rFonts w:eastAsia="Times New Roman"/>
          <w:color w:val="3F3F3F"/>
          <w:sz w:val="22"/>
          <w:szCs w:val="22"/>
          <w:lang w:bidi="he-IL"/>
        </w:rPr>
        <w:t>; </w:t>
      </w:r>
      <w:r w:rsidRPr="004A47AB">
        <w:rPr>
          <w:rFonts w:eastAsia="Times New Roman"/>
          <w:i/>
          <w:iCs/>
          <w:color w:val="3F3F3F"/>
          <w:sz w:val="22"/>
          <w:szCs w:val="22"/>
          <w:lang w:bidi="he-IL"/>
        </w:rPr>
        <w:t>Revelation: Let the One Who Is Thirsty Come</w:t>
      </w:r>
      <w:r w:rsidRPr="004A47AB">
        <w:rPr>
          <w:rFonts w:eastAsia="Times New Roman"/>
          <w:color w:val="3F3F3F"/>
          <w:sz w:val="22"/>
          <w:szCs w:val="22"/>
          <w:lang w:bidi="he-IL"/>
        </w:rPr>
        <w:t xml:space="preserve">; </w:t>
      </w:r>
      <w:r w:rsidRPr="004A47AB">
        <w:rPr>
          <w:rFonts w:eastAsia="Times New Roman"/>
          <w:i/>
          <w:iCs/>
          <w:color w:val="3F3F3F"/>
          <w:sz w:val="22"/>
          <w:szCs w:val="22"/>
          <w:lang w:bidi="he-IL"/>
        </w:rPr>
        <w:t xml:space="preserve">Judges &amp; Ruth: There Is a Redeemer; 1 Peter, 2 Peter and Jude: Steadfast in the Faith; Ezra and Nehemiah: The Good Hand of Our God is Upon Us; The Covenantal Life: Appreciating the Beauty of Theology and Community; Never Enough: Confronting Lies About Appearance and Achievement with Gospel Hope; Romans: The Gospel of God for Obedience to the Faith; Broken Cisterns: Thirsting for the Creator Instead of the Created; </w:t>
      </w:r>
      <w:r w:rsidRPr="004A47AB">
        <w:rPr>
          <w:rFonts w:eastAsia="Times New Roman"/>
          <w:sz w:val="22"/>
          <w:szCs w:val="22"/>
          <w:lang w:bidi="he-IL"/>
        </w:rPr>
        <w:t>​and</w:t>
      </w:r>
      <w:r w:rsidRPr="004A47AB">
        <w:rPr>
          <w:rFonts w:eastAsia="Times New Roman"/>
          <w:i/>
          <w:iCs/>
          <w:color w:val="3F3F3F"/>
          <w:sz w:val="22"/>
          <w:szCs w:val="22"/>
          <w:lang w:bidi="he-IL"/>
        </w:rPr>
        <w:t xml:space="preserve"> Isaiah: The Holy One of Israel. </w:t>
      </w:r>
      <w:r w:rsidRPr="004A47AB">
        <w:rPr>
          <w:rFonts w:eastAsia="Times New Roman"/>
          <w:sz w:val="22"/>
          <w:szCs w:val="22"/>
          <w:lang w:bidi="he-IL"/>
        </w:rPr>
        <w:t xml:space="preserve">She is also a contributing blogger for </w:t>
      </w:r>
      <w:proofErr w:type="spellStart"/>
      <w:r w:rsidRPr="004A47AB">
        <w:rPr>
          <w:rFonts w:eastAsia="Times New Roman"/>
          <w:sz w:val="22"/>
          <w:szCs w:val="22"/>
          <w:lang w:bidi="he-IL"/>
        </w:rPr>
        <w:t>enCourage</w:t>
      </w:r>
      <w:proofErr w:type="spellEnd"/>
      <w:r w:rsidRPr="004A47AB">
        <w:rPr>
          <w:rFonts w:eastAsia="Times New Roman"/>
          <w:sz w:val="22"/>
          <w:szCs w:val="22"/>
          <w:lang w:bidi="he-IL"/>
        </w:rPr>
        <w:t xml:space="preserve"> (a blog of the PCA Women's Ministries), and has a regular blog, </w:t>
      </w:r>
      <w:r w:rsidRPr="004A47AB">
        <w:rPr>
          <w:rFonts w:eastAsia="Times New Roman"/>
          <w:i/>
          <w:iCs/>
          <w:sz w:val="22"/>
          <w:szCs w:val="22"/>
          <w:lang w:bidi="he-IL"/>
        </w:rPr>
        <w:t>The</w:t>
      </w:r>
      <w:r w:rsidRPr="004A47AB">
        <w:rPr>
          <w:rFonts w:eastAsia="Times New Roman"/>
          <w:sz w:val="22"/>
          <w:szCs w:val="22"/>
          <w:lang w:bidi="he-IL"/>
        </w:rPr>
        <w:t xml:space="preserve"> </w:t>
      </w:r>
      <w:r w:rsidRPr="004A47AB">
        <w:rPr>
          <w:rFonts w:eastAsia="Times New Roman"/>
          <w:i/>
          <w:iCs/>
          <w:sz w:val="22"/>
          <w:szCs w:val="22"/>
          <w:lang w:bidi="he-IL"/>
        </w:rPr>
        <w:t>Haven</w:t>
      </w:r>
      <w:r w:rsidRPr="004A47AB">
        <w:rPr>
          <w:rFonts w:eastAsia="Times New Roman"/>
          <w:sz w:val="22"/>
          <w:szCs w:val="22"/>
          <w:lang w:bidi="he-IL"/>
        </w:rPr>
        <w:t>, with the Alliance of Confessing Evangelicals. </w:t>
      </w:r>
      <w:r w:rsidRPr="004A47AB">
        <w:rPr>
          <w:rFonts w:eastAsia="Times New Roman"/>
          <w:color w:val="3F3F3F"/>
          <w:sz w:val="22"/>
          <w:szCs w:val="22"/>
          <w:lang w:bidi="he-IL"/>
        </w:rPr>
        <w:t xml:space="preserve">Sarah continues writing and teaching Reformed Bible studies for </w:t>
      </w:r>
      <w:proofErr w:type="gramStart"/>
      <w:r w:rsidRPr="004A47AB">
        <w:rPr>
          <w:rFonts w:eastAsia="Times New Roman"/>
          <w:color w:val="3F3F3F"/>
          <w:sz w:val="22"/>
          <w:szCs w:val="22"/>
          <w:lang w:bidi="he-IL"/>
        </w:rPr>
        <w:t>women, and</w:t>
      </w:r>
      <w:proofErr w:type="gramEnd"/>
      <w:r w:rsidRPr="004A47AB">
        <w:rPr>
          <w:rFonts w:eastAsia="Times New Roman"/>
          <w:color w:val="3F3F3F"/>
          <w:sz w:val="22"/>
          <w:szCs w:val="22"/>
          <w:lang w:bidi="he-IL"/>
        </w:rPr>
        <w:t xml:space="preserve"> speaking at women's retreats and conferences.  A member of Christ Covenant Church (PCA), Sarah lives with her husband and four children in Matthews, North Carolina.</w:t>
      </w:r>
    </w:p>
    <w:p w14:paraId="24B25F85" w14:textId="6A0724B7" w:rsidR="004A47AB" w:rsidRDefault="004A47AB" w:rsidP="004A47AB">
      <w:pPr>
        <w:rPr>
          <w:rFonts w:eastAsia="Times New Roman"/>
          <w:sz w:val="22"/>
          <w:szCs w:val="22"/>
          <w:lang w:bidi="he-IL"/>
        </w:rPr>
      </w:pPr>
    </w:p>
    <w:p w14:paraId="2F18718C" w14:textId="54134C39" w:rsidR="004A47AB" w:rsidRPr="004A47AB" w:rsidRDefault="004A47AB" w:rsidP="004A47AB">
      <w:pPr>
        <w:rPr>
          <w:rFonts w:eastAsia="Times New Roman"/>
          <w:sz w:val="22"/>
          <w:szCs w:val="22"/>
          <w:lang w:bidi="he-IL"/>
        </w:rPr>
      </w:pPr>
      <w:r>
        <w:rPr>
          <w:rFonts w:eastAsia="Times New Roman"/>
          <w:sz w:val="22"/>
          <w:szCs w:val="22"/>
          <w:lang w:bidi="he-IL"/>
        </w:rPr>
        <w:t xml:space="preserve">Sarah will lecture on </w:t>
      </w:r>
      <w:r w:rsidR="006A689E">
        <w:rPr>
          <w:rFonts w:eastAsia="Times New Roman"/>
          <w:sz w:val="22"/>
          <w:szCs w:val="22"/>
          <w:lang w:bidi="he-IL"/>
        </w:rPr>
        <w:t xml:space="preserve">doing a Bible Study, </w:t>
      </w:r>
      <w:r>
        <w:rPr>
          <w:rFonts w:eastAsia="Times New Roman"/>
          <w:sz w:val="22"/>
          <w:szCs w:val="22"/>
          <w:lang w:bidi="he-IL"/>
        </w:rPr>
        <w:t>February 1 and 8</w:t>
      </w:r>
      <w:r w:rsidR="006A689E">
        <w:rPr>
          <w:rFonts w:eastAsia="Times New Roman"/>
          <w:sz w:val="22"/>
          <w:szCs w:val="22"/>
          <w:lang w:bidi="he-IL"/>
        </w:rPr>
        <w:t>, probably until 3:30 PM</w:t>
      </w:r>
      <w:r>
        <w:rPr>
          <w:rFonts w:eastAsia="Times New Roman"/>
          <w:sz w:val="22"/>
          <w:szCs w:val="22"/>
          <w:lang w:bidi="he-IL"/>
        </w:rPr>
        <w:t>.</w:t>
      </w:r>
    </w:p>
    <w:p w14:paraId="0471C510" w14:textId="77777777" w:rsidR="009F3A98" w:rsidRDefault="009F3A98" w:rsidP="0010754D">
      <w:pPr>
        <w:rPr>
          <w:rFonts w:ascii="CG Times" w:hAnsi="CG Times"/>
          <w:sz w:val="22"/>
          <w:szCs w:val="22"/>
        </w:rPr>
      </w:pPr>
    </w:p>
    <w:p w14:paraId="4562C7B8" w14:textId="77777777" w:rsidR="0010754D" w:rsidRPr="0010754D" w:rsidRDefault="0010754D" w:rsidP="0010754D">
      <w:pPr>
        <w:rPr>
          <w:rFonts w:ascii="CG Times" w:hAnsi="CG Times"/>
          <w:b/>
          <w:bCs/>
        </w:rPr>
      </w:pPr>
      <w:r w:rsidRPr="0010754D">
        <w:rPr>
          <w:rFonts w:ascii="CG Times" w:hAnsi="CG Times"/>
          <w:b/>
          <w:bCs/>
        </w:rPr>
        <w:t>Course Objectives</w:t>
      </w:r>
    </w:p>
    <w:p w14:paraId="7994CA56" w14:textId="77777777" w:rsidR="0010754D" w:rsidRDefault="0010754D" w:rsidP="0010754D">
      <w:pPr>
        <w:rPr>
          <w:rFonts w:ascii="CG Times" w:hAnsi="CG Times"/>
          <w:b/>
          <w:bCs/>
          <w:sz w:val="22"/>
          <w:szCs w:val="22"/>
        </w:rPr>
      </w:pPr>
    </w:p>
    <w:p w14:paraId="5C23460B" w14:textId="77777777" w:rsidR="0010754D" w:rsidRDefault="0010754D" w:rsidP="0010754D">
      <w:pPr>
        <w:rPr>
          <w:rFonts w:ascii="CG Times" w:hAnsi="CG Times"/>
        </w:rPr>
      </w:pPr>
      <w:r w:rsidRPr="0010754D">
        <w:rPr>
          <w:rFonts w:ascii="CG Times" w:hAnsi="CG Times"/>
        </w:rPr>
        <w:t xml:space="preserve">1) </w:t>
      </w:r>
      <w:r>
        <w:rPr>
          <w:rFonts w:ascii="CG Times" w:hAnsi="CG Times"/>
        </w:rPr>
        <w:t>To present the significance of the teacher: calling, posture, and purpose</w:t>
      </w:r>
    </w:p>
    <w:p w14:paraId="5042F720" w14:textId="77777777" w:rsidR="0010754D" w:rsidRDefault="0010754D" w:rsidP="0010754D">
      <w:pPr>
        <w:rPr>
          <w:rFonts w:ascii="CG Times" w:hAnsi="CG Times"/>
        </w:rPr>
      </w:pPr>
      <w:r>
        <w:rPr>
          <w:rFonts w:ascii="CG Times" w:hAnsi="CG Times"/>
        </w:rPr>
        <w:t>2) To review principles for how to put together a Bible study</w:t>
      </w:r>
    </w:p>
    <w:p w14:paraId="340F6C61" w14:textId="6A0E72E7" w:rsidR="0010754D" w:rsidRDefault="0010754D" w:rsidP="0010754D">
      <w:pPr>
        <w:rPr>
          <w:rFonts w:ascii="CG Times" w:hAnsi="CG Times"/>
        </w:rPr>
      </w:pPr>
      <w:r>
        <w:rPr>
          <w:rFonts w:ascii="CG Times" w:hAnsi="CG Times"/>
        </w:rPr>
        <w:t xml:space="preserve">3) To analyze the different elements of </w:t>
      </w:r>
      <w:r w:rsidR="00533FC5">
        <w:rPr>
          <w:rFonts w:ascii="CG Times" w:hAnsi="CG Times"/>
        </w:rPr>
        <w:t>an address</w:t>
      </w:r>
      <w:r>
        <w:rPr>
          <w:rFonts w:ascii="CG Times" w:hAnsi="CG Times"/>
        </w:rPr>
        <w:t xml:space="preserve"> in order to foster the unity of the address</w:t>
      </w:r>
    </w:p>
    <w:p w14:paraId="4EBD9257" w14:textId="0189E33C" w:rsidR="0010754D" w:rsidRDefault="0010754D" w:rsidP="0010754D">
      <w:pPr>
        <w:rPr>
          <w:rFonts w:ascii="CG Times" w:hAnsi="CG Times"/>
        </w:rPr>
      </w:pPr>
      <w:r>
        <w:rPr>
          <w:rFonts w:ascii="CG Times" w:hAnsi="CG Times"/>
        </w:rPr>
        <w:t xml:space="preserve">4) To give the student opportunity to present in class </w:t>
      </w:r>
      <w:r w:rsidR="004A47AB">
        <w:rPr>
          <w:rFonts w:ascii="CG Times" w:hAnsi="CG Times"/>
        </w:rPr>
        <w:t>a Bible Study and an Address</w:t>
      </w:r>
    </w:p>
    <w:p w14:paraId="59A3E9EC" w14:textId="77777777" w:rsidR="0010754D" w:rsidRDefault="0010754D" w:rsidP="0010754D">
      <w:pPr>
        <w:rPr>
          <w:rFonts w:ascii="CG Times" w:hAnsi="CG Times"/>
        </w:rPr>
      </w:pPr>
    </w:p>
    <w:p w14:paraId="0051E62B" w14:textId="77777777" w:rsidR="0010754D" w:rsidRPr="0010754D" w:rsidRDefault="0010754D" w:rsidP="0010754D">
      <w:pPr>
        <w:rPr>
          <w:rFonts w:ascii="CG Times" w:hAnsi="CG Times"/>
          <w:b/>
          <w:bCs/>
        </w:rPr>
      </w:pPr>
      <w:r w:rsidRPr="0010754D">
        <w:rPr>
          <w:rFonts w:ascii="CG Times" w:hAnsi="CG Times"/>
          <w:b/>
          <w:bCs/>
        </w:rPr>
        <w:t>Assignments</w:t>
      </w:r>
    </w:p>
    <w:p w14:paraId="60F7B485" w14:textId="77777777" w:rsidR="0010754D" w:rsidRDefault="0010754D" w:rsidP="0010754D">
      <w:pPr>
        <w:rPr>
          <w:rFonts w:ascii="CG Times" w:hAnsi="CG Times"/>
        </w:rPr>
      </w:pPr>
    </w:p>
    <w:p w14:paraId="188B2B1F" w14:textId="60177D42" w:rsidR="006A689E" w:rsidRDefault="0010754D" w:rsidP="00F5656F">
      <w:pPr>
        <w:rPr>
          <w:rFonts w:ascii="CG Times" w:hAnsi="CG Times"/>
        </w:rPr>
      </w:pPr>
      <w:r>
        <w:rPr>
          <w:rFonts w:ascii="CG Times" w:hAnsi="CG Times"/>
        </w:rPr>
        <w:t xml:space="preserve">1) </w:t>
      </w:r>
      <w:r w:rsidR="006A689E">
        <w:rPr>
          <w:rFonts w:ascii="CG Times" w:hAnsi="CG Times"/>
        </w:rPr>
        <w:t>There will be some weekly assignments based on the lectures.</w:t>
      </w:r>
    </w:p>
    <w:p w14:paraId="1C983EB0" w14:textId="77777777" w:rsidR="006A689E" w:rsidRDefault="006A689E" w:rsidP="00F5656F">
      <w:pPr>
        <w:rPr>
          <w:rFonts w:ascii="CG Times" w:hAnsi="CG Times"/>
        </w:rPr>
      </w:pPr>
    </w:p>
    <w:p w14:paraId="495C1E1C" w14:textId="0E8FA1E0" w:rsidR="0010754D" w:rsidRDefault="006A689E" w:rsidP="00F5656F">
      <w:pPr>
        <w:rPr>
          <w:rFonts w:ascii="CG Times" w:hAnsi="CG Times"/>
        </w:rPr>
      </w:pPr>
      <w:r>
        <w:rPr>
          <w:rFonts w:ascii="CG Times" w:hAnsi="CG Times"/>
        </w:rPr>
        <w:t xml:space="preserve">2) </w:t>
      </w:r>
      <w:r w:rsidR="0010754D">
        <w:rPr>
          <w:rFonts w:ascii="CG Times" w:hAnsi="CG Times"/>
        </w:rPr>
        <w:t xml:space="preserve">The student </w:t>
      </w:r>
      <w:r w:rsidR="00466150">
        <w:rPr>
          <w:rFonts w:ascii="CG Times" w:hAnsi="CG Times"/>
        </w:rPr>
        <w:t>will present a Bible Study for a Sunday School</w:t>
      </w:r>
      <w:r w:rsidR="00377D75">
        <w:rPr>
          <w:rFonts w:ascii="CG Times" w:hAnsi="CG Times"/>
        </w:rPr>
        <w:t xml:space="preserve"> class</w:t>
      </w:r>
    </w:p>
    <w:p w14:paraId="6DFBFC20" w14:textId="77777777" w:rsidR="0010754D" w:rsidRDefault="0010754D" w:rsidP="0010754D">
      <w:pPr>
        <w:rPr>
          <w:rFonts w:ascii="CG Times" w:hAnsi="CG Times"/>
        </w:rPr>
      </w:pPr>
    </w:p>
    <w:p w14:paraId="77043D4D" w14:textId="7D390AEB" w:rsidR="0010754D" w:rsidRDefault="006A689E" w:rsidP="006A689E">
      <w:pPr>
        <w:rPr>
          <w:rFonts w:ascii="CG Times" w:hAnsi="CG Times"/>
        </w:rPr>
      </w:pPr>
      <w:r>
        <w:rPr>
          <w:rFonts w:ascii="CG Times" w:hAnsi="CG Times"/>
        </w:rPr>
        <w:lastRenderedPageBreak/>
        <w:t>3</w:t>
      </w:r>
      <w:r w:rsidR="0010754D">
        <w:rPr>
          <w:rFonts w:ascii="CG Times" w:hAnsi="CG Times"/>
        </w:rPr>
        <w:t xml:space="preserve">) The student will present a </w:t>
      </w:r>
      <w:r w:rsidR="00377D75">
        <w:rPr>
          <w:rFonts w:ascii="CG Times" w:hAnsi="CG Times"/>
        </w:rPr>
        <w:t>M</w:t>
      </w:r>
      <w:r w:rsidR="0010754D">
        <w:rPr>
          <w:rFonts w:ascii="CG Times" w:hAnsi="CG Times"/>
        </w:rPr>
        <w:t xml:space="preserve">ajor </w:t>
      </w:r>
      <w:r w:rsidR="00377D75">
        <w:rPr>
          <w:rFonts w:ascii="CG Times" w:hAnsi="CG Times"/>
        </w:rPr>
        <w:t>A</w:t>
      </w:r>
      <w:r w:rsidR="0010754D">
        <w:rPr>
          <w:rFonts w:ascii="CG Times" w:hAnsi="CG Times"/>
        </w:rPr>
        <w:t xml:space="preserve">ddress </w:t>
      </w:r>
      <w:r>
        <w:rPr>
          <w:rFonts w:ascii="CG Times" w:hAnsi="CG Times"/>
        </w:rPr>
        <w:t>based on a passage of Scripture that will be assigned</w:t>
      </w:r>
      <w:r>
        <w:rPr>
          <w:rFonts w:ascii="CG Times" w:hAnsi="CG Times"/>
        </w:rPr>
        <w:t xml:space="preserve"> for a women’s</w:t>
      </w:r>
      <w:r w:rsidR="0010754D">
        <w:rPr>
          <w:rFonts w:ascii="CG Times" w:hAnsi="CG Times"/>
        </w:rPr>
        <w:t xml:space="preserve"> conference </w:t>
      </w:r>
    </w:p>
    <w:p w14:paraId="221F3C3A" w14:textId="2356386A" w:rsidR="00F5656F" w:rsidRDefault="00F5656F" w:rsidP="0010754D">
      <w:pPr>
        <w:rPr>
          <w:rFonts w:ascii="CG Times" w:hAnsi="CG Times"/>
        </w:rPr>
      </w:pPr>
    </w:p>
    <w:p w14:paraId="70B429C3" w14:textId="4DB64D2D" w:rsidR="00AB5B50" w:rsidRDefault="00F5656F" w:rsidP="00AB5B50">
      <w:pPr>
        <w:rPr>
          <w:rFonts w:ascii="CG Times" w:hAnsi="CG Times"/>
        </w:rPr>
      </w:pPr>
      <w:r>
        <w:rPr>
          <w:rFonts w:ascii="CG Times" w:hAnsi="CG Times"/>
        </w:rPr>
        <w:t xml:space="preserve">3) </w:t>
      </w:r>
      <w:r w:rsidR="00003FF8">
        <w:rPr>
          <w:rFonts w:ascii="CG Times" w:hAnsi="CG Times"/>
        </w:rPr>
        <w:t>Reading</w:t>
      </w:r>
    </w:p>
    <w:p w14:paraId="65BB9F7F" w14:textId="69E2B768" w:rsidR="008550AA" w:rsidRDefault="008550AA" w:rsidP="00AB5B50">
      <w:pPr>
        <w:rPr>
          <w:rFonts w:ascii="CG Times" w:hAnsi="CG Times"/>
        </w:rPr>
      </w:pPr>
    </w:p>
    <w:p w14:paraId="5C33F24D" w14:textId="0630F676" w:rsidR="004110A8" w:rsidRDefault="008550AA" w:rsidP="004110A8">
      <w:pPr>
        <w:ind w:left="720" w:hanging="720"/>
        <w:rPr>
          <w:rFonts w:asciiTheme="majorBidi" w:eastAsia="Times New Roman" w:hAnsiTheme="majorBidi" w:cstheme="majorBidi"/>
          <w:color w:val="000000"/>
          <w:lang w:bidi="he-IL"/>
        </w:rPr>
      </w:pPr>
      <w:r w:rsidRPr="008550AA">
        <w:rPr>
          <w:rFonts w:ascii="CG Times" w:hAnsi="CG Times"/>
        </w:rPr>
        <w:t>a)</w:t>
      </w:r>
      <w:r>
        <w:rPr>
          <w:rFonts w:ascii="CG Times" w:hAnsi="CG Times"/>
        </w:rPr>
        <w:t xml:space="preserve"> Sarah </w:t>
      </w:r>
      <w:proofErr w:type="spellStart"/>
      <w:r>
        <w:rPr>
          <w:rFonts w:ascii="CG Times" w:hAnsi="CG Times"/>
        </w:rPr>
        <w:t>Ivill</w:t>
      </w:r>
      <w:proofErr w:type="spellEnd"/>
      <w:r>
        <w:rPr>
          <w:rFonts w:ascii="CG Times" w:hAnsi="CG Times"/>
        </w:rPr>
        <w:t>,</w:t>
      </w:r>
      <w:r w:rsidRPr="008550AA">
        <w:rPr>
          <w:rFonts w:ascii="CG Times" w:hAnsi="CG Times"/>
        </w:rPr>
        <w:t xml:space="preserve"> </w:t>
      </w:r>
      <w:proofErr w:type="gramStart"/>
      <w:r w:rsidRPr="008550AA">
        <w:rPr>
          <w:rFonts w:asciiTheme="majorBidi" w:eastAsia="Times New Roman" w:hAnsiTheme="majorBidi" w:cstheme="majorBidi"/>
          <w:i/>
          <w:iCs/>
          <w:color w:val="000000"/>
          <w:lang w:bidi="he-IL"/>
        </w:rPr>
        <w:t>Ezra</w:t>
      </w:r>
      <w:proofErr w:type="gramEnd"/>
      <w:r w:rsidRPr="008550AA">
        <w:rPr>
          <w:rFonts w:asciiTheme="majorBidi" w:eastAsia="Times New Roman" w:hAnsiTheme="majorBidi" w:cstheme="majorBidi"/>
          <w:i/>
          <w:iCs/>
          <w:color w:val="000000"/>
          <w:lang w:bidi="he-IL"/>
        </w:rPr>
        <w:t xml:space="preserve"> and Nehemiah: The Good Hand of our God Upon Us</w:t>
      </w:r>
      <w:r w:rsidRPr="008550AA">
        <w:rPr>
          <w:rFonts w:asciiTheme="majorBidi" w:eastAsia="Times New Roman" w:hAnsiTheme="majorBidi" w:cstheme="majorBidi"/>
          <w:i/>
          <w:iCs/>
          <w:color w:val="000000"/>
          <w:lang w:bidi="he-IL"/>
        </w:rPr>
        <w:t xml:space="preserve"> </w:t>
      </w:r>
      <w:r>
        <w:rPr>
          <w:rFonts w:asciiTheme="majorBidi" w:eastAsia="Times New Roman" w:hAnsiTheme="majorBidi" w:cstheme="majorBidi"/>
          <w:color w:val="000000"/>
          <w:lang w:bidi="he-IL"/>
        </w:rPr>
        <w:t>(</w:t>
      </w:r>
      <w:r w:rsidRPr="008550AA">
        <w:rPr>
          <w:rFonts w:asciiTheme="majorBidi" w:eastAsia="Times New Roman" w:hAnsiTheme="majorBidi" w:cstheme="majorBidi"/>
          <w:color w:val="000000"/>
          <w:lang w:bidi="he-IL"/>
        </w:rPr>
        <w:t>Reformation Heritage Books</w:t>
      </w:r>
      <w:r>
        <w:rPr>
          <w:rFonts w:asciiTheme="majorBidi" w:eastAsia="Times New Roman" w:hAnsiTheme="majorBidi" w:cstheme="majorBidi"/>
          <w:color w:val="000000"/>
          <w:lang w:bidi="he-IL"/>
        </w:rPr>
        <w:t xml:space="preserve">, </w:t>
      </w:r>
      <w:r w:rsidR="004110A8">
        <w:rPr>
          <w:rFonts w:asciiTheme="majorBidi" w:eastAsia="Times New Roman" w:hAnsiTheme="majorBidi" w:cstheme="majorBidi"/>
          <w:color w:val="000000"/>
          <w:lang w:bidi="he-IL"/>
        </w:rPr>
        <w:t>2019)</w:t>
      </w:r>
      <w:r w:rsidRPr="008550AA">
        <w:rPr>
          <w:rFonts w:asciiTheme="majorBidi" w:eastAsia="Times New Roman" w:hAnsiTheme="majorBidi" w:cstheme="majorBidi"/>
          <w:color w:val="000000"/>
          <w:lang w:bidi="he-IL"/>
        </w:rPr>
        <w:t xml:space="preserve"> </w:t>
      </w:r>
    </w:p>
    <w:p w14:paraId="602C9F36" w14:textId="77777777" w:rsidR="004110A8" w:rsidRDefault="004110A8" w:rsidP="008550AA">
      <w:pPr>
        <w:rPr>
          <w:rFonts w:asciiTheme="majorBidi" w:eastAsia="Times New Roman" w:hAnsiTheme="majorBidi" w:cstheme="majorBidi"/>
          <w:color w:val="000000"/>
          <w:lang w:bidi="he-IL"/>
        </w:rPr>
      </w:pPr>
    </w:p>
    <w:p w14:paraId="03E93D89" w14:textId="1F6BB15C" w:rsidR="008550AA" w:rsidRPr="008550AA" w:rsidRDefault="004110A8" w:rsidP="008550AA">
      <w:pPr>
        <w:rPr>
          <w:rFonts w:asciiTheme="majorBidi" w:eastAsia="Times New Roman" w:hAnsiTheme="majorBidi" w:cstheme="majorBidi"/>
          <w:lang w:bidi="he-IL"/>
        </w:rPr>
      </w:pPr>
      <w:r>
        <w:rPr>
          <w:rFonts w:asciiTheme="majorBidi" w:eastAsia="Times New Roman" w:hAnsiTheme="majorBidi" w:cstheme="majorBidi"/>
          <w:color w:val="000000"/>
          <w:lang w:bidi="he-IL"/>
        </w:rPr>
        <w:t xml:space="preserve">b) </w:t>
      </w:r>
      <w:r w:rsidR="008550AA" w:rsidRPr="008550AA">
        <w:rPr>
          <w:rFonts w:asciiTheme="majorBidi" w:eastAsia="Times New Roman" w:hAnsiTheme="majorBidi" w:cstheme="majorBidi"/>
          <w:color w:val="000000"/>
          <w:lang w:bidi="he-IL"/>
        </w:rPr>
        <w:t>Kathleen Nielson, </w:t>
      </w:r>
      <w:r w:rsidR="008550AA" w:rsidRPr="008550AA">
        <w:rPr>
          <w:rFonts w:asciiTheme="majorBidi" w:eastAsia="Times New Roman" w:hAnsiTheme="majorBidi" w:cstheme="majorBidi"/>
          <w:i/>
          <w:iCs/>
          <w:color w:val="000000"/>
          <w:lang w:bidi="he-IL"/>
        </w:rPr>
        <w:t>Bible Study: Following the Ways of the Word</w:t>
      </w:r>
      <w:r w:rsidR="008550AA" w:rsidRPr="008550AA">
        <w:rPr>
          <w:rFonts w:asciiTheme="majorBidi" w:eastAsia="Times New Roman" w:hAnsiTheme="majorBidi" w:cstheme="majorBidi"/>
          <w:color w:val="000000"/>
          <w:lang w:bidi="he-IL"/>
        </w:rPr>
        <w:t> </w:t>
      </w:r>
      <w:r w:rsidR="006A689E">
        <w:rPr>
          <w:rFonts w:asciiTheme="majorBidi" w:eastAsia="Times New Roman" w:hAnsiTheme="majorBidi" w:cstheme="majorBidi"/>
          <w:color w:val="000000"/>
          <w:lang w:bidi="he-IL"/>
        </w:rPr>
        <w:t>(P&amp;R Publishing, 2011)</w:t>
      </w:r>
    </w:p>
    <w:p w14:paraId="78B09F8A" w14:textId="77777777" w:rsidR="0010754D" w:rsidRDefault="0010754D" w:rsidP="0010754D">
      <w:pPr>
        <w:rPr>
          <w:rFonts w:ascii="CG Times" w:hAnsi="CG Times"/>
        </w:rPr>
      </w:pPr>
    </w:p>
    <w:p w14:paraId="2AE578FB" w14:textId="77777777" w:rsidR="0010754D" w:rsidRPr="0010754D" w:rsidRDefault="0010754D" w:rsidP="0010754D">
      <w:pPr>
        <w:rPr>
          <w:rFonts w:ascii="CG Times" w:hAnsi="CG Times"/>
          <w:b/>
          <w:bCs/>
        </w:rPr>
      </w:pPr>
      <w:r w:rsidRPr="0010754D">
        <w:rPr>
          <w:rFonts w:ascii="CG Times" w:hAnsi="CG Times"/>
          <w:b/>
          <w:bCs/>
        </w:rPr>
        <w:t>Grades</w:t>
      </w:r>
    </w:p>
    <w:p w14:paraId="405EF4CC" w14:textId="77777777" w:rsidR="0010754D" w:rsidRDefault="0010754D" w:rsidP="0010754D">
      <w:pPr>
        <w:rPr>
          <w:rFonts w:ascii="CG Times" w:hAnsi="CG Times"/>
        </w:rPr>
      </w:pPr>
    </w:p>
    <w:p w14:paraId="1DC400DB" w14:textId="4F851D45" w:rsidR="0010754D" w:rsidRPr="00151B35" w:rsidRDefault="00466150" w:rsidP="00466150">
      <w:pPr>
        <w:rPr>
          <w:rFonts w:ascii="CG Times" w:hAnsi="CG Times"/>
        </w:rPr>
      </w:pPr>
      <w:r w:rsidRPr="00151B35">
        <w:rPr>
          <w:rFonts w:ascii="CG Times" w:hAnsi="CG Times"/>
        </w:rPr>
        <w:t>Sunday School Class</w:t>
      </w:r>
      <w:r w:rsidR="0010754D" w:rsidRPr="00151B35">
        <w:rPr>
          <w:rFonts w:ascii="CG Times" w:hAnsi="CG Times"/>
        </w:rPr>
        <w:tab/>
      </w:r>
      <w:r w:rsidR="0010754D" w:rsidRPr="00151B35">
        <w:rPr>
          <w:rFonts w:ascii="CG Times" w:hAnsi="CG Times"/>
        </w:rPr>
        <w:tab/>
      </w:r>
      <w:r w:rsidR="0010754D" w:rsidRPr="00151B35">
        <w:rPr>
          <w:rFonts w:ascii="CG Times" w:hAnsi="CG Times"/>
        </w:rPr>
        <w:tab/>
      </w:r>
      <w:r w:rsidR="00AB4B55">
        <w:rPr>
          <w:rFonts w:ascii="CG Times" w:hAnsi="CG Times"/>
        </w:rPr>
        <w:t>30</w:t>
      </w:r>
      <w:r w:rsidR="0010754D" w:rsidRPr="00151B35">
        <w:rPr>
          <w:rFonts w:ascii="CG Times" w:hAnsi="CG Times"/>
        </w:rPr>
        <w:t>%</w:t>
      </w:r>
      <w:r w:rsidR="00151B35">
        <w:rPr>
          <w:rFonts w:ascii="CG Times" w:hAnsi="CG Times"/>
        </w:rPr>
        <w:tab/>
      </w:r>
    </w:p>
    <w:p w14:paraId="03618FC1" w14:textId="3AB78154" w:rsidR="0010754D" w:rsidRPr="00151B35" w:rsidRDefault="0010754D" w:rsidP="0010754D">
      <w:pPr>
        <w:rPr>
          <w:rFonts w:ascii="CG Times" w:hAnsi="CG Times"/>
        </w:rPr>
      </w:pPr>
      <w:r w:rsidRPr="00151B35">
        <w:rPr>
          <w:rFonts w:ascii="CG Times" w:hAnsi="CG Times"/>
        </w:rPr>
        <w:t>Major Address</w:t>
      </w:r>
      <w:r w:rsidRPr="00151B35">
        <w:rPr>
          <w:rFonts w:ascii="CG Times" w:hAnsi="CG Times"/>
        </w:rPr>
        <w:tab/>
      </w:r>
      <w:r w:rsidRPr="00151B35">
        <w:rPr>
          <w:rFonts w:ascii="CG Times" w:hAnsi="CG Times"/>
        </w:rPr>
        <w:tab/>
      </w:r>
      <w:r w:rsidRPr="00151B35">
        <w:rPr>
          <w:rFonts w:ascii="CG Times" w:hAnsi="CG Times"/>
        </w:rPr>
        <w:tab/>
      </w:r>
      <w:r w:rsidRPr="00151B35">
        <w:rPr>
          <w:rFonts w:ascii="CG Times" w:hAnsi="CG Times"/>
        </w:rPr>
        <w:tab/>
      </w:r>
      <w:r w:rsidR="00AB4B55">
        <w:rPr>
          <w:rFonts w:ascii="CG Times" w:hAnsi="CG Times"/>
        </w:rPr>
        <w:t>4</w:t>
      </w:r>
      <w:r w:rsidRPr="00151B35">
        <w:rPr>
          <w:rFonts w:ascii="CG Times" w:hAnsi="CG Times"/>
        </w:rPr>
        <w:t>0%</w:t>
      </w:r>
      <w:r w:rsidR="005C72FB">
        <w:rPr>
          <w:rFonts w:ascii="CG Times" w:hAnsi="CG Times"/>
        </w:rPr>
        <w:tab/>
      </w:r>
    </w:p>
    <w:p w14:paraId="50D48972" w14:textId="77777777" w:rsidR="0010754D" w:rsidRPr="00151B35" w:rsidRDefault="0010754D" w:rsidP="0010754D">
      <w:pPr>
        <w:rPr>
          <w:rFonts w:ascii="CG Times" w:hAnsi="CG Times"/>
        </w:rPr>
      </w:pPr>
      <w:r w:rsidRPr="00151B35">
        <w:rPr>
          <w:rFonts w:ascii="CG Times" w:hAnsi="CG Times"/>
        </w:rPr>
        <w:t>Student Evaluations</w:t>
      </w:r>
      <w:r w:rsidRPr="00151B35">
        <w:rPr>
          <w:rFonts w:ascii="CG Times" w:hAnsi="CG Times"/>
        </w:rPr>
        <w:tab/>
      </w:r>
      <w:r w:rsidRPr="00151B35">
        <w:rPr>
          <w:rFonts w:ascii="CG Times" w:hAnsi="CG Times"/>
        </w:rPr>
        <w:tab/>
      </w:r>
      <w:r w:rsidRPr="00151B35">
        <w:rPr>
          <w:rFonts w:ascii="CG Times" w:hAnsi="CG Times"/>
        </w:rPr>
        <w:tab/>
        <w:t>10%</w:t>
      </w:r>
    </w:p>
    <w:p w14:paraId="68E9B55D" w14:textId="77777777" w:rsidR="00AB4B55" w:rsidRDefault="005C72FB" w:rsidP="0010754D">
      <w:pPr>
        <w:rPr>
          <w:rFonts w:ascii="CG Times" w:hAnsi="CG Times"/>
        </w:rPr>
      </w:pPr>
      <w:r>
        <w:rPr>
          <w:rFonts w:ascii="CG Times" w:hAnsi="CG Times"/>
        </w:rPr>
        <w:t>Class Participation</w:t>
      </w:r>
      <w:r>
        <w:rPr>
          <w:rFonts w:ascii="CG Times" w:hAnsi="CG Times"/>
        </w:rPr>
        <w:tab/>
      </w:r>
      <w:r>
        <w:rPr>
          <w:rFonts w:ascii="CG Times" w:hAnsi="CG Times"/>
        </w:rPr>
        <w:tab/>
      </w:r>
      <w:r>
        <w:rPr>
          <w:rFonts w:ascii="CG Times" w:hAnsi="CG Times"/>
        </w:rPr>
        <w:tab/>
      </w:r>
      <w:r w:rsidR="00AB4B55">
        <w:rPr>
          <w:rFonts w:ascii="CG Times" w:hAnsi="CG Times"/>
        </w:rPr>
        <w:t>1</w:t>
      </w:r>
      <w:r w:rsidR="0010754D">
        <w:rPr>
          <w:rFonts w:ascii="CG Times" w:hAnsi="CG Times"/>
        </w:rPr>
        <w:t>0%</w:t>
      </w:r>
      <w:r>
        <w:rPr>
          <w:rFonts w:ascii="CG Times" w:hAnsi="CG Times"/>
        </w:rPr>
        <w:tab/>
      </w:r>
    </w:p>
    <w:p w14:paraId="4B2F9640" w14:textId="77777777" w:rsidR="007A4D2A" w:rsidRDefault="00AB4B55" w:rsidP="0010754D">
      <w:pPr>
        <w:rPr>
          <w:rFonts w:ascii="CG Times" w:hAnsi="CG Times"/>
        </w:rPr>
      </w:pPr>
      <w:r>
        <w:rPr>
          <w:rFonts w:ascii="CG Times" w:hAnsi="CG Times"/>
        </w:rPr>
        <w:t>Reading</w:t>
      </w:r>
      <w:r>
        <w:rPr>
          <w:rFonts w:ascii="CG Times" w:hAnsi="CG Times"/>
        </w:rPr>
        <w:tab/>
      </w:r>
      <w:r>
        <w:rPr>
          <w:rFonts w:ascii="CG Times" w:hAnsi="CG Times"/>
        </w:rPr>
        <w:tab/>
      </w:r>
      <w:r>
        <w:rPr>
          <w:rFonts w:ascii="CG Times" w:hAnsi="CG Times"/>
        </w:rPr>
        <w:tab/>
      </w:r>
      <w:r>
        <w:rPr>
          <w:rFonts w:ascii="CG Times" w:hAnsi="CG Times"/>
        </w:rPr>
        <w:tab/>
        <w:t>10%</w:t>
      </w:r>
      <w:r w:rsidR="005C72FB">
        <w:rPr>
          <w:rFonts w:ascii="CG Times" w:hAnsi="CG Times"/>
        </w:rPr>
        <w:tab/>
      </w:r>
    </w:p>
    <w:p w14:paraId="04A9CC4F" w14:textId="178101D2" w:rsidR="0010754D" w:rsidRPr="0010754D" w:rsidRDefault="00151B35" w:rsidP="0010754D">
      <w:pPr>
        <w:rPr>
          <w:rFonts w:ascii="CG Times" w:hAnsi="CG Times"/>
        </w:rPr>
      </w:pPr>
      <w:r>
        <w:rPr>
          <w:rFonts w:ascii="CG Times" w:hAnsi="CG Times"/>
        </w:rPr>
        <w:tab/>
      </w:r>
    </w:p>
    <w:p w14:paraId="010FA9C7" w14:textId="77777777" w:rsidR="0010754D" w:rsidRDefault="0010754D" w:rsidP="0010754D">
      <w:pPr>
        <w:rPr>
          <w:rFonts w:ascii="CG Times" w:hAnsi="CG Times"/>
          <w:sz w:val="22"/>
          <w:szCs w:val="22"/>
        </w:rPr>
      </w:pPr>
    </w:p>
    <w:p w14:paraId="0CB4F6C8" w14:textId="77777777" w:rsidR="00B07A43" w:rsidRPr="00B07A43" w:rsidRDefault="00B07A43" w:rsidP="00B07A43">
      <w:pPr>
        <w:contextualSpacing/>
        <w:rPr>
          <w:rFonts w:cstheme="minorHAnsi"/>
          <w:b/>
          <w:bCs/>
        </w:rPr>
      </w:pPr>
      <w:r w:rsidRPr="00B07A43">
        <w:rPr>
          <w:rFonts w:cstheme="minorHAnsi"/>
          <w:b/>
          <w:bCs/>
        </w:rPr>
        <w:t>RTS Charlotte Classroom Technology Usage</w:t>
      </w:r>
    </w:p>
    <w:p w14:paraId="156C1D94" w14:textId="77777777" w:rsidR="00B07A43" w:rsidRPr="00FC3EDC" w:rsidRDefault="00B07A43" w:rsidP="00B07A43">
      <w:pPr>
        <w:contextualSpacing/>
        <w:jc w:val="center"/>
        <w:rPr>
          <w:rFonts w:cstheme="minorHAnsi"/>
          <w:u w:val="single"/>
        </w:rPr>
      </w:pPr>
    </w:p>
    <w:p w14:paraId="6FB77A76" w14:textId="138C1D4C" w:rsidR="00B07A43" w:rsidRDefault="00B07A43" w:rsidP="00B07A43">
      <w:pPr>
        <w:contextualSpacing/>
        <w:rPr>
          <w:rFonts w:cstheme="minorHAnsi"/>
        </w:rPr>
      </w:pPr>
      <w:r w:rsidRPr="00FC3EDC">
        <w:rPr>
          <w:rFonts w:cstheme="minorHAnsi"/>
        </w:rPr>
        <w:t>RTS Charlotte recognizes how essential it is for students to have reliable, campus-wide acce</w:t>
      </w:r>
      <w:r>
        <w:rPr>
          <w:rFonts w:cstheme="minorHAnsi"/>
        </w:rPr>
        <w:t xml:space="preserve">ss to the </w:t>
      </w:r>
      <w:r w:rsidRPr="00FC3EDC">
        <w:rPr>
          <w:rFonts w:cstheme="minorHAnsi"/>
        </w:rPr>
        <w:t>internet. For that reason, we have made Wi-Fi available for our student bo</w:t>
      </w:r>
      <w:r>
        <w:rPr>
          <w:rFonts w:cstheme="minorHAnsi"/>
        </w:rPr>
        <w:t xml:space="preserve">dy, not only in the library and </w:t>
      </w:r>
      <w:r w:rsidRPr="00FC3EDC">
        <w:rPr>
          <w:rFonts w:cstheme="minorHAnsi"/>
        </w:rPr>
        <w:t>student lounges, but also in the classrooms. We know that stude</w:t>
      </w:r>
      <w:r>
        <w:rPr>
          <w:rFonts w:cstheme="minorHAnsi"/>
        </w:rPr>
        <w:t xml:space="preserve">nts need to use the internet to </w:t>
      </w:r>
      <w:r w:rsidRPr="00FC3EDC">
        <w:rPr>
          <w:rFonts w:cstheme="minorHAnsi"/>
        </w:rPr>
        <w:t>download class materials, access files on the Cloud, and</w:t>
      </w:r>
      <w:r>
        <w:rPr>
          <w:rFonts w:cstheme="minorHAnsi"/>
        </w:rPr>
        <w:t xml:space="preserve"> locate </w:t>
      </w:r>
      <w:r w:rsidRPr="00FC3EDC">
        <w:rPr>
          <w:rFonts w:cstheme="minorHAnsi"/>
        </w:rPr>
        <w:t>other important information.</w:t>
      </w:r>
      <w:r>
        <w:rPr>
          <w:rFonts w:cstheme="minorHAnsi"/>
        </w:rPr>
        <w:t xml:space="preserve">  </w:t>
      </w:r>
      <w:r w:rsidRPr="00FC3EDC">
        <w:rPr>
          <w:rFonts w:cstheme="minorHAnsi"/>
        </w:rPr>
        <w:t>However, we also recognize that internet access in the classroom pro</w:t>
      </w:r>
      <w:r>
        <w:rPr>
          <w:rFonts w:cstheme="minorHAnsi"/>
        </w:rPr>
        <w:t xml:space="preserve">vides opportunity for abuse and </w:t>
      </w:r>
      <w:r w:rsidRPr="00FC3EDC">
        <w:rPr>
          <w:rFonts w:cstheme="minorHAnsi"/>
        </w:rPr>
        <w:t>misuse. Some students have unfortunately used their internet access to</w:t>
      </w:r>
      <w:r>
        <w:rPr>
          <w:rFonts w:cstheme="minorHAnsi"/>
        </w:rPr>
        <w:t xml:space="preserve"> engage in many activities that </w:t>
      </w:r>
      <w:r w:rsidRPr="00FC3EDC">
        <w:rPr>
          <w:rFonts w:cstheme="minorHAnsi"/>
        </w:rPr>
        <w:t>distract them from the classroom lectures (e.g., surfing the web, checking</w:t>
      </w:r>
      <w:r>
        <w:rPr>
          <w:rFonts w:cstheme="minorHAnsi"/>
        </w:rPr>
        <w:t xml:space="preserve"> sports scores, playing games). </w:t>
      </w:r>
      <w:r w:rsidRPr="00FC3EDC">
        <w:rPr>
          <w:rFonts w:cstheme="minorHAnsi"/>
        </w:rPr>
        <w:t xml:space="preserve">Not only does such activity hamper a student’s own seminary education, </w:t>
      </w:r>
      <w:r>
        <w:rPr>
          <w:rFonts w:cstheme="minorHAnsi"/>
        </w:rPr>
        <w:t xml:space="preserve">but it distracts other students </w:t>
      </w:r>
      <w:r w:rsidRPr="00FC3EDC">
        <w:rPr>
          <w:rFonts w:cstheme="minorHAnsi"/>
        </w:rPr>
        <w:t xml:space="preserve">who can </w:t>
      </w:r>
      <w:r>
        <w:rPr>
          <w:rFonts w:cstheme="minorHAnsi"/>
        </w:rPr>
        <w:t xml:space="preserve">easily view the </w:t>
      </w:r>
      <w:r w:rsidRPr="00FC3EDC">
        <w:rPr>
          <w:rFonts w:cstheme="minorHAnsi"/>
        </w:rPr>
        <w:t>screen</w:t>
      </w:r>
      <w:r>
        <w:rPr>
          <w:rFonts w:cstheme="minorHAnsi"/>
        </w:rPr>
        <w:t>s of nearby students</w:t>
      </w:r>
      <w:r w:rsidRPr="00FC3EDC">
        <w:rPr>
          <w:rFonts w:cstheme="minorHAnsi"/>
        </w:rPr>
        <w:t>. In addition, donors and classro</w:t>
      </w:r>
      <w:r>
        <w:rPr>
          <w:rFonts w:cstheme="minorHAnsi"/>
        </w:rPr>
        <w:t xml:space="preserve">om guests (who often sit in the </w:t>
      </w:r>
      <w:r w:rsidRPr="00FC3EDC">
        <w:rPr>
          <w:rFonts w:cstheme="minorHAnsi"/>
        </w:rPr>
        <w:t xml:space="preserve">back) can see this inappropriate internet usage, which reflects poorly on RTS. </w:t>
      </w:r>
      <w:r>
        <w:rPr>
          <w:rFonts w:cstheme="minorHAnsi"/>
        </w:rPr>
        <w:t xml:space="preserve">Classroom etiquette includes </w:t>
      </w:r>
      <w:r w:rsidRPr="00715953">
        <w:rPr>
          <w:rFonts w:cstheme="minorHAnsi"/>
        </w:rPr>
        <w:t>leaving cell phones turn</w:t>
      </w:r>
      <w:r>
        <w:rPr>
          <w:rFonts w:cstheme="minorHAnsi"/>
        </w:rPr>
        <w:t>ed off, refraining from surfing the Internet or playing</w:t>
      </w:r>
      <w:r w:rsidRPr="00715953">
        <w:rPr>
          <w:rFonts w:cstheme="minorHAnsi"/>
        </w:rPr>
        <w:t xml:space="preserve"> c</w:t>
      </w:r>
      <w:r>
        <w:rPr>
          <w:rFonts w:cstheme="minorHAnsi"/>
        </w:rPr>
        <w:t xml:space="preserve">omputer games or other distracting activities. In addition, students must respect standards set by individual professors regarding the use of technology during their class. </w:t>
      </w:r>
    </w:p>
    <w:p w14:paraId="6CE1F232" w14:textId="77777777" w:rsidR="00B07A43" w:rsidRDefault="00B07A43" w:rsidP="00B07A43">
      <w:pPr>
        <w:contextualSpacing/>
        <w:rPr>
          <w:rFonts w:cstheme="minorHAnsi"/>
        </w:rPr>
      </w:pPr>
    </w:p>
    <w:p w14:paraId="33154AFF" w14:textId="2B2E1A4C" w:rsidR="00B07A43" w:rsidRDefault="00B07A43" w:rsidP="00B07A43">
      <w:pPr>
        <w:contextualSpacing/>
        <w:rPr>
          <w:rFonts w:cstheme="minorHAnsi"/>
        </w:rPr>
      </w:pPr>
      <w:r>
        <w:rPr>
          <w:rFonts w:cstheme="minorHAnsi"/>
        </w:rPr>
        <w:t xml:space="preserve">In order to address this issue, we must appeal </w:t>
      </w:r>
      <w:r w:rsidRPr="00FC3EDC">
        <w:rPr>
          <w:rFonts w:cstheme="minorHAnsi"/>
        </w:rPr>
        <w:t xml:space="preserve">to the integrity of the students as ones who are preparing for a lifetime of ministry to Christ and his church. We </w:t>
      </w:r>
      <w:r>
        <w:rPr>
          <w:rFonts w:cstheme="minorHAnsi"/>
        </w:rPr>
        <w:t>expect</w:t>
      </w:r>
      <w:r w:rsidRPr="00FC3EDC">
        <w:rPr>
          <w:rFonts w:cstheme="minorHAnsi"/>
        </w:rPr>
        <w:t xml:space="preserve"> each student to take personal responsibility for </w:t>
      </w:r>
      <w:r>
        <w:rPr>
          <w:rFonts w:cstheme="minorHAnsi"/>
        </w:rPr>
        <w:t>proper classroom technology usage and t</w:t>
      </w:r>
      <w:r w:rsidRPr="00FC3EDC">
        <w:rPr>
          <w:rFonts w:cstheme="minorHAnsi"/>
        </w:rPr>
        <w:t>o encourage others around them to do the same.</w:t>
      </w:r>
      <w:r>
        <w:rPr>
          <w:rFonts w:cstheme="minorHAnsi"/>
        </w:rPr>
        <w:t xml:space="preserve"> </w:t>
      </w:r>
      <w:r w:rsidRPr="00456E1F">
        <w:rPr>
          <w:rFonts w:cstheme="minorHAnsi"/>
        </w:rPr>
        <w:t>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rPr>
        <w:t xml:space="preserve">  </w:t>
      </w:r>
    </w:p>
    <w:p w14:paraId="7DCA212B" w14:textId="017FDB83" w:rsidR="00387164" w:rsidRDefault="00387164" w:rsidP="00B07A43">
      <w:pPr>
        <w:contextualSpacing/>
        <w:rPr>
          <w:rFonts w:cstheme="minorHAnsi"/>
        </w:rPr>
      </w:pPr>
    </w:p>
    <w:p w14:paraId="2114CFD6" w14:textId="77777777" w:rsidR="006A689E" w:rsidRDefault="006A689E" w:rsidP="00B07A43">
      <w:pPr>
        <w:contextualSpacing/>
        <w:rPr>
          <w:rFonts w:cstheme="minorHAnsi"/>
        </w:rPr>
      </w:pPr>
    </w:p>
    <w:p w14:paraId="6E83262F" w14:textId="385CDDC6" w:rsidR="00387164" w:rsidRDefault="00387164" w:rsidP="00B07A43">
      <w:pPr>
        <w:contextualSpacing/>
        <w:rPr>
          <w:rFonts w:cstheme="minorHAnsi"/>
        </w:rPr>
      </w:pPr>
    </w:p>
    <w:p w14:paraId="1570E1FD" w14:textId="77777777" w:rsidR="00AA67C2" w:rsidRDefault="00AA67C2" w:rsidP="00AA67C2">
      <w:pPr>
        <w:pStyle w:val="NoSpacing"/>
        <w:jc w:val="center"/>
        <w:rPr>
          <w:b/>
          <w:sz w:val="24"/>
          <w:szCs w:val="24"/>
        </w:rPr>
      </w:pPr>
      <w:r w:rsidRPr="008A3B8A">
        <w:rPr>
          <w:b/>
          <w:sz w:val="24"/>
          <w:szCs w:val="24"/>
        </w:rPr>
        <w:lastRenderedPageBreak/>
        <w:t>Course Objectives Related to MDiv</w:t>
      </w:r>
      <w:r>
        <w:rPr>
          <w:b/>
          <w:sz w:val="24"/>
          <w:szCs w:val="24"/>
        </w:rPr>
        <w:t>*</w:t>
      </w:r>
      <w:r w:rsidRPr="008A3B8A">
        <w:rPr>
          <w:b/>
          <w:sz w:val="24"/>
          <w:szCs w:val="24"/>
        </w:rPr>
        <w:t xml:space="preserve"> Student Learning Outcomes</w:t>
      </w:r>
    </w:p>
    <w:p w14:paraId="269A530B" w14:textId="737C55AA" w:rsidR="00AA67C2" w:rsidRDefault="00AA67C2" w:rsidP="00AA67C2">
      <w:pPr>
        <w:pStyle w:val="NoSpacing"/>
      </w:pPr>
      <w:r>
        <w:t xml:space="preserve">Course: </w:t>
      </w:r>
      <w:r>
        <w:tab/>
      </w:r>
      <w:r w:rsidR="00F179A9">
        <w:t>Communication for Women</w:t>
      </w:r>
      <w:r>
        <w:t xml:space="preserve"> (PT</w:t>
      </w:r>
      <w:r w:rsidR="00F179A9">
        <w:t>6105</w:t>
      </w:r>
      <w:r>
        <w:t>)</w:t>
      </w:r>
    </w:p>
    <w:p w14:paraId="0970A650" w14:textId="7759E603" w:rsidR="00AA67C2" w:rsidRDefault="00AA67C2" w:rsidP="00AA67C2">
      <w:pPr>
        <w:pStyle w:val="NoSpacing"/>
      </w:pPr>
      <w:r>
        <w:t>Professor:</w:t>
      </w:r>
      <w:r>
        <w:tab/>
        <w:t xml:space="preserve"> </w:t>
      </w:r>
      <w:r w:rsidR="00F179A9">
        <w:t>Richard P. Belcher, Jr.</w:t>
      </w:r>
    </w:p>
    <w:p w14:paraId="41A91252" w14:textId="77777777" w:rsidR="00AA67C2" w:rsidRDefault="00AA67C2" w:rsidP="00AA67C2">
      <w:pPr>
        <w:pStyle w:val="NoSpacing"/>
      </w:pPr>
      <w:r>
        <w:t>Campus:</w:t>
      </w:r>
      <w:r>
        <w:tab/>
        <w:t xml:space="preserve">Charlotte </w:t>
      </w:r>
    </w:p>
    <w:p w14:paraId="0E30A3AA" w14:textId="790ECD6B" w:rsidR="00AA67C2" w:rsidRDefault="00AA67C2" w:rsidP="00AA67C2">
      <w:pPr>
        <w:pStyle w:val="NoSpacing"/>
      </w:pPr>
      <w:r>
        <w:t>Date:</w:t>
      </w:r>
      <w:r>
        <w:tab/>
      </w:r>
      <w:r>
        <w:tab/>
        <w:t xml:space="preserve"> </w:t>
      </w:r>
      <w:r w:rsidR="00F179A9">
        <w:t>Spring</w:t>
      </w:r>
      <w:r>
        <w:t xml:space="preserve">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AA67C2" w:rsidRPr="009B22DE" w14:paraId="3AF5EE6D" w14:textId="77777777" w:rsidTr="00556007">
        <w:trPr>
          <w:jc w:val="center"/>
        </w:trPr>
        <w:tc>
          <w:tcPr>
            <w:tcW w:w="5688" w:type="dxa"/>
            <w:gridSpan w:val="2"/>
            <w:tcBorders>
              <w:right w:val="single" w:sz="4" w:space="0" w:color="auto"/>
            </w:tcBorders>
          </w:tcPr>
          <w:p w14:paraId="7B037C5B" w14:textId="77777777" w:rsidR="00AA67C2" w:rsidRDefault="00AA67C2" w:rsidP="0055600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4FC6B9D3" w14:textId="77777777" w:rsidR="00AA67C2" w:rsidRDefault="00AA67C2" w:rsidP="00556007">
            <w:pPr>
              <w:pStyle w:val="NoSpacing"/>
              <w:jc w:val="center"/>
              <w:rPr>
                <w:i/>
                <w:sz w:val="18"/>
                <w:szCs w:val="18"/>
              </w:rPr>
            </w:pPr>
            <w:r w:rsidRPr="00F552EC">
              <w:rPr>
                <w:i/>
                <w:sz w:val="18"/>
                <w:szCs w:val="18"/>
              </w:rPr>
              <w:t xml:space="preserve">In order to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15D3BCC8" w14:textId="77777777" w:rsidR="00AA67C2" w:rsidRPr="004036B5" w:rsidRDefault="00AA67C2" w:rsidP="00556007">
            <w:pPr>
              <w:pStyle w:val="NoSpacing"/>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76FDF20F" w14:textId="77777777" w:rsidR="00AA67C2" w:rsidRPr="004036B5" w:rsidRDefault="00AA67C2" w:rsidP="00556007">
            <w:pPr>
              <w:pStyle w:val="NoSpacing"/>
              <w:jc w:val="center"/>
              <w:rPr>
                <w:b/>
                <w:sz w:val="28"/>
                <w:szCs w:val="28"/>
                <w:u w:val="single"/>
              </w:rPr>
            </w:pPr>
            <w:r w:rsidRPr="004036B5">
              <w:rPr>
                <w:b/>
                <w:sz w:val="28"/>
                <w:szCs w:val="28"/>
                <w:u w:val="single"/>
              </w:rPr>
              <w:t>Rubric</w:t>
            </w:r>
          </w:p>
          <w:p w14:paraId="073C2C81" w14:textId="77777777" w:rsidR="00AA67C2" w:rsidRPr="00F003F4" w:rsidRDefault="00AA67C2" w:rsidP="00AA67C2">
            <w:pPr>
              <w:pStyle w:val="NoSpacing"/>
              <w:numPr>
                <w:ilvl w:val="0"/>
                <w:numId w:val="1"/>
              </w:numPr>
              <w:rPr>
                <w:sz w:val="18"/>
                <w:szCs w:val="18"/>
              </w:rPr>
            </w:pPr>
            <w:r w:rsidRPr="00F003F4">
              <w:rPr>
                <w:sz w:val="18"/>
                <w:szCs w:val="18"/>
              </w:rPr>
              <w:t>Strong</w:t>
            </w:r>
          </w:p>
          <w:p w14:paraId="2A83F881" w14:textId="77777777" w:rsidR="00AA67C2" w:rsidRPr="00F003F4" w:rsidRDefault="00AA67C2" w:rsidP="00AA67C2">
            <w:pPr>
              <w:pStyle w:val="NoSpacing"/>
              <w:numPr>
                <w:ilvl w:val="0"/>
                <w:numId w:val="1"/>
              </w:numPr>
              <w:rPr>
                <w:sz w:val="18"/>
                <w:szCs w:val="18"/>
              </w:rPr>
            </w:pPr>
            <w:r w:rsidRPr="00F003F4">
              <w:rPr>
                <w:sz w:val="18"/>
                <w:szCs w:val="18"/>
              </w:rPr>
              <w:t>Moderate</w:t>
            </w:r>
          </w:p>
          <w:p w14:paraId="23E123B6" w14:textId="77777777" w:rsidR="00AA67C2" w:rsidRPr="00F003F4" w:rsidRDefault="00AA67C2" w:rsidP="00AA67C2">
            <w:pPr>
              <w:pStyle w:val="NoSpacing"/>
              <w:numPr>
                <w:ilvl w:val="0"/>
                <w:numId w:val="1"/>
              </w:numPr>
              <w:rPr>
                <w:sz w:val="18"/>
                <w:szCs w:val="18"/>
              </w:rPr>
            </w:pPr>
            <w:r w:rsidRPr="00F003F4">
              <w:rPr>
                <w:sz w:val="18"/>
                <w:szCs w:val="18"/>
              </w:rPr>
              <w:t>Minimal</w:t>
            </w:r>
          </w:p>
          <w:p w14:paraId="0F23D576" w14:textId="77777777" w:rsidR="00AA67C2" w:rsidRPr="00F003F4" w:rsidRDefault="00AA67C2" w:rsidP="00AA67C2">
            <w:pPr>
              <w:pStyle w:val="NoSpacing"/>
              <w:numPr>
                <w:ilvl w:val="0"/>
                <w:numId w:val="1"/>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CC0C943" w14:textId="77777777" w:rsidR="00AA67C2" w:rsidRPr="004036B5" w:rsidRDefault="00AA67C2" w:rsidP="00556007">
            <w:pPr>
              <w:pStyle w:val="NoSpacing"/>
              <w:jc w:val="center"/>
              <w:rPr>
                <w:b/>
                <w:sz w:val="28"/>
                <w:szCs w:val="28"/>
                <w:u w:val="single"/>
              </w:rPr>
            </w:pPr>
            <w:r w:rsidRPr="004036B5">
              <w:rPr>
                <w:b/>
                <w:sz w:val="28"/>
                <w:szCs w:val="28"/>
                <w:u w:val="single"/>
              </w:rPr>
              <w:t>Mini-Justification</w:t>
            </w:r>
          </w:p>
        </w:tc>
      </w:tr>
      <w:tr w:rsidR="00AA67C2" w:rsidRPr="009B22DE" w14:paraId="096F88F4" w14:textId="77777777" w:rsidTr="00556007">
        <w:trPr>
          <w:jc w:val="center"/>
        </w:trPr>
        <w:tc>
          <w:tcPr>
            <w:tcW w:w="1548" w:type="dxa"/>
            <w:tcBorders>
              <w:right w:val="single" w:sz="4" w:space="0" w:color="auto"/>
            </w:tcBorders>
          </w:tcPr>
          <w:p w14:paraId="07C89269" w14:textId="77777777" w:rsidR="00AA67C2" w:rsidRPr="00545EF4" w:rsidRDefault="00AA67C2" w:rsidP="00556007">
            <w:pPr>
              <w:pStyle w:val="NoSpacing"/>
              <w:rPr>
                <w:b/>
                <w:sz w:val="20"/>
                <w:szCs w:val="20"/>
              </w:rPr>
            </w:pPr>
            <w:r w:rsidRPr="00545EF4">
              <w:rPr>
                <w:b/>
                <w:sz w:val="20"/>
                <w:szCs w:val="20"/>
              </w:rPr>
              <w:t xml:space="preserve">Articulation </w:t>
            </w:r>
          </w:p>
          <w:p w14:paraId="34A56C36" w14:textId="77777777" w:rsidR="00AA67C2" w:rsidRPr="00545EF4" w:rsidRDefault="00AA67C2" w:rsidP="00556007">
            <w:pPr>
              <w:pStyle w:val="NoSpacing"/>
              <w:rPr>
                <w:b/>
                <w:sz w:val="20"/>
                <w:szCs w:val="20"/>
              </w:rPr>
            </w:pPr>
            <w:r w:rsidRPr="00545EF4">
              <w:rPr>
                <w:b/>
                <w:sz w:val="20"/>
                <w:szCs w:val="20"/>
              </w:rPr>
              <w:t xml:space="preserve"> (oral &amp; written)</w:t>
            </w:r>
          </w:p>
        </w:tc>
        <w:tc>
          <w:tcPr>
            <w:tcW w:w="4140" w:type="dxa"/>
            <w:tcBorders>
              <w:left w:val="single" w:sz="4" w:space="0" w:color="auto"/>
              <w:right w:val="single" w:sz="4" w:space="0" w:color="auto"/>
            </w:tcBorders>
          </w:tcPr>
          <w:p w14:paraId="49351195" w14:textId="77777777" w:rsidR="00AA67C2" w:rsidRPr="00545EF4" w:rsidRDefault="00AA67C2" w:rsidP="00556007">
            <w:pPr>
              <w:pStyle w:val="NoSpacing"/>
              <w:rPr>
                <w:sz w:val="20"/>
                <w:szCs w:val="20"/>
              </w:rPr>
            </w:pPr>
            <w:r w:rsidRPr="00545EF4">
              <w:rPr>
                <w:sz w:val="20"/>
                <w:szCs w:val="20"/>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890" w:type="dxa"/>
            <w:tcBorders>
              <w:left w:val="single" w:sz="4" w:space="0" w:color="auto"/>
            </w:tcBorders>
            <w:vAlign w:val="center"/>
          </w:tcPr>
          <w:p w14:paraId="13F0634A" w14:textId="77777777" w:rsidR="00AA67C2" w:rsidRPr="00545EF4" w:rsidRDefault="00AA67C2" w:rsidP="00556007">
            <w:pPr>
              <w:pStyle w:val="NoSpacing"/>
              <w:jc w:val="center"/>
              <w:rPr>
                <w:sz w:val="20"/>
                <w:szCs w:val="20"/>
              </w:rPr>
            </w:pPr>
          </w:p>
          <w:p w14:paraId="081DBF6A" w14:textId="77777777" w:rsidR="00AA67C2" w:rsidRPr="00545EF4" w:rsidRDefault="00AA67C2" w:rsidP="00556007">
            <w:pPr>
              <w:pStyle w:val="NoSpacing"/>
              <w:jc w:val="center"/>
              <w:rPr>
                <w:sz w:val="20"/>
                <w:szCs w:val="20"/>
              </w:rPr>
            </w:pPr>
            <w:r w:rsidRPr="00545EF4">
              <w:rPr>
                <w:sz w:val="20"/>
                <w:szCs w:val="20"/>
              </w:rPr>
              <w:t>Strong</w:t>
            </w:r>
          </w:p>
        </w:tc>
        <w:tc>
          <w:tcPr>
            <w:tcW w:w="3438" w:type="dxa"/>
            <w:tcBorders>
              <w:left w:val="single" w:sz="4" w:space="0" w:color="auto"/>
            </w:tcBorders>
          </w:tcPr>
          <w:p w14:paraId="7844FB74" w14:textId="77777777" w:rsidR="00AA67C2" w:rsidRPr="00545EF4" w:rsidRDefault="00AA67C2" w:rsidP="00556007">
            <w:pPr>
              <w:pStyle w:val="NoSpacing"/>
              <w:rPr>
                <w:sz w:val="20"/>
                <w:szCs w:val="20"/>
              </w:rPr>
            </w:pPr>
            <w:r w:rsidRPr="00545EF4">
              <w:rPr>
                <w:sz w:val="20"/>
                <w:szCs w:val="20"/>
              </w:rPr>
              <w:t xml:space="preserve">Student must integrate hermeneutics, biblical exposition, theological themes, historical information, cultural familiarity, and verbal skills in communicating the message of Scripture </w:t>
            </w:r>
          </w:p>
        </w:tc>
      </w:tr>
      <w:tr w:rsidR="00AA67C2" w:rsidRPr="009B22DE" w14:paraId="4C2C4D79" w14:textId="77777777" w:rsidTr="00556007">
        <w:trPr>
          <w:jc w:val="center"/>
        </w:trPr>
        <w:tc>
          <w:tcPr>
            <w:tcW w:w="1548" w:type="dxa"/>
            <w:tcBorders>
              <w:right w:val="single" w:sz="4" w:space="0" w:color="auto"/>
            </w:tcBorders>
          </w:tcPr>
          <w:p w14:paraId="16E5BD34" w14:textId="77777777" w:rsidR="00AA67C2" w:rsidRPr="00545EF4" w:rsidRDefault="00AA67C2" w:rsidP="00556007">
            <w:pPr>
              <w:pStyle w:val="NoSpacing"/>
              <w:rPr>
                <w:b/>
                <w:sz w:val="20"/>
                <w:szCs w:val="20"/>
              </w:rPr>
            </w:pPr>
            <w:r w:rsidRPr="00545EF4">
              <w:rPr>
                <w:b/>
                <w:sz w:val="20"/>
                <w:szCs w:val="20"/>
              </w:rPr>
              <w:t>Scripture</w:t>
            </w:r>
          </w:p>
          <w:p w14:paraId="06982F16" w14:textId="77777777" w:rsidR="00AA67C2" w:rsidRPr="00545EF4" w:rsidRDefault="00AA67C2" w:rsidP="00556007">
            <w:pPr>
              <w:pStyle w:val="NoSpacing"/>
              <w:rPr>
                <w:b/>
                <w:sz w:val="20"/>
                <w:szCs w:val="20"/>
              </w:rPr>
            </w:pPr>
          </w:p>
          <w:p w14:paraId="17532581" w14:textId="77777777" w:rsidR="00AA67C2" w:rsidRPr="00545EF4" w:rsidRDefault="00AA67C2" w:rsidP="00556007">
            <w:pPr>
              <w:pStyle w:val="NoSpacing"/>
              <w:rPr>
                <w:b/>
                <w:sz w:val="20"/>
                <w:szCs w:val="20"/>
              </w:rPr>
            </w:pPr>
          </w:p>
        </w:tc>
        <w:tc>
          <w:tcPr>
            <w:tcW w:w="4140" w:type="dxa"/>
            <w:tcBorders>
              <w:left w:val="single" w:sz="4" w:space="0" w:color="auto"/>
              <w:right w:val="single" w:sz="4" w:space="0" w:color="auto"/>
            </w:tcBorders>
          </w:tcPr>
          <w:p w14:paraId="6BD2766A" w14:textId="77777777" w:rsidR="00AA67C2" w:rsidRPr="00545EF4" w:rsidRDefault="00AA67C2" w:rsidP="00556007">
            <w:pPr>
              <w:pStyle w:val="NoSpacing"/>
              <w:rPr>
                <w:sz w:val="20"/>
                <w:szCs w:val="20"/>
              </w:rPr>
            </w:pPr>
            <w:r w:rsidRPr="00545EF4">
              <w:rPr>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vAlign w:val="center"/>
          </w:tcPr>
          <w:p w14:paraId="0415B553" w14:textId="77777777" w:rsidR="00AA67C2" w:rsidRPr="00545EF4" w:rsidRDefault="00AA67C2" w:rsidP="00556007">
            <w:pPr>
              <w:pStyle w:val="NoSpacing"/>
              <w:jc w:val="center"/>
              <w:rPr>
                <w:sz w:val="20"/>
                <w:szCs w:val="20"/>
              </w:rPr>
            </w:pPr>
          </w:p>
          <w:p w14:paraId="4FD9EB85" w14:textId="77777777" w:rsidR="00AA67C2" w:rsidRPr="00545EF4" w:rsidRDefault="00AA67C2" w:rsidP="00556007">
            <w:pPr>
              <w:pStyle w:val="NoSpacing"/>
              <w:jc w:val="center"/>
              <w:rPr>
                <w:sz w:val="20"/>
                <w:szCs w:val="20"/>
              </w:rPr>
            </w:pPr>
            <w:r w:rsidRPr="00545EF4">
              <w:rPr>
                <w:sz w:val="20"/>
                <w:szCs w:val="20"/>
              </w:rPr>
              <w:t>Strong</w:t>
            </w:r>
          </w:p>
        </w:tc>
        <w:tc>
          <w:tcPr>
            <w:tcW w:w="3438" w:type="dxa"/>
            <w:tcBorders>
              <w:left w:val="single" w:sz="4" w:space="0" w:color="auto"/>
            </w:tcBorders>
          </w:tcPr>
          <w:p w14:paraId="762D3A42" w14:textId="77777777" w:rsidR="00AA67C2" w:rsidRPr="00545EF4" w:rsidRDefault="00AA67C2" w:rsidP="00556007">
            <w:pPr>
              <w:pStyle w:val="NoSpacing"/>
              <w:rPr>
                <w:sz w:val="20"/>
                <w:szCs w:val="20"/>
              </w:rPr>
            </w:pPr>
            <w:r w:rsidRPr="00545EF4">
              <w:rPr>
                <w:sz w:val="20"/>
                <w:szCs w:val="20"/>
              </w:rPr>
              <w:t>Student must understand the original meaning of Scripture through the use of the original language and be able to apply it in preaching the text</w:t>
            </w:r>
          </w:p>
          <w:p w14:paraId="4020FA3A" w14:textId="77777777" w:rsidR="00AA67C2" w:rsidRPr="00545EF4" w:rsidRDefault="00AA67C2" w:rsidP="00556007">
            <w:pPr>
              <w:pStyle w:val="NoSpacing"/>
              <w:rPr>
                <w:sz w:val="20"/>
                <w:szCs w:val="20"/>
              </w:rPr>
            </w:pPr>
          </w:p>
        </w:tc>
      </w:tr>
      <w:tr w:rsidR="00AA67C2" w:rsidRPr="009B22DE" w14:paraId="29228D5D" w14:textId="77777777" w:rsidTr="00556007">
        <w:trPr>
          <w:jc w:val="center"/>
        </w:trPr>
        <w:tc>
          <w:tcPr>
            <w:tcW w:w="1548" w:type="dxa"/>
            <w:tcBorders>
              <w:right w:val="single" w:sz="4" w:space="0" w:color="auto"/>
            </w:tcBorders>
          </w:tcPr>
          <w:p w14:paraId="5AA502F5" w14:textId="77777777" w:rsidR="00AA67C2" w:rsidRPr="00545EF4" w:rsidRDefault="00AA67C2" w:rsidP="00556007">
            <w:pPr>
              <w:pStyle w:val="NoSpacing"/>
              <w:rPr>
                <w:b/>
                <w:sz w:val="20"/>
                <w:szCs w:val="20"/>
              </w:rPr>
            </w:pPr>
            <w:r w:rsidRPr="00545EF4">
              <w:rPr>
                <w:b/>
                <w:sz w:val="20"/>
                <w:szCs w:val="20"/>
              </w:rPr>
              <w:t>Reformed Theology</w:t>
            </w:r>
          </w:p>
          <w:p w14:paraId="076F4F58" w14:textId="77777777" w:rsidR="00AA67C2" w:rsidRPr="00545EF4" w:rsidRDefault="00AA67C2" w:rsidP="00556007">
            <w:pPr>
              <w:pStyle w:val="NoSpacing"/>
              <w:rPr>
                <w:b/>
                <w:sz w:val="20"/>
                <w:szCs w:val="20"/>
              </w:rPr>
            </w:pPr>
          </w:p>
        </w:tc>
        <w:tc>
          <w:tcPr>
            <w:tcW w:w="4140" w:type="dxa"/>
            <w:tcBorders>
              <w:left w:val="single" w:sz="4" w:space="0" w:color="auto"/>
              <w:right w:val="single" w:sz="4" w:space="0" w:color="auto"/>
            </w:tcBorders>
          </w:tcPr>
          <w:p w14:paraId="54438A61" w14:textId="77777777" w:rsidR="00AA67C2" w:rsidRPr="00545EF4" w:rsidRDefault="00AA67C2" w:rsidP="00556007">
            <w:pPr>
              <w:pStyle w:val="NoSpacing"/>
              <w:rPr>
                <w:sz w:val="20"/>
                <w:szCs w:val="20"/>
              </w:rPr>
            </w:pPr>
            <w:r w:rsidRPr="00545EF4">
              <w:rPr>
                <w:sz w:val="20"/>
                <w:szCs w:val="20"/>
              </w:rPr>
              <w:t xml:space="preserve">Significant knowledge of Reformed theology and practice, with emphasis on the Westminster Standards.  </w:t>
            </w:r>
          </w:p>
        </w:tc>
        <w:tc>
          <w:tcPr>
            <w:tcW w:w="1890" w:type="dxa"/>
            <w:tcBorders>
              <w:left w:val="single" w:sz="4" w:space="0" w:color="auto"/>
            </w:tcBorders>
            <w:vAlign w:val="center"/>
          </w:tcPr>
          <w:p w14:paraId="3E2099E8" w14:textId="77777777" w:rsidR="00AA67C2" w:rsidRPr="00545EF4" w:rsidRDefault="00AA67C2" w:rsidP="00556007">
            <w:pPr>
              <w:pStyle w:val="NoSpacing"/>
              <w:jc w:val="center"/>
              <w:rPr>
                <w:sz w:val="20"/>
                <w:szCs w:val="20"/>
              </w:rPr>
            </w:pPr>
          </w:p>
          <w:p w14:paraId="03BD3DFD" w14:textId="77777777" w:rsidR="00AA67C2" w:rsidRPr="00545EF4" w:rsidRDefault="00AA67C2" w:rsidP="00556007">
            <w:pPr>
              <w:pStyle w:val="NoSpacing"/>
              <w:jc w:val="center"/>
              <w:rPr>
                <w:sz w:val="20"/>
                <w:szCs w:val="20"/>
              </w:rPr>
            </w:pPr>
            <w:r w:rsidRPr="00545EF4">
              <w:rPr>
                <w:sz w:val="20"/>
                <w:szCs w:val="20"/>
              </w:rPr>
              <w:t>Moderate</w:t>
            </w:r>
          </w:p>
        </w:tc>
        <w:tc>
          <w:tcPr>
            <w:tcW w:w="3438" w:type="dxa"/>
            <w:tcBorders>
              <w:left w:val="single" w:sz="4" w:space="0" w:color="auto"/>
            </w:tcBorders>
          </w:tcPr>
          <w:p w14:paraId="0DFFCB2F" w14:textId="77777777" w:rsidR="00AA67C2" w:rsidRPr="00545EF4" w:rsidRDefault="00AA67C2" w:rsidP="00556007">
            <w:pPr>
              <w:pStyle w:val="NoSpacing"/>
              <w:rPr>
                <w:sz w:val="20"/>
                <w:szCs w:val="20"/>
              </w:rPr>
            </w:pPr>
            <w:r w:rsidRPr="00545EF4">
              <w:rPr>
                <w:sz w:val="20"/>
                <w:szCs w:val="20"/>
              </w:rPr>
              <w:t>Texts have theological messages that must be communicated to God's people</w:t>
            </w:r>
          </w:p>
        </w:tc>
      </w:tr>
      <w:tr w:rsidR="00AA67C2" w:rsidRPr="009B22DE" w14:paraId="34411971" w14:textId="77777777" w:rsidTr="00556007">
        <w:trPr>
          <w:jc w:val="center"/>
        </w:trPr>
        <w:tc>
          <w:tcPr>
            <w:tcW w:w="1548" w:type="dxa"/>
            <w:tcBorders>
              <w:right w:val="single" w:sz="4" w:space="0" w:color="auto"/>
            </w:tcBorders>
          </w:tcPr>
          <w:p w14:paraId="2D95E09C" w14:textId="77777777" w:rsidR="00AA67C2" w:rsidRPr="00545EF4" w:rsidRDefault="00AA67C2" w:rsidP="00556007">
            <w:pPr>
              <w:pStyle w:val="NoSpacing"/>
              <w:rPr>
                <w:b/>
                <w:sz w:val="20"/>
                <w:szCs w:val="20"/>
              </w:rPr>
            </w:pPr>
            <w:r w:rsidRPr="00545EF4">
              <w:rPr>
                <w:b/>
                <w:sz w:val="20"/>
                <w:szCs w:val="20"/>
              </w:rPr>
              <w:t>Sanctification</w:t>
            </w:r>
          </w:p>
          <w:p w14:paraId="69D68082" w14:textId="77777777" w:rsidR="00AA67C2" w:rsidRPr="00545EF4" w:rsidRDefault="00AA67C2" w:rsidP="00556007">
            <w:pPr>
              <w:pStyle w:val="NoSpacing"/>
              <w:rPr>
                <w:b/>
                <w:sz w:val="20"/>
                <w:szCs w:val="20"/>
              </w:rPr>
            </w:pPr>
          </w:p>
          <w:p w14:paraId="650CF223" w14:textId="77777777" w:rsidR="00AA67C2" w:rsidRPr="00545EF4" w:rsidRDefault="00AA67C2" w:rsidP="00556007">
            <w:pPr>
              <w:pStyle w:val="NoSpacing"/>
              <w:rPr>
                <w:b/>
                <w:sz w:val="20"/>
                <w:szCs w:val="20"/>
              </w:rPr>
            </w:pPr>
          </w:p>
        </w:tc>
        <w:tc>
          <w:tcPr>
            <w:tcW w:w="4140" w:type="dxa"/>
            <w:tcBorders>
              <w:left w:val="single" w:sz="4" w:space="0" w:color="auto"/>
              <w:right w:val="single" w:sz="4" w:space="0" w:color="auto"/>
            </w:tcBorders>
          </w:tcPr>
          <w:p w14:paraId="3CB20CAB" w14:textId="77777777" w:rsidR="00AA67C2" w:rsidRPr="00545EF4" w:rsidRDefault="00AA67C2" w:rsidP="00556007">
            <w:pPr>
              <w:pStyle w:val="NoSpacing"/>
              <w:rPr>
                <w:sz w:val="20"/>
                <w:szCs w:val="20"/>
              </w:rPr>
            </w:pPr>
            <w:r w:rsidRPr="00545EF4">
              <w:rPr>
                <w:sz w:val="20"/>
                <w:szCs w:val="20"/>
              </w:rPr>
              <w:t>Demonstrates a love for the Triune God that aids the student’s sanctification.</w:t>
            </w:r>
          </w:p>
        </w:tc>
        <w:tc>
          <w:tcPr>
            <w:tcW w:w="1890" w:type="dxa"/>
            <w:tcBorders>
              <w:left w:val="single" w:sz="4" w:space="0" w:color="auto"/>
            </w:tcBorders>
            <w:vAlign w:val="center"/>
          </w:tcPr>
          <w:p w14:paraId="159CE1CD" w14:textId="77777777" w:rsidR="00AA67C2" w:rsidRPr="00545EF4" w:rsidRDefault="00AA67C2" w:rsidP="00556007">
            <w:pPr>
              <w:pStyle w:val="NoSpacing"/>
              <w:jc w:val="center"/>
              <w:rPr>
                <w:sz w:val="20"/>
                <w:szCs w:val="20"/>
              </w:rPr>
            </w:pPr>
          </w:p>
          <w:p w14:paraId="3E8F3B9B" w14:textId="77777777" w:rsidR="00AA67C2" w:rsidRPr="00545EF4" w:rsidRDefault="00AA67C2" w:rsidP="00556007">
            <w:pPr>
              <w:pStyle w:val="NoSpacing"/>
              <w:jc w:val="center"/>
              <w:rPr>
                <w:sz w:val="20"/>
                <w:szCs w:val="20"/>
              </w:rPr>
            </w:pPr>
            <w:r w:rsidRPr="00545EF4">
              <w:rPr>
                <w:sz w:val="20"/>
                <w:szCs w:val="20"/>
              </w:rPr>
              <w:t>Minimal</w:t>
            </w:r>
          </w:p>
        </w:tc>
        <w:tc>
          <w:tcPr>
            <w:tcW w:w="3438" w:type="dxa"/>
            <w:tcBorders>
              <w:left w:val="single" w:sz="4" w:space="0" w:color="auto"/>
            </w:tcBorders>
          </w:tcPr>
          <w:p w14:paraId="17EE83C0" w14:textId="77777777" w:rsidR="00AA67C2" w:rsidRPr="00545EF4" w:rsidRDefault="00AA67C2" w:rsidP="00556007">
            <w:pPr>
              <w:pStyle w:val="NoSpacing"/>
              <w:rPr>
                <w:sz w:val="20"/>
                <w:szCs w:val="20"/>
              </w:rPr>
            </w:pPr>
            <w:r w:rsidRPr="00545EF4">
              <w:rPr>
                <w:sz w:val="20"/>
                <w:szCs w:val="20"/>
              </w:rPr>
              <w:t xml:space="preserve">Preaching itself is a sanctifying process that should remind the student of complete dependence on God </w:t>
            </w:r>
          </w:p>
        </w:tc>
      </w:tr>
      <w:tr w:rsidR="00AA67C2" w:rsidRPr="009B22DE" w14:paraId="0F73521D" w14:textId="77777777" w:rsidTr="00556007">
        <w:trPr>
          <w:jc w:val="center"/>
        </w:trPr>
        <w:tc>
          <w:tcPr>
            <w:tcW w:w="1548" w:type="dxa"/>
            <w:tcBorders>
              <w:right w:val="single" w:sz="4" w:space="0" w:color="auto"/>
            </w:tcBorders>
          </w:tcPr>
          <w:p w14:paraId="4079E2D6" w14:textId="77777777" w:rsidR="00AA67C2" w:rsidRPr="00545EF4" w:rsidRDefault="00AA67C2" w:rsidP="00556007">
            <w:pPr>
              <w:pStyle w:val="NoSpacing"/>
              <w:rPr>
                <w:b/>
                <w:sz w:val="20"/>
                <w:szCs w:val="20"/>
              </w:rPr>
            </w:pPr>
            <w:r w:rsidRPr="00545EF4">
              <w:rPr>
                <w:b/>
                <w:sz w:val="20"/>
                <w:szCs w:val="20"/>
              </w:rPr>
              <w:t>Worldview</w:t>
            </w:r>
          </w:p>
          <w:p w14:paraId="1EFFFCF8" w14:textId="77777777" w:rsidR="00AA67C2" w:rsidRPr="00545EF4" w:rsidRDefault="00AA67C2" w:rsidP="00556007">
            <w:pPr>
              <w:pStyle w:val="NoSpacing"/>
              <w:rPr>
                <w:b/>
                <w:sz w:val="20"/>
                <w:szCs w:val="20"/>
              </w:rPr>
            </w:pPr>
          </w:p>
        </w:tc>
        <w:tc>
          <w:tcPr>
            <w:tcW w:w="4140" w:type="dxa"/>
            <w:tcBorders>
              <w:left w:val="single" w:sz="4" w:space="0" w:color="auto"/>
              <w:right w:val="single" w:sz="4" w:space="0" w:color="auto"/>
            </w:tcBorders>
          </w:tcPr>
          <w:p w14:paraId="5D9865AC" w14:textId="77777777" w:rsidR="00AA67C2" w:rsidRPr="00545EF4" w:rsidRDefault="00AA67C2" w:rsidP="00556007">
            <w:pPr>
              <w:pStyle w:val="NoSpacing"/>
              <w:rPr>
                <w:sz w:val="20"/>
                <w:szCs w:val="20"/>
              </w:rPr>
            </w:pPr>
            <w:r w:rsidRPr="00545EF4">
              <w:rPr>
                <w:sz w:val="20"/>
                <w:szCs w:val="20"/>
              </w:rPr>
              <w:t>Burning desire to conform all of life to the Word of God. Includes ability to interact within a denominational context, within the broader worldwide church, and with significant public issues.</w:t>
            </w:r>
          </w:p>
        </w:tc>
        <w:tc>
          <w:tcPr>
            <w:tcW w:w="1890" w:type="dxa"/>
            <w:tcBorders>
              <w:left w:val="single" w:sz="4" w:space="0" w:color="auto"/>
            </w:tcBorders>
            <w:vAlign w:val="center"/>
          </w:tcPr>
          <w:p w14:paraId="3A815E70" w14:textId="77777777" w:rsidR="00AA67C2" w:rsidRPr="00545EF4" w:rsidRDefault="00AA67C2" w:rsidP="00556007">
            <w:pPr>
              <w:pStyle w:val="NoSpacing"/>
              <w:jc w:val="center"/>
              <w:rPr>
                <w:sz w:val="20"/>
                <w:szCs w:val="20"/>
              </w:rPr>
            </w:pPr>
          </w:p>
          <w:p w14:paraId="1010B832" w14:textId="77777777" w:rsidR="00AA67C2" w:rsidRPr="00545EF4" w:rsidRDefault="00AA67C2" w:rsidP="00556007">
            <w:pPr>
              <w:pStyle w:val="NoSpacing"/>
              <w:jc w:val="center"/>
              <w:rPr>
                <w:sz w:val="20"/>
                <w:szCs w:val="20"/>
              </w:rPr>
            </w:pPr>
            <w:r w:rsidRPr="00545EF4">
              <w:rPr>
                <w:sz w:val="20"/>
                <w:szCs w:val="20"/>
              </w:rPr>
              <w:t>Minimal</w:t>
            </w:r>
          </w:p>
          <w:p w14:paraId="6C7710E8" w14:textId="77777777" w:rsidR="00AA67C2" w:rsidRPr="00545EF4" w:rsidRDefault="00AA67C2" w:rsidP="00556007">
            <w:pPr>
              <w:pStyle w:val="NoSpacing"/>
              <w:jc w:val="center"/>
              <w:rPr>
                <w:sz w:val="20"/>
                <w:szCs w:val="20"/>
              </w:rPr>
            </w:pPr>
          </w:p>
        </w:tc>
        <w:tc>
          <w:tcPr>
            <w:tcW w:w="3438" w:type="dxa"/>
            <w:tcBorders>
              <w:left w:val="single" w:sz="4" w:space="0" w:color="auto"/>
            </w:tcBorders>
          </w:tcPr>
          <w:p w14:paraId="2ED07DB5" w14:textId="77777777" w:rsidR="00AA67C2" w:rsidRPr="00545EF4" w:rsidRDefault="00AA67C2" w:rsidP="00556007">
            <w:pPr>
              <w:pStyle w:val="NoSpacing"/>
              <w:rPr>
                <w:sz w:val="20"/>
                <w:szCs w:val="20"/>
              </w:rPr>
            </w:pPr>
            <w:r w:rsidRPr="00545EF4">
              <w:rPr>
                <w:sz w:val="20"/>
                <w:szCs w:val="20"/>
              </w:rPr>
              <w:t>This is one of the goals of preaching and so should be a desire of the preacher</w:t>
            </w:r>
          </w:p>
        </w:tc>
      </w:tr>
      <w:tr w:rsidR="00AA67C2" w:rsidRPr="009B22DE" w14:paraId="0156071D" w14:textId="77777777" w:rsidTr="00556007">
        <w:trPr>
          <w:jc w:val="center"/>
        </w:trPr>
        <w:tc>
          <w:tcPr>
            <w:tcW w:w="1548" w:type="dxa"/>
            <w:tcBorders>
              <w:right w:val="single" w:sz="4" w:space="0" w:color="auto"/>
            </w:tcBorders>
          </w:tcPr>
          <w:p w14:paraId="5621CF57" w14:textId="77777777" w:rsidR="00AA67C2" w:rsidRPr="00545EF4" w:rsidRDefault="00AA67C2" w:rsidP="00556007">
            <w:pPr>
              <w:pStyle w:val="NoSpacing"/>
              <w:rPr>
                <w:b/>
                <w:sz w:val="20"/>
                <w:szCs w:val="20"/>
              </w:rPr>
            </w:pPr>
            <w:r w:rsidRPr="00545EF4">
              <w:rPr>
                <w:b/>
                <w:sz w:val="20"/>
                <w:szCs w:val="20"/>
              </w:rPr>
              <w:t>Winsomely Reformed</w:t>
            </w:r>
          </w:p>
        </w:tc>
        <w:tc>
          <w:tcPr>
            <w:tcW w:w="4140" w:type="dxa"/>
            <w:tcBorders>
              <w:left w:val="single" w:sz="4" w:space="0" w:color="auto"/>
              <w:right w:val="single" w:sz="4" w:space="0" w:color="auto"/>
            </w:tcBorders>
          </w:tcPr>
          <w:p w14:paraId="6A1C2E45" w14:textId="77777777" w:rsidR="00AA67C2" w:rsidRPr="00545EF4" w:rsidRDefault="00AA67C2" w:rsidP="00556007">
            <w:pPr>
              <w:pStyle w:val="NoSpacing"/>
              <w:rPr>
                <w:sz w:val="20"/>
                <w:szCs w:val="20"/>
              </w:rPr>
            </w:pPr>
            <w:r w:rsidRPr="00545EF4">
              <w:rPr>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vAlign w:val="center"/>
          </w:tcPr>
          <w:p w14:paraId="5627FBF6" w14:textId="77777777" w:rsidR="00AA67C2" w:rsidRPr="00545EF4" w:rsidRDefault="00AA67C2" w:rsidP="00556007">
            <w:pPr>
              <w:pStyle w:val="NoSpacing"/>
              <w:jc w:val="center"/>
              <w:rPr>
                <w:sz w:val="20"/>
                <w:szCs w:val="20"/>
              </w:rPr>
            </w:pPr>
          </w:p>
          <w:p w14:paraId="56F9DF9D" w14:textId="77777777" w:rsidR="00AA67C2" w:rsidRPr="00545EF4" w:rsidRDefault="00AA67C2" w:rsidP="00556007">
            <w:pPr>
              <w:pStyle w:val="NoSpacing"/>
              <w:jc w:val="center"/>
              <w:rPr>
                <w:sz w:val="20"/>
                <w:szCs w:val="20"/>
              </w:rPr>
            </w:pPr>
            <w:r w:rsidRPr="00545EF4">
              <w:rPr>
                <w:sz w:val="20"/>
                <w:szCs w:val="20"/>
              </w:rPr>
              <w:t>Minimal</w:t>
            </w:r>
          </w:p>
        </w:tc>
        <w:tc>
          <w:tcPr>
            <w:tcW w:w="3438" w:type="dxa"/>
            <w:tcBorders>
              <w:left w:val="single" w:sz="4" w:space="0" w:color="auto"/>
            </w:tcBorders>
          </w:tcPr>
          <w:p w14:paraId="4B045C4E" w14:textId="77777777" w:rsidR="00AA67C2" w:rsidRPr="00545EF4" w:rsidRDefault="00AA67C2" w:rsidP="00556007">
            <w:pPr>
              <w:pStyle w:val="NoSpacing"/>
              <w:rPr>
                <w:sz w:val="20"/>
                <w:szCs w:val="20"/>
              </w:rPr>
            </w:pPr>
            <w:r w:rsidRPr="00545EF4">
              <w:rPr>
                <w:sz w:val="20"/>
                <w:szCs w:val="20"/>
              </w:rPr>
              <w:t xml:space="preserve">Emphasizes a winsome approach to preaching, including the presentation of the truth of the gospel and the word of God to those who may not agree </w:t>
            </w:r>
          </w:p>
        </w:tc>
      </w:tr>
      <w:tr w:rsidR="00AA67C2" w:rsidRPr="009B22DE" w14:paraId="4CAC42F1" w14:textId="77777777" w:rsidTr="00556007">
        <w:trPr>
          <w:jc w:val="center"/>
        </w:trPr>
        <w:tc>
          <w:tcPr>
            <w:tcW w:w="1548" w:type="dxa"/>
            <w:tcBorders>
              <w:right w:val="single" w:sz="4" w:space="0" w:color="auto"/>
            </w:tcBorders>
          </w:tcPr>
          <w:p w14:paraId="5C5B90CA" w14:textId="77777777" w:rsidR="00AA67C2" w:rsidRPr="00545EF4" w:rsidRDefault="00AA67C2" w:rsidP="00556007">
            <w:pPr>
              <w:pStyle w:val="NoSpacing"/>
              <w:rPr>
                <w:b/>
                <w:sz w:val="20"/>
                <w:szCs w:val="20"/>
              </w:rPr>
            </w:pPr>
            <w:r w:rsidRPr="00545EF4">
              <w:rPr>
                <w:b/>
                <w:sz w:val="20"/>
                <w:szCs w:val="20"/>
              </w:rPr>
              <w:t>Pastoral Ministry</w:t>
            </w:r>
          </w:p>
        </w:tc>
        <w:tc>
          <w:tcPr>
            <w:tcW w:w="4140" w:type="dxa"/>
            <w:tcBorders>
              <w:left w:val="single" w:sz="4" w:space="0" w:color="auto"/>
              <w:right w:val="single" w:sz="4" w:space="0" w:color="auto"/>
            </w:tcBorders>
          </w:tcPr>
          <w:p w14:paraId="3FCE8A7F" w14:textId="77777777" w:rsidR="00AA67C2" w:rsidRPr="00545EF4" w:rsidRDefault="00AA67C2" w:rsidP="00556007">
            <w:pPr>
              <w:pStyle w:val="NoSpacing"/>
              <w:rPr>
                <w:sz w:val="20"/>
                <w:szCs w:val="20"/>
              </w:rPr>
            </w:pPr>
            <w:r w:rsidRPr="00545EF4">
              <w:rPr>
                <w:sz w:val="20"/>
                <w:szCs w:val="20"/>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vAlign w:val="center"/>
          </w:tcPr>
          <w:p w14:paraId="71A40BC4" w14:textId="77777777" w:rsidR="00AA67C2" w:rsidRPr="00545EF4" w:rsidRDefault="00AA67C2" w:rsidP="00556007">
            <w:pPr>
              <w:pStyle w:val="NoSpacing"/>
              <w:jc w:val="center"/>
              <w:rPr>
                <w:sz w:val="20"/>
                <w:szCs w:val="20"/>
              </w:rPr>
            </w:pPr>
            <w:r w:rsidRPr="00545EF4">
              <w:rPr>
                <w:sz w:val="20"/>
                <w:szCs w:val="20"/>
              </w:rPr>
              <w:t>Strong</w:t>
            </w:r>
          </w:p>
        </w:tc>
        <w:tc>
          <w:tcPr>
            <w:tcW w:w="3438" w:type="dxa"/>
            <w:tcBorders>
              <w:left w:val="single" w:sz="4" w:space="0" w:color="auto"/>
            </w:tcBorders>
          </w:tcPr>
          <w:p w14:paraId="3D64520B" w14:textId="77777777" w:rsidR="00AA67C2" w:rsidRPr="00545EF4" w:rsidRDefault="00AA67C2" w:rsidP="00556007">
            <w:pPr>
              <w:pStyle w:val="NoSpacing"/>
              <w:rPr>
                <w:sz w:val="20"/>
                <w:szCs w:val="20"/>
              </w:rPr>
            </w:pPr>
            <w:r w:rsidRPr="00545EF4">
              <w:rPr>
                <w:sz w:val="20"/>
                <w:szCs w:val="20"/>
              </w:rPr>
              <w:t>Students will read Scripture in public, preach and apply the word of God in order to shepherd the flock and engage with the church and the world.</w:t>
            </w:r>
          </w:p>
        </w:tc>
      </w:tr>
    </w:tbl>
    <w:p w14:paraId="0790F451" w14:textId="77777777" w:rsidR="00AA67C2" w:rsidRDefault="00AA67C2" w:rsidP="00AA67C2"/>
    <w:p w14:paraId="50F0D7D0" w14:textId="77777777" w:rsidR="0010754D" w:rsidRDefault="0010754D" w:rsidP="0010754D"/>
    <w:sectPr w:rsidR="0010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4D"/>
    <w:rsid w:val="00003FF8"/>
    <w:rsid w:val="00010BC6"/>
    <w:rsid w:val="00022B9F"/>
    <w:rsid w:val="00022DD2"/>
    <w:rsid w:val="000334C0"/>
    <w:rsid w:val="00033ACF"/>
    <w:rsid w:val="00035441"/>
    <w:rsid w:val="0003571E"/>
    <w:rsid w:val="00036AC6"/>
    <w:rsid w:val="00044503"/>
    <w:rsid w:val="000620A6"/>
    <w:rsid w:val="000635AF"/>
    <w:rsid w:val="00071DB0"/>
    <w:rsid w:val="00080997"/>
    <w:rsid w:val="00086437"/>
    <w:rsid w:val="00091D16"/>
    <w:rsid w:val="00093802"/>
    <w:rsid w:val="000A176C"/>
    <w:rsid w:val="000A2A2B"/>
    <w:rsid w:val="000A3FC8"/>
    <w:rsid w:val="000A7B99"/>
    <w:rsid w:val="000B44E6"/>
    <w:rsid w:val="000C5B9F"/>
    <w:rsid w:val="000C785E"/>
    <w:rsid w:val="000D3869"/>
    <w:rsid w:val="000D7EF7"/>
    <w:rsid w:val="000E02E5"/>
    <w:rsid w:val="000E4E42"/>
    <w:rsid w:val="000F5E25"/>
    <w:rsid w:val="0010153E"/>
    <w:rsid w:val="00101B7C"/>
    <w:rsid w:val="00103947"/>
    <w:rsid w:val="0010754D"/>
    <w:rsid w:val="00111206"/>
    <w:rsid w:val="00115F5C"/>
    <w:rsid w:val="001430E1"/>
    <w:rsid w:val="00150E78"/>
    <w:rsid w:val="00151B35"/>
    <w:rsid w:val="00154023"/>
    <w:rsid w:val="001578DB"/>
    <w:rsid w:val="00162C56"/>
    <w:rsid w:val="00163C5F"/>
    <w:rsid w:val="0019596F"/>
    <w:rsid w:val="001B2FE3"/>
    <w:rsid w:val="001B74D3"/>
    <w:rsid w:val="001C48DB"/>
    <w:rsid w:val="001D5DA0"/>
    <w:rsid w:val="001E5318"/>
    <w:rsid w:val="001F013C"/>
    <w:rsid w:val="001F2441"/>
    <w:rsid w:val="001F69BC"/>
    <w:rsid w:val="00211CBB"/>
    <w:rsid w:val="002178DA"/>
    <w:rsid w:val="002279FC"/>
    <w:rsid w:val="00246102"/>
    <w:rsid w:val="00257CE5"/>
    <w:rsid w:val="00260D7A"/>
    <w:rsid w:val="00262420"/>
    <w:rsid w:val="0026318D"/>
    <w:rsid w:val="002735D5"/>
    <w:rsid w:val="002764A4"/>
    <w:rsid w:val="00285130"/>
    <w:rsid w:val="0028764A"/>
    <w:rsid w:val="00294A67"/>
    <w:rsid w:val="002B1FD0"/>
    <w:rsid w:val="002C19A9"/>
    <w:rsid w:val="002C39B8"/>
    <w:rsid w:val="002C56AD"/>
    <w:rsid w:val="002C61FD"/>
    <w:rsid w:val="002E3573"/>
    <w:rsid w:val="002E7948"/>
    <w:rsid w:val="002F190B"/>
    <w:rsid w:val="002F41DF"/>
    <w:rsid w:val="003175E7"/>
    <w:rsid w:val="00320729"/>
    <w:rsid w:val="0032673C"/>
    <w:rsid w:val="00345681"/>
    <w:rsid w:val="00345EEF"/>
    <w:rsid w:val="00347142"/>
    <w:rsid w:val="00354F92"/>
    <w:rsid w:val="00356FF1"/>
    <w:rsid w:val="003657F0"/>
    <w:rsid w:val="00366E44"/>
    <w:rsid w:val="00377D75"/>
    <w:rsid w:val="00377F98"/>
    <w:rsid w:val="003836C5"/>
    <w:rsid w:val="00387164"/>
    <w:rsid w:val="003900F2"/>
    <w:rsid w:val="003947EA"/>
    <w:rsid w:val="003B583D"/>
    <w:rsid w:val="003C215A"/>
    <w:rsid w:val="003C78A5"/>
    <w:rsid w:val="003F08B5"/>
    <w:rsid w:val="003F1838"/>
    <w:rsid w:val="003F4B38"/>
    <w:rsid w:val="00402933"/>
    <w:rsid w:val="00404EA5"/>
    <w:rsid w:val="00407DDF"/>
    <w:rsid w:val="004110A8"/>
    <w:rsid w:val="00426EB3"/>
    <w:rsid w:val="004342E5"/>
    <w:rsid w:val="00453AD5"/>
    <w:rsid w:val="00461A4E"/>
    <w:rsid w:val="00466150"/>
    <w:rsid w:val="00467FE2"/>
    <w:rsid w:val="00473D71"/>
    <w:rsid w:val="004860FA"/>
    <w:rsid w:val="0048701D"/>
    <w:rsid w:val="00492A93"/>
    <w:rsid w:val="00496198"/>
    <w:rsid w:val="004A47AB"/>
    <w:rsid w:val="004B0EC0"/>
    <w:rsid w:val="004B3E5A"/>
    <w:rsid w:val="004B5FAA"/>
    <w:rsid w:val="004C3C79"/>
    <w:rsid w:val="004C6CEF"/>
    <w:rsid w:val="004D521E"/>
    <w:rsid w:val="004E015D"/>
    <w:rsid w:val="004E6DD0"/>
    <w:rsid w:val="004F152B"/>
    <w:rsid w:val="004F3DFA"/>
    <w:rsid w:val="00511C31"/>
    <w:rsid w:val="0051554D"/>
    <w:rsid w:val="00517D0F"/>
    <w:rsid w:val="005263C1"/>
    <w:rsid w:val="00532355"/>
    <w:rsid w:val="00533FC5"/>
    <w:rsid w:val="005360C9"/>
    <w:rsid w:val="0053731F"/>
    <w:rsid w:val="0055393B"/>
    <w:rsid w:val="00554E84"/>
    <w:rsid w:val="00574F1A"/>
    <w:rsid w:val="005832BA"/>
    <w:rsid w:val="0058480C"/>
    <w:rsid w:val="005A2F19"/>
    <w:rsid w:val="005B714F"/>
    <w:rsid w:val="005C72FB"/>
    <w:rsid w:val="005D1F4B"/>
    <w:rsid w:val="005D206E"/>
    <w:rsid w:val="005D4E0F"/>
    <w:rsid w:val="005E1695"/>
    <w:rsid w:val="005F3B78"/>
    <w:rsid w:val="0060084D"/>
    <w:rsid w:val="00642C22"/>
    <w:rsid w:val="00642F1A"/>
    <w:rsid w:val="00643EE8"/>
    <w:rsid w:val="0064709B"/>
    <w:rsid w:val="00652E7D"/>
    <w:rsid w:val="006572EC"/>
    <w:rsid w:val="0066365C"/>
    <w:rsid w:val="00666D85"/>
    <w:rsid w:val="006775CD"/>
    <w:rsid w:val="006A5465"/>
    <w:rsid w:val="006A689E"/>
    <w:rsid w:val="006A7A7B"/>
    <w:rsid w:val="006B212A"/>
    <w:rsid w:val="006B23CF"/>
    <w:rsid w:val="006B6106"/>
    <w:rsid w:val="006B6437"/>
    <w:rsid w:val="006C2436"/>
    <w:rsid w:val="006C31C7"/>
    <w:rsid w:val="006C3F67"/>
    <w:rsid w:val="006D3DB4"/>
    <w:rsid w:val="00705BDC"/>
    <w:rsid w:val="007100F9"/>
    <w:rsid w:val="00734D3A"/>
    <w:rsid w:val="007418E8"/>
    <w:rsid w:val="007436E2"/>
    <w:rsid w:val="00743F8A"/>
    <w:rsid w:val="007501CC"/>
    <w:rsid w:val="007519DB"/>
    <w:rsid w:val="007567CE"/>
    <w:rsid w:val="00764DFA"/>
    <w:rsid w:val="007679B7"/>
    <w:rsid w:val="00783F37"/>
    <w:rsid w:val="00791B39"/>
    <w:rsid w:val="007A44F6"/>
    <w:rsid w:val="007A4D2A"/>
    <w:rsid w:val="007B4427"/>
    <w:rsid w:val="007B48FC"/>
    <w:rsid w:val="007B5871"/>
    <w:rsid w:val="007C1D85"/>
    <w:rsid w:val="007C63B1"/>
    <w:rsid w:val="007D2D6A"/>
    <w:rsid w:val="007E1A2A"/>
    <w:rsid w:val="007F32F3"/>
    <w:rsid w:val="00801942"/>
    <w:rsid w:val="008462EA"/>
    <w:rsid w:val="00850621"/>
    <w:rsid w:val="00852DEC"/>
    <w:rsid w:val="008550AA"/>
    <w:rsid w:val="00856880"/>
    <w:rsid w:val="0086081A"/>
    <w:rsid w:val="00861B50"/>
    <w:rsid w:val="00866D65"/>
    <w:rsid w:val="0087376B"/>
    <w:rsid w:val="0088014F"/>
    <w:rsid w:val="00881E65"/>
    <w:rsid w:val="00890087"/>
    <w:rsid w:val="00893A38"/>
    <w:rsid w:val="00894BFF"/>
    <w:rsid w:val="008A0524"/>
    <w:rsid w:val="008A2711"/>
    <w:rsid w:val="008A3505"/>
    <w:rsid w:val="008A3FAA"/>
    <w:rsid w:val="008A6363"/>
    <w:rsid w:val="008B1341"/>
    <w:rsid w:val="008B15CE"/>
    <w:rsid w:val="008C4339"/>
    <w:rsid w:val="008D1D10"/>
    <w:rsid w:val="008D51A9"/>
    <w:rsid w:val="008F2B2D"/>
    <w:rsid w:val="008F32C4"/>
    <w:rsid w:val="008F646B"/>
    <w:rsid w:val="008F741B"/>
    <w:rsid w:val="008F7C6F"/>
    <w:rsid w:val="00904F68"/>
    <w:rsid w:val="00911897"/>
    <w:rsid w:val="00911AF9"/>
    <w:rsid w:val="00917DAC"/>
    <w:rsid w:val="00925746"/>
    <w:rsid w:val="0093551F"/>
    <w:rsid w:val="0094655C"/>
    <w:rsid w:val="0095593A"/>
    <w:rsid w:val="00955A59"/>
    <w:rsid w:val="00964342"/>
    <w:rsid w:val="00965F73"/>
    <w:rsid w:val="00966A19"/>
    <w:rsid w:val="0097292E"/>
    <w:rsid w:val="009763E0"/>
    <w:rsid w:val="00983731"/>
    <w:rsid w:val="00987C65"/>
    <w:rsid w:val="00992B26"/>
    <w:rsid w:val="00992D13"/>
    <w:rsid w:val="009A0DED"/>
    <w:rsid w:val="009A3BA5"/>
    <w:rsid w:val="009B23F8"/>
    <w:rsid w:val="009B3EB8"/>
    <w:rsid w:val="009E0B18"/>
    <w:rsid w:val="009F128F"/>
    <w:rsid w:val="009F3215"/>
    <w:rsid w:val="009F3A98"/>
    <w:rsid w:val="009F43FE"/>
    <w:rsid w:val="00A130FE"/>
    <w:rsid w:val="00A218D6"/>
    <w:rsid w:val="00A23ED9"/>
    <w:rsid w:val="00A30311"/>
    <w:rsid w:val="00A33D92"/>
    <w:rsid w:val="00A35DA8"/>
    <w:rsid w:val="00A36196"/>
    <w:rsid w:val="00A36271"/>
    <w:rsid w:val="00A43209"/>
    <w:rsid w:val="00A633BB"/>
    <w:rsid w:val="00A63FFF"/>
    <w:rsid w:val="00A71CB4"/>
    <w:rsid w:val="00A80A50"/>
    <w:rsid w:val="00A80D3F"/>
    <w:rsid w:val="00A96662"/>
    <w:rsid w:val="00AA27DC"/>
    <w:rsid w:val="00AA67C2"/>
    <w:rsid w:val="00AB39CE"/>
    <w:rsid w:val="00AB3D5D"/>
    <w:rsid w:val="00AB4A79"/>
    <w:rsid w:val="00AB4B55"/>
    <w:rsid w:val="00AB5B50"/>
    <w:rsid w:val="00AC3F33"/>
    <w:rsid w:val="00AE1634"/>
    <w:rsid w:val="00AE7086"/>
    <w:rsid w:val="00B03D2E"/>
    <w:rsid w:val="00B07A43"/>
    <w:rsid w:val="00B111AB"/>
    <w:rsid w:val="00B221BC"/>
    <w:rsid w:val="00B24B91"/>
    <w:rsid w:val="00B26B5F"/>
    <w:rsid w:val="00B270D6"/>
    <w:rsid w:val="00B54B48"/>
    <w:rsid w:val="00B60E42"/>
    <w:rsid w:val="00B6428C"/>
    <w:rsid w:val="00B653C7"/>
    <w:rsid w:val="00B66227"/>
    <w:rsid w:val="00B6684E"/>
    <w:rsid w:val="00B70465"/>
    <w:rsid w:val="00B87036"/>
    <w:rsid w:val="00B96111"/>
    <w:rsid w:val="00B97628"/>
    <w:rsid w:val="00BA1CDF"/>
    <w:rsid w:val="00BB1225"/>
    <w:rsid w:val="00BC4B8A"/>
    <w:rsid w:val="00BC6F14"/>
    <w:rsid w:val="00BF384E"/>
    <w:rsid w:val="00BF3CD0"/>
    <w:rsid w:val="00C12AD0"/>
    <w:rsid w:val="00C251C2"/>
    <w:rsid w:val="00C3199E"/>
    <w:rsid w:val="00C3620A"/>
    <w:rsid w:val="00C42457"/>
    <w:rsid w:val="00C4342C"/>
    <w:rsid w:val="00C468C7"/>
    <w:rsid w:val="00C54226"/>
    <w:rsid w:val="00C550CD"/>
    <w:rsid w:val="00C63076"/>
    <w:rsid w:val="00C7000C"/>
    <w:rsid w:val="00C801BC"/>
    <w:rsid w:val="00C841E9"/>
    <w:rsid w:val="00C87C5F"/>
    <w:rsid w:val="00C96104"/>
    <w:rsid w:val="00C9639E"/>
    <w:rsid w:val="00CA36BA"/>
    <w:rsid w:val="00CA62C6"/>
    <w:rsid w:val="00CB75AD"/>
    <w:rsid w:val="00CC1D4F"/>
    <w:rsid w:val="00CC43F3"/>
    <w:rsid w:val="00CD194A"/>
    <w:rsid w:val="00CD3BE4"/>
    <w:rsid w:val="00CD74E5"/>
    <w:rsid w:val="00D02BD9"/>
    <w:rsid w:val="00D05596"/>
    <w:rsid w:val="00D065B0"/>
    <w:rsid w:val="00D1744A"/>
    <w:rsid w:val="00D35DEB"/>
    <w:rsid w:val="00D420D0"/>
    <w:rsid w:val="00D574BC"/>
    <w:rsid w:val="00D62A3D"/>
    <w:rsid w:val="00D62E00"/>
    <w:rsid w:val="00D7673E"/>
    <w:rsid w:val="00D87274"/>
    <w:rsid w:val="00DA1CC9"/>
    <w:rsid w:val="00DB2644"/>
    <w:rsid w:val="00DB6F11"/>
    <w:rsid w:val="00DE49CA"/>
    <w:rsid w:val="00E011CA"/>
    <w:rsid w:val="00E05764"/>
    <w:rsid w:val="00E10246"/>
    <w:rsid w:val="00E103ED"/>
    <w:rsid w:val="00E257D0"/>
    <w:rsid w:val="00E307D2"/>
    <w:rsid w:val="00E30C2E"/>
    <w:rsid w:val="00E323A0"/>
    <w:rsid w:val="00E34918"/>
    <w:rsid w:val="00E36752"/>
    <w:rsid w:val="00E516D5"/>
    <w:rsid w:val="00E570FC"/>
    <w:rsid w:val="00E67F5C"/>
    <w:rsid w:val="00E76A46"/>
    <w:rsid w:val="00E81D0B"/>
    <w:rsid w:val="00E86209"/>
    <w:rsid w:val="00E90804"/>
    <w:rsid w:val="00EA0A10"/>
    <w:rsid w:val="00EA38B7"/>
    <w:rsid w:val="00EB426A"/>
    <w:rsid w:val="00EB6EAB"/>
    <w:rsid w:val="00EC2658"/>
    <w:rsid w:val="00ED03DF"/>
    <w:rsid w:val="00ED40D8"/>
    <w:rsid w:val="00EE2077"/>
    <w:rsid w:val="00EE59F7"/>
    <w:rsid w:val="00F05298"/>
    <w:rsid w:val="00F057F4"/>
    <w:rsid w:val="00F16DDD"/>
    <w:rsid w:val="00F179A9"/>
    <w:rsid w:val="00F54551"/>
    <w:rsid w:val="00F5656F"/>
    <w:rsid w:val="00F644B8"/>
    <w:rsid w:val="00F71096"/>
    <w:rsid w:val="00F715B0"/>
    <w:rsid w:val="00F8524A"/>
    <w:rsid w:val="00F9697E"/>
    <w:rsid w:val="00FA249B"/>
    <w:rsid w:val="00FA466E"/>
    <w:rsid w:val="00FB1512"/>
    <w:rsid w:val="00FC5D4F"/>
    <w:rsid w:val="00FC755B"/>
    <w:rsid w:val="00FD070C"/>
    <w:rsid w:val="00FD4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B7AD"/>
  <w15:docId w15:val="{7EFEE107-00BE-6C43-A966-19D5F65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7C2"/>
    <w:rPr>
      <w:rFonts w:ascii="Calibri" w:eastAsia="Calibri" w:hAnsi="Calibri"/>
      <w:sz w:val="22"/>
      <w:szCs w:val="22"/>
    </w:rPr>
  </w:style>
  <w:style w:type="character" w:styleId="Strong">
    <w:name w:val="Strong"/>
    <w:basedOn w:val="DefaultParagraphFont"/>
    <w:uiPriority w:val="22"/>
    <w:qFormat/>
    <w:rsid w:val="004A47AB"/>
    <w:rPr>
      <w:b/>
      <w:bCs/>
    </w:rPr>
  </w:style>
  <w:style w:type="character" w:styleId="Emphasis">
    <w:name w:val="Emphasis"/>
    <w:basedOn w:val="DefaultParagraphFont"/>
    <w:uiPriority w:val="20"/>
    <w:qFormat/>
    <w:rsid w:val="004A47AB"/>
    <w:rPr>
      <w:i/>
      <w:iCs/>
    </w:rPr>
  </w:style>
  <w:style w:type="character" w:customStyle="1" w:styleId="apple-converted-space">
    <w:name w:val="apple-converted-space"/>
    <w:basedOn w:val="DefaultParagraphFont"/>
    <w:rsid w:val="0085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1363">
      <w:bodyDiv w:val="1"/>
      <w:marLeft w:val="0"/>
      <w:marRight w:val="0"/>
      <w:marTop w:val="0"/>
      <w:marBottom w:val="0"/>
      <w:divBdr>
        <w:top w:val="none" w:sz="0" w:space="0" w:color="auto"/>
        <w:left w:val="none" w:sz="0" w:space="0" w:color="auto"/>
        <w:bottom w:val="none" w:sz="0" w:space="0" w:color="auto"/>
        <w:right w:val="none" w:sz="0" w:space="0" w:color="auto"/>
      </w:divBdr>
    </w:div>
    <w:div w:id="5788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Belcher</dc:creator>
  <cp:lastModifiedBy>Richard Belcher</cp:lastModifiedBy>
  <cp:revision>11</cp:revision>
  <cp:lastPrinted>2020-01-24T19:54:00Z</cp:lastPrinted>
  <dcterms:created xsi:type="dcterms:W3CDTF">2020-01-24T19:49:00Z</dcterms:created>
  <dcterms:modified xsi:type="dcterms:W3CDTF">2021-11-15T14:59:00Z</dcterms:modified>
</cp:coreProperties>
</file>