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032" w:rsidRPr="000C4032" w:rsidRDefault="000C4032" w:rsidP="00C9172A">
      <w:pPr>
        <w:pStyle w:val="NormalWeb"/>
        <w:spacing w:before="0" w:beforeAutospacing="0" w:after="0" w:afterAutospacing="0" w:line="324" w:lineRule="atLeast"/>
        <w:jc w:val="center"/>
        <w:rPr>
          <w:rFonts w:ascii="Times New Roman" w:hAnsi="Times New Roman" w:cs="Times New Roman"/>
          <w:color w:val="000000"/>
          <w:sz w:val="27"/>
          <w:szCs w:val="27"/>
        </w:rPr>
      </w:pPr>
      <w:r w:rsidRPr="000C4032">
        <w:rPr>
          <w:rFonts w:ascii="Times New Roman" w:hAnsi="Times New Roman" w:cs="Times New Roman"/>
          <w:bCs/>
          <w:color w:val="000000"/>
          <w:sz w:val="32"/>
          <w:szCs w:val="32"/>
        </w:rPr>
        <w:t xml:space="preserve">02DM8450 </w:t>
      </w:r>
      <w:r w:rsidRPr="00F36D1E">
        <w:rPr>
          <w:rStyle w:val="bumpedfont15"/>
          <w:rFonts w:ascii="Times New Roman" w:hAnsi="Times New Roman" w:cs="Times New Roman"/>
          <w:b/>
          <w:bCs/>
          <w:color w:val="000000"/>
          <w:sz w:val="32"/>
          <w:szCs w:val="32"/>
        </w:rPr>
        <w:t>The Pastor as Prophet</w:t>
      </w:r>
    </w:p>
    <w:p w:rsidR="000C4032" w:rsidRPr="000C4032" w:rsidRDefault="000C4032" w:rsidP="00C9172A">
      <w:pPr>
        <w:pStyle w:val="NormalWeb"/>
        <w:spacing w:before="0" w:beforeAutospacing="0" w:after="0" w:afterAutospacing="0" w:line="324" w:lineRule="atLeast"/>
        <w:jc w:val="center"/>
        <w:rPr>
          <w:rFonts w:ascii="Times New Roman" w:hAnsi="Times New Roman" w:cs="Times New Roman"/>
          <w:color w:val="000000"/>
          <w:sz w:val="27"/>
          <w:szCs w:val="27"/>
        </w:rPr>
      </w:pPr>
      <w:r w:rsidRPr="000C4032">
        <w:rPr>
          <w:rStyle w:val="bumpedfont15"/>
          <w:rFonts w:ascii="Times New Roman" w:hAnsi="Times New Roman" w:cs="Times New Roman"/>
          <w:b/>
          <w:bCs/>
          <w:color w:val="000000"/>
          <w:sz w:val="32"/>
          <w:szCs w:val="32"/>
        </w:rPr>
        <w:t>Dr. Liam Goligher</w:t>
      </w:r>
    </w:p>
    <w:p w:rsidR="000C4032" w:rsidRPr="000C4032" w:rsidRDefault="000C4032" w:rsidP="00C9172A">
      <w:pPr>
        <w:pStyle w:val="NormalWeb"/>
        <w:spacing w:before="0" w:beforeAutospacing="0" w:after="0" w:afterAutospacing="0" w:line="324" w:lineRule="atLeast"/>
        <w:jc w:val="center"/>
        <w:rPr>
          <w:rFonts w:ascii="Times New Roman" w:hAnsi="Times New Roman" w:cs="Times New Roman"/>
          <w:color w:val="000000"/>
          <w:sz w:val="27"/>
          <w:szCs w:val="27"/>
        </w:rPr>
      </w:pPr>
      <w:r w:rsidRPr="000C4032">
        <w:rPr>
          <w:rStyle w:val="bumpedfont15"/>
          <w:rFonts w:ascii="Times New Roman" w:hAnsi="Times New Roman" w:cs="Times New Roman"/>
          <w:b/>
          <w:bCs/>
          <w:color w:val="000000"/>
          <w:sz w:val="32"/>
          <w:szCs w:val="32"/>
        </w:rPr>
        <w:t>(</w:t>
      </w:r>
      <w:hyperlink r:id="rId9" w:history="1">
        <w:r w:rsidRPr="000C4032">
          <w:rPr>
            <w:rStyle w:val="Hyperlink"/>
            <w:rFonts w:ascii="Times New Roman" w:hAnsi="Times New Roman" w:cs="Times New Roman"/>
            <w:b/>
            <w:bCs/>
          </w:rPr>
          <w:t>lgoligher@tenth.org</w:t>
        </w:r>
      </w:hyperlink>
      <w:r w:rsidRPr="000C4032">
        <w:rPr>
          <w:rStyle w:val="bumpedfont15"/>
          <w:rFonts w:ascii="Times New Roman" w:hAnsi="Times New Roman" w:cs="Times New Roman"/>
          <w:b/>
          <w:bCs/>
          <w:color w:val="000000"/>
          <w:sz w:val="32"/>
          <w:szCs w:val="32"/>
        </w:rPr>
        <w:t>)</w:t>
      </w:r>
    </w:p>
    <w:p w:rsidR="000C4032" w:rsidRPr="000C4032" w:rsidRDefault="000C4032" w:rsidP="00C9172A">
      <w:pPr>
        <w:pStyle w:val="s3"/>
        <w:pBdr>
          <w:bottom w:val="single" w:sz="6" w:space="0" w:color="000000"/>
        </w:pBdr>
        <w:spacing w:before="0" w:beforeAutospacing="0" w:after="0" w:afterAutospacing="0" w:line="324" w:lineRule="atLeast"/>
        <w:jc w:val="center"/>
        <w:rPr>
          <w:rStyle w:val="bumpedfont15"/>
          <w:rFonts w:ascii="Times New Roman" w:hAnsi="Times New Roman" w:cs="Times New Roman"/>
          <w:b/>
          <w:bCs/>
          <w:color w:val="000000"/>
          <w:sz w:val="32"/>
          <w:szCs w:val="32"/>
        </w:rPr>
      </w:pPr>
      <w:r w:rsidRPr="000C4032">
        <w:rPr>
          <w:rStyle w:val="bumpedfont15"/>
          <w:rFonts w:ascii="Times New Roman" w:hAnsi="Times New Roman" w:cs="Times New Roman"/>
          <w:b/>
          <w:bCs/>
          <w:color w:val="000000"/>
          <w:sz w:val="32"/>
          <w:szCs w:val="32"/>
        </w:rPr>
        <w:t>January 24-28, 2022</w:t>
      </w:r>
    </w:p>
    <w:p w:rsidR="000C4032" w:rsidRPr="000C4032" w:rsidRDefault="000C4032" w:rsidP="00C9172A">
      <w:pPr>
        <w:pStyle w:val="s3"/>
        <w:pBdr>
          <w:bottom w:val="single" w:sz="6" w:space="0" w:color="000000"/>
        </w:pBdr>
        <w:spacing w:before="0" w:beforeAutospacing="0" w:after="0" w:afterAutospacing="0" w:line="324" w:lineRule="atLeast"/>
        <w:jc w:val="center"/>
        <w:rPr>
          <w:rFonts w:ascii="Times New Roman" w:hAnsi="Times New Roman" w:cs="Times New Roman"/>
          <w:color w:val="000000"/>
          <w:sz w:val="27"/>
          <w:szCs w:val="27"/>
        </w:rPr>
      </w:pPr>
      <w:r w:rsidRPr="000C4032">
        <w:rPr>
          <w:rFonts w:ascii="Times New Roman" w:hAnsi="Times New Roman" w:cs="Times New Roman"/>
          <w:color w:val="000000"/>
          <w:sz w:val="27"/>
          <w:szCs w:val="27"/>
        </w:rPr>
        <w:t>Orlando Campus</w:t>
      </w:r>
    </w:p>
    <w:p w:rsidR="000C4032" w:rsidRDefault="000C4032" w:rsidP="000C4032">
      <w:pPr>
        <w:pStyle w:val="NormalWeb"/>
        <w:spacing w:before="0" w:beforeAutospacing="0" w:after="0" w:afterAutospacing="0" w:line="324" w:lineRule="atLeast"/>
        <w:rPr>
          <w:color w:val="000000"/>
          <w:sz w:val="27"/>
          <w:szCs w:val="27"/>
        </w:rPr>
      </w:pPr>
    </w:p>
    <w:p w:rsidR="000C4032" w:rsidRPr="00C9172A" w:rsidRDefault="00C9172A" w:rsidP="00C9172A">
      <w:pPr>
        <w:pStyle w:val="NormalWeb"/>
        <w:spacing w:after="0" w:afterAutospacing="0" w:line="324" w:lineRule="atLeast"/>
        <w:rPr>
          <w:rFonts w:ascii="Times New Roman" w:hAnsi="Times New Roman" w:cs="Times New Roman"/>
          <w:b/>
          <w:bCs/>
          <w:color w:val="000000"/>
          <w:sz w:val="24"/>
          <w:szCs w:val="24"/>
        </w:rPr>
      </w:pPr>
      <w:r w:rsidRPr="00F36D1E">
        <w:rPr>
          <w:rFonts w:ascii="Times New Roman" w:hAnsi="Times New Roman" w:cs="Times New Roman"/>
          <w:bCs/>
          <w:color w:val="000000"/>
          <w:sz w:val="24"/>
          <w:szCs w:val="24"/>
        </w:rPr>
        <w:t xml:space="preserve">In his Reformed </w:t>
      </w:r>
      <w:proofErr w:type="spellStart"/>
      <w:r w:rsidRPr="00F36D1E">
        <w:rPr>
          <w:rFonts w:ascii="Times New Roman" w:hAnsi="Times New Roman" w:cs="Times New Roman"/>
          <w:bCs/>
          <w:color w:val="000000"/>
          <w:sz w:val="24"/>
          <w:szCs w:val="24"/>
        </w:rPr>
        <w:t>Dogmatics</w:t>
      </w:r>
      <w:proofErr w:type="spellEnd"/>
      <w:r w:rsidRPr="00F36D1E">
        <w:rPr>
          <w:rFonts w:ascii="Times New Roman" w:hAnsi="Times New Roman" w:cs="Times New Roman"/>
          <w:bCs/>
          <w:color w:val="000000"/>
          <w:sz w:val="24"/>
          <w:szCs w:val="24"/>
        </w:rPr>
        <w:t xml:space="preserve"> Herman Bavinck draws attention to the work of the Preaching office of the church and draws a parallel with the prophetic office within Israel. What defines the role of preaching within the covenant community? What does it mean to be a covenant prosecutor in the church today? How does the preacher address corporate sin within the Body of Christ? This course examines the biblical, theological and historical basis of considering the pastor as prophet in the church today. Participants will also preach sermons from texts notable for their “prophetic” edge.</w:t>
      </w:r>
      <w:r>
        <w:rPr>
          <w:rStyle w:val="s4"/>
          <w:rFonts w:ascii="Times New Roman" w:hAnsi="Times New Roman" w:cs="Times New Roman"/>
          <w:b/>
          <w:bCs/>
          <w:color w:val="000000"/>
          <w:sz w:val="24"/>
          <w:szCs w:val="24"/>
        </w:rPr>
        <w:t xml:space="preserve">  </w:t>
      </w:r>
      <w:r w:rsidRPr="00C9172A">
        <w:rPr>
          <w:rStyle w:val="s4"/>
          <w:rFonts w:ascii="Times New Roman" w:hAnsi="Times New Roman" w:cs="Times New Roman"/>
          <w:bCs/>
          <w:color w:val="000000"/>
          <w:sz w:val="24"/>
          <w:szCs w:val="24"/>
        </w:rPr>
        <w:t xml:space="preserve">The course will </w:t>
      </w:r>
      <w:r w:rsidRPr="00C9172A">
        <w:rPr>
          <w:rStyle w:val="s5"/>
          <w:rFonts w:ascii="Times New Roman" w:hAnsi="Times New Roman" w:cs="Times New Roman"/>
          <w:color w:val="000000"/>
          <w:sz w:val="24"/>
          <w:szCs w:val="24"/>
        </w:rPr>
        <w:t>address</w:t>
      </w:r>
      <w:r>
        <w:rPr>
          <w:rStyle w:val="s5"/>
          <w:rFonts w:ascii="Times New Roman" w:hAnsi="Times New Roman" w:cs="Times New Roman"/>
          <w:color w:val="000000"/>
          <w:sz w:val="24"/>
          <w:szCs w:val="24"/>
        </w:rPr>
        <w:t xml:space="preserve"> </w:t>
      </w:r>
      <w:r w:rsidR="000C4032" w:rsidRPr="00C9172A">
        <w:rPr>
          <w:rStyle w:val="s5"/>
          <w:rFonts w:ascii="Times New Roman" w:hAnsi="Times New Roman" w:cs="Times New Roman"/>
          <w:color w:val="000000"/>
          <w:sz w:val="24"/>
          <w:szCs w:val="24"/>
        </w:rPr>
        <w:t>the relationship between the preacher’s contemplation of God, his attention to the voice of the Holy Trinity in Scripture, and awareness of being God’s instrument in speaking to His people. We will pay attention to God’s speech through the prophets and how such close attention to the text, heightens fellowship the Trinity and with the saints who have gone before with the aim of preaching God in Christ more effectively and reverently in our day.</w:t>
      </w:r>
    </w:p>
    <w:p w:rsidR="000C4032" w:rsidRPr="00C9172A" w:rsidRDefault="000C4032" w:rsidP="000C4032">
      <w:pPr>
        <w:pStyle w:val="NormalWeb"/>
        <w:spacing w:before="0" w:beforeAutospacing="0" w:after="0" w:afterAutospacing="0" w:line="324" w:lineRule="atLeast"/>
        <w:rPr>
          <w:rFonts w:ascii="Times New Roman" w:hAnsi="Times New Roman" w:cs="Times New Roman"/>
          <w:color w:val="000000"/>
          <w:sz w:val="24"/>
          <w:szCs w:val="24"/>
        </w:rPr>
      </w:pPr>
    </w:p>
    <w:p w:rsidR="000C4032" w:rsidRDefault="000C4032" w:rsidP="000C4032">
      <w:pPr>
        <w:pStyle w:val="NormalWeb"/>
        <w:spacing w:before="0" w:beforeAutospacing="0" w:after="0" w:afterAutospacing="0" w:line="324" w:lineRule="atLeast"/>
        <w:rPr>
          <w:color w:val="000000"/>
          <w:sz w:val="27"/>
          <w:szCs w:val="27"/>
        </w:rPr>
      </w:pPr>
      <w:r w:rsidRPr="00C9172A">
        <w:rPr>
          <w:rStyle w:val="s5"/>
          <w:rFonts w:ascii="Times New Roman" w:hAnsi="Times New Roman" w:cs="Times New Roman"/>
          <w:color w:val="000000"/>
          <w:sz w:val="24"/>
          <w:szCs w:val="24"/>
        </w:rPr>
        <w:t>Through classroom lectures, preaching, and student participation in guided readings, book reviews, and as well as selected readings, the student will:</w:t>
      </w:r>
    </w:p>
    <w:p w:rsidR="000C4032" w:rsidRDefault="000C4032" w:rsidP="000C4032">
      <w:pPr>
        <w:ind w:hanging="270"/>
        <w:jc w:val="both"/>
        <w:rPr>
          <w:rFonts w:eastAsia="Times New Roman"/>
          <w:color w:val="000000"/>
          <w:sz w:val="27"/>
          <w:szCs w:val="27"/>
        </w:rPr>
      </w:pPr>
    </w:p>
    <w:p w:rsidR="000C4032" w:rsidRPr="00C9172A" w:rsidRDefault="000C4032" w:rsidP="000C4032">
      <w:pPr>
        <w:rPr>
          <w:rFonts w:ascii="Times New Roman" w:eastAsia="Times New Roman" w:hAnsi="Times New Roman" w:cs="Times New Roman"/>
          <w:color w:val="000000"/>
          <w:sz w:val="24"/>
          <w:szCs w:val="24"/>
        </w:rPr>
      </w:pPr>
      <w:r w:rsidRPr="00C9172A">
        <w:rPr>
          <w:rStyle w:val="s6"/>
          <w:rFonts w:ascii="Times New Roman" w:eastAsia="Times New Roman" w:hAnsi="Times New Roman" w:cs="Times New Roman"/>
          <w:color w:val="000000"/>
          <w:sz w:val="24"/>
          <w:szCs w:val="24"/>
        </w:rPr>
        <w:t>Develop a sense of God in daily life and in the preacher’s task. </w:t>
      </w:r>
    </w:p>
    <w:p w:rsidR="000C4032" w:rsidRPr="00C9172A" w:rsidRDefault="000C4032" w:rsidP="000C4032">
      <w:pPr>
        <w:rPr>
          <w:rFonts w:ascii="Times New Roman" w:eastAsia="Times New Roman" w:hAnsi="Times New Roman" w:cs="Times New Roman"/>
          <w:color w:val="000000"/>
          <w:sz w:val="24"/>
          <w:szCs w:val="24"/>
        </w:rPr>
      </w:pPr>
      <w:r w:rsidRPr="00C9172A">
        <w:rPr>
          <w:rStyle w:val="s6"/>
          <w:rFonts w:ascii="Times New Roman" w:eastAsia="Times New Roman" w:hAnsi="Times New Roman" w:cs="Times New Roman"/>
          <w:color w:val="000000"/>
          <w:sz w:val="24"/>
          <w:szCs w:val="24"/>
        </w:rPr>
        <w:t>Learn to discern the voice of God in all Scripture and in the Psalms in particular. </w:t>
      </w:r>
    </w:p>
    <w:p w:rsidR="000C4032" w:rsidRPr="00C9172A" w:rsidRDefault="000C4032" w:rsidP="00C9172A">
      <w:pPr>
        <w:rPr>
          <w:rFonts w:ascii="Times New Roman" w:eastAsia="Times New Roman" w:hAnsi="Times New Roman" w:cs="Times New Roman"/>
          <w:color w:val="000000"/>
          <w:sz w:val="24"/>
          <w:szCs w:val="24"/>
        </w:rPr>
      </w:pPr>
      <w:r w:rsidRPr="00C9172A">
        <w:rPr>
          <w:rStyle w:val="s6"/>
          <w:rFonts w:ascii="Times New Roman" w:eastAsia="Times New Roman" w:hAnsi="Times New Roman" w:cs="Times New Roman"/>
          <w:color w:val="000000"/>
          <w:sz w:val="24"/>
          <w:szCs w:val="24"/>
        </w:rPr>
        <w:t xml:space="preserve">Discover the value of </w:t>
      </w:r>
      <w:proofErr w:type="spellStart"/>
      <w:r w:rsidRPr="00C9172A">
        <w:rPr>
          <w:rStyle w:val="s6"/>
          <w:rFonts w:ascii="Times New Roman" w:eastAsia="Times New Roman" w:hAnsi="Times New Roman" w:cs="Times New Roman"/>
          <w:color w:val="000000"/>
          <w:sz w:val="24"/>
          <w:szCs w:val="24"/>
        </w:rPr>
        <w:t>prosopological</w:t>
      </w:r>
      <w:proofErr w:type="spellEnd"/>
      <w:r w:rsidRPr="00C9172A">
        <w:rPr>
          <w:rStyle w:val="s6"/>
          <w:rFonts w:ascii="Times New Roman" w:eastAsia="Times New Roman" w:hAnsi="Times New Roman" w:cs="Times New Roman"/>
          <w:color w:val="000000"/>
          <w:sz w:val="24"/>
          <w:szCs w:val="24"/>
        </w:rPr>
        <w:t> </w:t>
      </w:r>
      <w:r w:rsidRPr="00C9172A">
        <w:rPr>
          <w:rFonts w:ascii="Times New Roman" w:hAnsi="Times New Roman" w:cs="Times New Roman"/>
          <w:color w:val="000000"/>
          <w:sz w:val="24"/>
          <w:szCs w:val="24"/>
        </w:rPr>
        <w:t>exegesis as an entry into the meaning of the text </w:t>
      </w:r>
    </w:p>
    <w:p w:rsidR="000C4032" w:rsidRPr="00C9172A" w:rsidRDefault="000C4032" w:rsidP="000C4032">
      <w:pPr>
        <w:pStyle w:val="s8"/>
        <w:spacing w:before="0" w:beforeAutospacing="0" w:after="0" w:afterAutospacing="0" w:line="324" w:lineRule="atLeast"/>
        <w:ind w:left="540"/>
        <w:rPr>
          <w:rFonts w:ascii="Times New Roman" w:hAnsi="Times New Roman" w:cs="Times New Roman"/>
          <w:color w:val="000000"/>
          <w:sz w:val="24"/>
          <w:szCs w:val="24"/>
        </w:rPr>
      </w:pPr>
    </w:p>
    <w:p w:rsidR="000C4032" w:rsidRPr="00C9172A" w:rsidRDefault="000C4032" w:rsidP="000C4032">
      <w:pPr>
        <w:pStyle w:val="NormalWeb"/>
        <w:spacing w:before="0" w:beforeAutospacing="0" w:after="0" w:afterAutospacing="0" w:line="324" w:lineRule="atLeast"/>
        <w:rPr>
          <w:rFonts w:ascii="Times New Roman" w:hAnsi="Times New Roman" w:cs="Times New Roman"/>
          <w:color w:val="000000"/>
          <w:sz w:val="24"/>
          <w:szCs w:val="24"/>
        </w:rPr>
      </w:pPr>
      <w:r w:rsidRPr="00C9172A">
        <w:rPr>
          <w:rStyle w:val="s4"/>
          <w:rFonts w:ascii="Times New Roman" w:hAnsi="Times New Roman" w:cs="Times New Roman"/>
          <w:b/>
          <w:bCs/>
          <w:color w:val="000000"/>
          <w:sz w:val="24"/>
          <w:szCs w:val="24"/>
        </w:rPr>
        <w:t>Course Dates and Times</w:t>
      </w:r>
    </w:p>
    <w:p w:rsidR="000C4032" w:rsidRPr="00C9172A" w:rsidRDefault="000C4032" w:rsidP="000C4032">
      <w:pPr>
        <w:pStyle w:val="NormalWeb"/>
        <w:spacing w:before="0" w:beforeAutospacing="0" w:after="0" w:afterAutospacing="0" w:line="324" w:lineRule="atLeast"/>
        <w:rPr>
          <w:rFonts w:ascii="Times New Roman" w:hAnsi="Times New Roman" w:cs="Times New Roman"/>
          <w:color w:val="000000"/>
          <w:sz w:val="24"/>
          <w:szCs w:val="24"/>
        </w:rPr>
      </w:pPr>
      <w:r w:rsidRPr="00C9172A">
        <w:rPr>
          <w:rStyle w:val="s5"/>
          <w:rFonts w:ascii="Times New Roman" w:hAnsi="Times New Roman" w:cs="Times New Roman"/>
          <w:color w:val="000000"/>
          <w:sz w:val="24"/>
          <w:szCs w:val="24"/>
        </w:rPr>
        <w:t>January 24-28, 2022 (Monday–Friday)</w:t>
      </w:r>
    </w:p>
    <w:p w:rsidR="000C4032" w:rsidRPr="00C9172A" w:rsidRDefault="000C4032" w:rsidP="000C4032">
      <w:pPr>
        <w:pStyle w:val="NormalWeb"/>
        <w:spacing w:before="0" w:beforeAutospacing="0" w:after="0" w:afterAutospacing="0" w:line="324" w:lineRule="atLeast"/>
        <w:rPr>
          <w:rFonts w:ascii="Times New Roman" w:hAnsi="Times New Roman" w:cs="Times New Roman"/>
          <w:color w:val="000000"/>
          <w:sz w:val="24"/>
          <w:szCs w:val="24"/>
        </w:rPr>
      </w:pPr>
      <w:r w:rsidRPr="00C9172A">
        <w:rPr>
          <w:rStyle w:val="s5"/>
          <w:rFonts w:ascii="Times New Roman" w:hAnsi="Times New Roman" w:cs="Times New Roman"/>
          <w:color w:val="000000"/>
          <w:sz w:val="24"/>
          <w:szCs w:val="24"/>
        </w:rPr>
        <w:t>Monday 1:00 PM – 6:00 PM;</w:t>
      </w:r>
    </w:p>
    <w:p w:rsidR="000C4032" w:rsidRPr="00C9172A" w:rsidRDefault="000C4032" w:rsidP="000C4032">
      <w:pPr>
        <w:pStyle w:val="NormalWeb"/>
        <w:spacing w:before="0" w:beforeAutospacing="0" w:after="0" w:afterAutospacing="0" w:line="324" w:lineRule="atLeast"/>
        <w:rPr>
          <w:rFonts w:ascii="Times New Roman" w:hAnsi="Times New Roman" w:cs="Times New Roman"/>
          <w:color w:val="000000"/>
          <w:sz w:val="24"/>
          <w:szCs w:val="24"/>
        </w:rPr>
      </w:pPr>
      <w:r w:rsidRPr="00C9172A">
        <w:rPr>
          <w:rStyle w:val="s5"/>
          <w:rFonts w:ascii="Times New Roman" w:hAnsi="Times New Roman" w:cs="Times New Roman"/>
          <w:color w:val="000000"/>
          <w:sz w:val="24"/>
          <w:szCs w:val="24"/>
        </w:rPr>
        <w:t>Tuesday–Thursday 9:00 AM – 5:00 PM; </w:t>
      </w:r>
    </w:p>
    <w:p w:rsidR="000C4032" w:rsidRPr="00C9172A" w:rsidRDefault="000C4032" w:rsidP="000C4032">
      <w:pPr>
        <w:pStyle w:val="NormalWeb"/>
        <w:spacing w:before="0" w:beforeAutospacing="0" w:after="0" w:afterAutospacing="0" w:line="324" w:lineRule="atLeast"/>
        <w:rPr>
          <w:rFonts w:ascii="Times New Roman" w:hAnsi="Times New Roman" w:cs="Times New Roman"/>
          <w:color w:val="000000"/>
          <w:sz w:val="24"/>
          <w:szCs w:val="24"/>
        </w:rPr>
      </w:pPr>
      <w:r w:rsidRPr="00C9172A">
        <w:rPr>
          <w:rStyle w:val="s5"/>
          <w:rFonts w:ascii="Times New Roman" w:hAnsi="Times New Roman" w:cs="Times New Roman"/>
          <w:color w:val="000000"/>
          <w:sz w:val="24"/>
          <w:szCs w:val="24"/>
        </w:rPr>
        <w:t>Friday 9:00AM – 1:00 PM. </w:t>
      </w:r>
    </w:p>
    <w:p w:rsidR="000C4032" w:rsidRPr="00C9172A" w:rsidRDefault="000C4032" w:rsidP="000C4032">
      <w:pPr>
        <w:pStyle w:val="NormalWeb"/>
        <w:spacing w:before="0" w:beforeAutospacing="0" w:after="0" w:afterAutospacing="0" w:line="324" w:lineRule="atLeast"/>
        <w:rPr>
          <w:rFonts w:ascii="Times New Roman" w:hAnsi="Times New Roman" w:cs="Times New Roman"/>
          <w:color w:val="000000"/>
          <w:sz w:val="24"/>
          <w:szCs w:val="24"/>
        </w:rPr>
      </w:pPr>
      <w:r w:rsidRPr="00C9172A">
        <w:rPr>
          <w:rStyle w:val="s5"/>
          <w:rFonts w:ascii="Times New Roman" w:hAnsi="Times New Roman" w:cs="Times New Roman"/>
          <w:color w:val="000000"/>
          <w:sz w:val="24"/>
          <w:szCs w:val="24"/>
        </w:rPr>
        <w:t>This is 30 hours total class time for the course.</w:t>
      </w:r>
    </w:p>
    <w:p w:rsidR="000C4032" w:rsidRDefault="000C4032" w:rsidP="000C4032">
      <w:pPr>
        <w:pStyle w:val="NormalWeb"/>
        <w:spacing w:before="0" w:beforeAutospacing="0" w:after="0" w:afterAutospacing="0" w:line="324" w:lineRule="atLeast"/>
        <w:rPr>
          <w:color w:val="000000"/>
          <w:sz w:val="27"/>
          <w:szCs w:val="27"/>
        </w:rPr>
      </w:pPr>
      <w:r>
        <w:rPr>
          <w:color w:val="000000"/>
          <w:sz w:val="27"/>
          <w:szCs w:val="27"/>
        </w:rPr>
        <w:t> </w:t>
      </w:r>
    </w:p>
    <w:p w:rsidR="000C4032" w:rsidRPr="003309E5" w:rsidRDefault="000C4032" w:rsidP="000C4032">
      <w:pPr>
        <w:pStyle w:val="NormalWeb"/>
        <w:spacing w:before="0" w:beforeAutospacing="0" w:after="0" w:afterAutospacing="0" w:line="324" w:lineRule="atLeast"/>
        <w:rPr>
          <w:rFonts w:ascii="Times New Roman" w:hAnsi="Times New Roman" w:cs="Times New Roman"/>
          <w:color w:val="000000"/>
          <w:sz w:val="24"/>
          <w:szCs w:val="24"/>
        </w:rPr>
      </w:pPr>
      <w:r w:rsidRPr="003309E5">
        <w:rPr>
          <w:rStyle w:val="s4"/>
          <w:rFonts w:ascii="Times New Roman" w:hAnsi="Times New Roman" w:cs="Times New Roman"/>
          <w:b/>
          <w:bCs/>
          <w:color w:val="000000"/>
          <w:sz w:val="24"/>
          <w:szCs w:val="24"/>
        </w:rPr>
        <w:t>Pre- Course Requirements: </w:t>
      </w:r>
    </w:p>
    <w:p w:rsidR="006403A9" w:rsidRPr="003309E5" w:rsidRDefault="000C4032" w:rsidP="000C4032">
      <w:pPr>
        <w:pStyle w:val="NormalWeb"/>
        <w:spacing w:before="0" w:beforeAutospacing="0" w:after="0" w:afterAutospacing="0" w:line="324" w:lineRule="atLeast"/>
        <w:rPr>
          <w:rFonts w:ascii="Times New Roman" w:hAnsi="Times New Roman" w:cs="Times New Roman"/>
          <w:color w:val="000000"/>
          <w:sz w:val="24"/>
          <w:szCs w:val="24"/>
        </w:rPr>
      </w:pPr>
      <w:r w:rsidRPr="003309E5">
        <w:rPr>
          <w:rStyle w:val="s5"/>
          <w:rFonts w:ascii="Times New Roman" w:hAnsi="Times New Roman" w:cs="Times New Roman"/>
          <w:color w:val="000000"/>
          <w:sz w:val="24"/>
          <w:szCs w:val="24"/>
        </w:rPr>
        <w:t xml:space="preserve">Upon registration for the class, you must submit </w:t>
      </w:r>
      <w:r w:rsidR="00B25E83">
        <w:rPr>
          <w:rStyle w:val="s5"/>
          <w:rFonts w:ascii="Times New Roman" w:hAnsi="Times New Roman" w:cs="Times New Roman"/>
          <w:color w:val="000000"/>
          <w:sz w:val="24"/>
          <w:szCs w:val="24"/>
        </w:rPr>
        <w:t>one</w:t>
      </w:r>
      <w:r w:rsidRPr="003309E5">
        <w:rPr>
          <w:rStyle w:val="s5"/>
          <w:rFonts w:ascii="Times New Roman" w:hAnsi="Times New Roman" w:cs="Times New Roman"/>
          <w:color w:val="000000"/>
          <w:sz w:val="24"/>
          <w:szCs w:val="24"/>
        </w:rPr>
        <w:t xml:space="preserve"> DVD or MP3 (by email to </w:t>
      </w:r>
      <w:proofErr w:type="spellStart"/>
      <w:r w:rsidRPr="003309E5">
        <w:rPr>
          <w:rStyle w:val="s5"/>
          <w:rFonts w:ascii="Times New Roman" w:hAnsi="Times New Roman" w:cs="Times New Roman"/>
          <w:color w:val="000000"/>
          <w:sz w:val="24"/>
          <w:szCs w:val="24"/>
        </w:rPr>
        <w:t>lgoligher</w:t>
      </w:r>
      <w:proofErr w:type="spellEnd"/>
      <w:r w:rsidRPr="003309E5">
        <w:rPr>
          <w:rStyle w:val="s5"/>
          <w:rFonts w:ascii="Times New Roman" w:hAnsi="Times New Roman" w:cs="Times New Roman"/>
          <w:color w:val="000000"/>
          <w:sz w:val="24"/>
          <w:szCs w:val="24"/>
        </w:rPr>
        <w:t xml:space="preserve"> @tenth.org) of your preaching a Psalm </w:t>
      </w:r>
      <w:r w:rsidR="00B25E83">
        <w:rPr>
          <w:rStyle w:val="s5"/>
          <w:rFonts w:ascii="Times New Roman" w:hAnsi="Times New Roman" w:cs="Times New Roman"/>
          <w:color w:val="000000"/>
          <w:sz w:val="24"/>
          <w:szCs w:val="24"/>
        </w:rPr>
        <w:t>or</w:t>
      </w:r>
      <w:r w:rsidRPr="003309E5">
        <w:rPr>
          <w:rStyle w:val="s5"/>
          <w:rFonts w:ascii="Times New Roman" w:hAnsi="Times New Roman" w:cs="Times New Roman"/>
          <w:color w:val="000000"/>
          <w:sz w:val="24"/>
          <w:szCs w:val="24"/>
        </w:rPr>
        <w:t xml:space="preserve"> a Prophet along with your notes or manuscript of the sermons for pre-course evaluation by the professor.</w:t>
      </w:r>
    </w:p>
    <w:p w:rsidR="006403A9" w:rsidRPr="003309E5" w:rsidRDefault="006403A9" w:rsidP="000C4032">
      <w:pPr>
        <w:pStyle w:val="NormalWeb"/>
        <w:spacing w:before="0" w:beforeAutospacing="0" w:after="0" w:afterAutospacing="0" w:line="324" w:lineRule="atLeast"/>
        <w:rPr>
          <w:rStyle w:val="s4"/>
          <w:rFonts w:ascii="Times New Roman" w:hAnsi="Times New Roman" w:cs="Times New Roman"/>
          <w:b/>
          <w:bCs/>
          <w:color w:val="000000"/>
          <w:sz w:val="24"/>
          <w:szCs w:val="24"/>
        </w:rPr>
      </w:pPr>
    </w:p>
    <w:p w:rsidR="006403A9" w:rsidRDefault="006403A9" w:rsidP="000C4032">
      <w:pPr>
        <w:ind w:hanging="270"/>
        <w:jc w:val="both"/>
        <w:rPr>
          <w:rStyle w:val="s5"/>
          <w:rFonts w:ascii="Times New Roman" w:eastAsia="Times New Roman" w:hAnsi="Times New Roman" w:cs="Times New Roman"/>
          <w:color w:val="000000"/>
          <w:sz w:val="24"/>
          <w:szCs w:val="24"/>
        </w:rPr>
      </w:pPr>
    </w:p>
    <w:p w:rsidR="006403A9" w:rsidRPr="003309E5" w:rsidRDefault="006403A9" w:rsidP="000C4032">
      <w:pPr>
        <w:ind w:hanging="270"/>
        <w:jc w:val="both"/>
        <w:rPr>
          <w:rStyle w:val="s5"/>
          <w:rFonts w:ascii="Times New Roman" w:eastAsia="Times New Roman" w:hAnsi="Times New Roman" w:cs="Times New Roman"/>
          <w:b/>
          <w:color w:val="000000"/>
          <w:sz w:val="24"/>
          <w:szCs w:val="24"/>
        </w:rPr>
      </w:pPr>
      <w:r w:rsidRPr="003309E5">
        <w:rPr>
          <w:rStyle w:val="s5"/>
          <w:rFonts w:ascii="Times New Roman" w:eastAsia="Times New Roman" w:hAnsi="Times New Roman" w:cs="Times New Roman"/>
          <w:b/>
          <w:color w:val="000000"/>
          <w:sz w:val="24"/>
          <w:szCs w:val="24"/>
        </w:rPr>
        <w:lastRenderedPageBreak/>
        <w:t xml:space="preserve">Prepare a short review of the following </w:t>
      </w:r>
      <w:r w:rsidR="003309E5">
        <w:rPr>
          <w:rStyle w:val="s5"/>
          <w:rFonts w:ascii="Times New Roman" w:eastAsia="Times New Roman" w:hAnsi="Times New Roman" w:cs="Times New Roman"/>
          <w:b/>
          <w:color w:val="000000"/>
          <w:sz w:val="24"/>
          <w:szCs w:val="24"/>
        </w:rPr>
        <w:t>required readings</w:t>
      </w:r>
      <w:r w:rsidRPr="003309E5">
        <w:rPr>
          <w:rStyle w:val="s5"/>
          <w:rFonts w:ascii="Times New Roman" w:eastAsia="Times New Roman" w:hAnsi="Times New Roman" w:cs="Times New Roman"/>
          <w:b/>
          <w:color w:val="000000"/>
          <w:sz w:val="24"/>
          <w:szCs w:val="24"/>
        </w:rPr>
        <w:t>:</w:t>
      </w:r>
    </w:p>
    <w:p w:rsidR="006403A9" w:rsidRDefault="006403A9" w:rsidP="000C4032">
      <w:pPr>
        <w:ind w:hanging="270"/>
        <w:jc w:val="both"/>
        <w:rPr>
          <w:rStyle w:val="s5"/>
          <w:rFonts w:ascii="Times New Roman" w:eastAsia="Times New Roman" w:hAnsi="Times New Roman" w:cs="Times New Roman"/>
          <w:color w:val="000000"/>
          <w:sz w:val="24"/>
          <w:szCs w:val="24"/>
        </w:rPr>
      </w:pPr>
      <w:r>
        <w:rPr>
          <w:rStyle w:val="s5"/>
          <w:rFonts w:ascii="Times New Roman" w:eastAsia="Times New Roman" w:hAnsi="Times New Roman" w:cs="Times New Roman"/>
          <w:color w:val="000000"/>
          <w:sz w:val="24"/>
          <w:szCs w:val="24"/>
        </w:rPr>
        <w:t>Herman Bavin</w:t>
      </w:r>
      <w:r w:rsidR="003309E5">
        <w:rPr>
          <w:rStyle w:val="s5"/>
          <w:rFonts w:ascii="Times New Roman" w:eastAsia="Times New Roman" w:hAnsi="Times New Roman" w:cs="Times New Roman"/>
          <w:color w:val="000000"/>
          <w:sz w:val="24"/>
          <w:szCs w:val="24"/>
        </w:rPr>
        <w:t>c</w:t>
      </w:r>
      <w:r>
        <w:rPr>
          <w:rStyle w:val="s5"/>
          <w:rFonts w:ascii="Times New Roman" w:eastAsia="Times New Roman" w:hAnsi="Times New Roman" w:cs="Times New Roman"/>
          <w:color w:val="000000"/>
          <w:sz w:val="24"/>
          <w:szCs w:val="24"/>
        </w:rPr>
        <w:t xml:space="preserve">k, </w:t>
      </w:r>
      <w:r w:rsidRPr="003309E5">
        <w:rPr>
          <w:rStyle w:val="s5"/>
          <w:rFonts w:ascii="Times New Roman" w:eastAsia="Times New Roman" w:hAnsi="Times New Roman" w:cs="Times New Roman"/>
          <w:i/>
          <w:color w:val="000000"/>
          <w:sz w:val="24"/>
          <w:szCs w:val="24"/>
        </w:rPr>
        <w:t xml:space="preserve">Reformed </w:t>
      </w:r>
      <w:proofErr w:type="spellStart"/>
      <w:r w:rsidRPr="003309E5">
        <w:rPr>
          <w:rStyle w:val="s5"/>
          <w:rFonts w:ascii="Times New Roman" w:eastAsia="Times New Roman" w:hAnsi="Times New Roman" w:cs="Times New Roman"/>
          <w:i/>
          <w:color w:val="000000"/>
          <w:sz w:val="24"/>
          <w:szCs w:val="24"/>
        </w:rPr>
        <w:t>Dogmatics</w:t>
      </w:r>
      <w:proofErr w:type="spellEnd"/>
      <w:r>
        <w:rPr>
          <w:rStyle w:val="s5"/>
          <w:rFonts w:ascii="Times New Roman" w:eastAsia="Times New Roman" w:hAnsi="Times New Roman" w:cs="Times New Roman"/>
          <w:color w:val="000000"/>
          <w:sz w:val="24"/>
          <w:szCs w:val="24"/>
        </w:rPr>
        <w:t xml:space="preserve"> Vol.4: Holy Spir</w:t>
      </w:r>
      <w:r w:rsidR="003309E5">
        <w:rPr>
          <w:rStyle w:val="s5"/>
          <w:rFonts w:ascii="Times New Roman" w:eastAsia="Times New Roman" w:hAnsi="Times New Roman" w:cs="Times New Roman"/>
          <w:color w:val="000000"/>
          <w:sz w:val="24"/>
          <w:szCs w:val="24"/>
        </w:rPr>
        <w:t>it, Church and New Creation, pp.455f “The Spirit Word and Power”</w:t>
      </w:r>
    </w:p>
    <w:p w:rsidR="000C4032" w:rsidRPr="006403A9" w:rsidRDefault="000C4032" w:rsidP="000C4032">
      <w:pPr>
        <w:ind w:hanging="270"/>
        <w:jc w:val="both"/>
        <w:rPr>
          <w:rFonts w:ascii="Times New Roman" w:eastAsia="Times New Roman" w:hAnsi="Times New Roman" w:cs="Times New Roman"/>
          <w:color w:val="000000"/>
          <w:sz w:val="24"/>
          <w:szCs w:val="24"/>
        </w:rPr>
      </w:pPr>
      <w:r w:rsidRPr="006403A9">
        <w:rPr>
          <w:rStyle w:val="s5"/>
          <w:rFonts w:ascii="Times New Roman" w:eastAsia="Times New Roman" w:hAnsi="Times New Roman" w:cs="Times New Roman"/>
          <w:color w:val="000000"/>
          <w:sz w:val="24"/>
          <w:szCs w:val="24"/>
        </w:rPr>
        <w:t xml:space="preserve">D.M. </w:t>
      </w:r>
      <w:proofErr w:type="spellStart"/>
      <w:r w:rsidRPr="006403A9">
        <w:rPr>
          <w:rStyle w:val="s5"/>
          <w:rFonts w:ascii="Times New Roman" w:eastAsia="Times New Roman" w:hAnsi="Times New Roman" w:cs="Times New Roman"/>
          <w:color w:val="000000"/>
          <w:sz w:val="24"/>
          <w:szCs w:val="24"/>
        </w:rPr>
        <w:t>Llyod</w:t>
      </w:r>
      <w:proofErr w:type="spellEnd"/>
      <w:r w:rsidRPr="006403A9">
        <w:rPr>
          <w:rStyle w:val="s5"/>
          <w:rFonts w:ascii="Times New Roman" w:eastAsia="Times New Roman" w:hAnsi="Times New Roman" w:cs="Times New Roman"/>
          <w:color w:val="000000"/>
          <w:sz w:val="24"/>
          <w:szCs w:val="24"/>
        </w:rPr>
        <w:t xml:space="preserve">-Jones, </w:t>
      </w:r>
      <w:r w:rsidRPr="003309E5">
        <w:rPr>
          <w:rStyle w:val="s5"/>
          <w:rFonts w:ascii="Times New Roman" w:eastAsia="Times New Roman" w:hAnsi="Times New Roman" w:cs="Times New Roman"/>
          <w:i/>
          <w:color w:val="000000"/>
          <w:sz w:val="24"/>
          <w:szCs w:val="24"/>
        </w:rPr>
        <w:t>Preaching and Preachers</w:t>
      </w:r>
    </w:p>
    <w:p w:rsidR="000C4032" w:rsidRPr="006403A9" w:rsidRDefault="000C4032" w:rsidP="000C4032">
      <w:pPr>
        <w:ind w:hanging="270"/>
        <w:jc w:val="both"/>
        <w:rPr>
          <w:rFonts w:ascii="Times New Roman" w:eastAsia="Times New Roman" w:hAnsi="Times New Roman" w:cs="Times New Roman"/>
          <w:color w:val="000000"/>
          <w:sz w:val="24"/>
          <w:szCs w:val="24"/>
        </w:rPr>
      </w:pPr>
      <w:r w:rsidRPr="006403A9">
        <w:rPr>
          <w:rStyle w:val="s5"/>
          <w:rFonts w:ascii="Times New Roman" w:eastAsia="Times New Roman" w:hAnsi="Times New Roman" w:cs="Times New Roman"/>
          <w:color w:val="000000"/>
          <w:sz w:val="24"/>
          <w:szCs w:val="24"/>
        </w:rPr>
        <w:t xml:space="preserve">James S. Stewart, </w:t>
      </w:r>
      <w:r w:rsidRPr="003309E5">
        <w:rPr>
          <w:rStyle w:val="s5"/>
          <w:rFonts w:ascii="Times New Roman" w:eastAsia="Times New Roman" w:hAnsi="Times New Roman" w:cs="Times New Roman"/>
          <w:i/>
          <w:color w:val="000000"/>
          <w:sz w:val="24"/>
          <w:szCs w:val="24"/>
        </w:rPr>
        <w:t>Heralds of God</w:t>
      </w:r>
      <w:r w:rsidRPr="006403A9">
        <w:rPr>
          <w:rStyle w:val="s5"/>
          <w:rFonts w:ascii="Times New Roman" w:eastAsia="Times New Roman" w:hAnsi="Times New Roman" w:cs="Times New Roman"/>
          <w:color w:val="000000"/>
          <w:sz w:val="24"/>
          <w:szCs w:val="24"/>
        </w:rPr>
        <w:t> </w:t>
      </w:r>
    </w:p>
    <w:p w:rsidR="006403A9" w:rsidRPr="006403A9" w:rsidRDefault="000C4032" w:rsidP="006403A9">
      <w:pPr>
        <w:ind w:hanging="270"/>
        <w:jc w:val="both"/>
        <w:rPr>
          <w:rFonts w:ascii="Times New Roman" w:eastAsia="Times New Roman" w:hAnsi="Times New Roman" w:cs="Times New Roman"/>
          <w:color w:val="000000"/>
          <w:sz w:val="24"/>
          <w:szCs w:val="24"/>
        </w:rPr>
      </w:pPr>
      <w:r w:rsidRPr="006403A9">
        <w:rPr>
          <w:rStyle w:val="s5"/>
          <w:rFonts w:ascii="Times New Roman" w:eastAsia="Times New Roman" w:hAnsi="Times New Roman" w:cs="Times New Roman"/>
          <w:color w:val="000000"/>
          <w:sz w:val="24"/>
          <w:szCs w:val="24"/>
        </w:rPr>
        <w:t>John Webster, </w:t>
      </w:r>
      <w:r w:rsidRPr="006403A9">
        <w:rPr>
          <w:rStyle w:val="s9"/>
          <w:rFonts w:ascii="Times New Roman" w:eastAsia="Times New Roman" w:hAnsi="Times New Roman" w:cs="Times New Roman"/>
          <w:i/>
          <w:iCs/>
          <w:color w:val="000000"/>
          <w:sz w:val="24"/>
          <w:szCs w:val="24"/>
        </w:rPr>
        <w:t>Confronted by Grace: Meditations of a Theologian</w:t>
      </w:r>
    </w:p>
    <w:p w:rsidR="000C4032" w:rsidRPr="006403A9" w:rsidRDefault="000C4032" w:rsidP="006403A9">
      <w:pPr>
        <w:ind w:hanging="270"/>
        <w:jc w:val="both"/>
        <w:rPr>
          <w:rFonts w:ascii="Times New Roman" w:eastAsia="Times New Roman" w:hAnsi="Times New Roman" w:cs="Times New Roman"/>
          <w:color w:val="000000"/>
          <w:sz w:val="24"/>
          <w:szCs w:val="24"/>
        </w:rPr>
      </w:pPr>
      <w:r w:rsidRPr="006403A9">
        <w:rPr>
          <w:rStyle w:val="s9"/>
          <w:rFonts w:ascii="Times New Roman" w:eastAsia="Times New Roman" w:hAnsi="Times New Roman" w:cs="Times New Roman"/>
          <w:iCs/>
          <w:color w:val="000000"/>
          <w:sz w:val="24"/>
          <w:szCs w:val="24"/>
        </w:rPr>
        <w:t>Peter T</w:t>
      </w:r>
      <w:r w:rsidR="003309E5">
        <w:rPr>
          <w:rStyle w:val="s9"/>
          <w:rFonts w:ascii="Times New Roman" w:eastAsia="Times New Roman" w:hAnsi="Times New Roman" w:cs="Times New Roman"/>
          <w:iCs/>
          <w:color w:val="000000"/>
          <w:sz w:val="24"/>
          <w:szCs w:val="24"/>
        </w:rPr>
        <w:t>.</w:t>
      </w:r>
      <w:r w:rsidRPr="006403A9">
        <w:rPr>
          <w:rStyle w:val="s9"/>
          <w:rFonts w:ascii="Times New Roman" w:eastAsia="Times New Roman" w:hAnsi="Times New Roman" w:cs="Times New Roman"/>
          <w:iCs/>
          <w:color w:val="000000"/>
          <w:sz w:val="24"/>
          <w:szCs w:val="24"/>
        </w:rPr>
        <w:t xml:space="preserve"> </w:t>
      </w:r>
      <w:proofErr w:type="spellStart"/>
      <w:r w:rsidRPr="006403A9">
        <w:rPr>
          <w:rStyle w:val="s9"/>
          <w:rFonts w:ascii="Times New Roman" w:eastAsia="Times New Roman" w:hAnsi="Times New Roman" w:cs="Times New Roman"/>
          <w:iCs/>
          <w:color w:val="000000"/>
          <w:sz w:val="24"/>
          <w:szCs w:val="24"/>
        </w:rPr>
        <w:t>Sanlon</w:t>
      </w:r>
      <w:proofErr w:type="spellEnd"/>
      <w:r w:rsidRPr="006403A9">
        <w:rPr>
          <w:rStyle w:val="s9"/>
          <w:rFonts w:ascii="Times New Roman" w:eastAsia="Times New Roman" w:hAnsi="Times New Roman" w:cs="Times New Roman"/>
          <w:i/>
          <w:iCs/>
          <w:color w:val="000000"/>
          <w:sz w:val="24"/>
          <w:szCs w:val="24"/>
        </w:rPr>
        <w:t>, Augustine’s Theology of Preaching</w:t>
      </w:r>
    </w:p>
    <w:p w:rsidR="000C4032" w:rsidRPr="006403A9" w:rsidRDefault="000C4032" w:rsidP="000C4032">
      <w:pPr>
        <w:ind w:hanging="270"/>
        <w:jc w:val="both"/>
        <w:rPr>
          <w:rFonts w:ascii="Times New Roman" w:eastAsia="Times New Roman" w:hAnsi="Times New Roman" w:cs="Times New Roman"/>
          <w:color w:val="000000"/>
          <w:sz w:val="24"/>
          <w:szCs w:val="24"/>
        </w:rPr>
      </w:pPr>
      <w:r w:rsidRPr="006403A9">
        <w:rPr>
          <w:rStyle w:val="s9"/>
          <w:rFonts w:ascii="Times New Roman" w:eastAsia="Times New Roman" w:hAnsi="Times New Roman" w:cs="Times New Roman"/>
          <w:iCs/>
          <w:color w:val="000000"/>
          <w:sz w:val="24"/>
          <w:szCs w:val="24"/>
        </w:rPr>
        <w:t>Craig A. Carter</w:t>
      </w:r>
      <w:r w:rsidRPr="006403A9">
        <w:rPr>
          <w:rStyle w:val="s9"/>
          <w:rFonts w:ascii="Times New Roman" w:eastAsia="Times New Roman" w:hAnsi="Times New Roman" w:cs="Times New Roman"/>
          <w:i/>
          <w:iCs/>
          <w:color w:val="000000"/>
          <w:sz w:val="24"/>
          <w:szCs w:val="24"/>
        </w:rPr>
        <w:t>, Interpreting Scripture with the Great Tradition, pages 129ff </w:t>
      </w:r>
    </w:p>
    <w:p w:rsidR="000C4032" w:rsidRPr="006403A9" w:rsidRDefault="000C4032" w:rsidP="000C4032">
      <w:pPr>
        <w:ind w:hanging="270"/>
        <w:jc w:val="both"/>
        <w:rPr>
          <w:rFonts w:ascii="Times New Roman" w:eastAsia="Times New Roman" w:hAnsi="Times New Roman" w:cs="Times New Roman"/>
          <w:color w:val="000000"/>
          <w:sz w:val="24"/>
          <w:szCs w:val="24"/>
        </w:rPr>
      </w:pPr>
      <w:r w:rsidRPr="006403A9">
        <w:rPr>
          <w:rStyle w:val="s9"/>
          <w:rFonts w:ascii="Times New Roman" w:eastAsia="Times New Roman" w:hAnsi="Times New Roman" w:cs="Times New Roman"/>
          <w:iCs/>
          <w:color w:val="000000"/>
          <w:sz w:val="24"/>
          <w:szCs w:val="24"/>
        </w:rPr>
        <w:t>Don C Collett</w:t>
      </w:r>
      <w:r w:rsidRPr="006403A9">
        <w:rPr>
          <w:rStyle w:val="s9"/>
          <w:rFonts w:ascii="Times New Roman" w:eastAsia="Times New Roman" w:hAnsi="Times New Roman" w:cs="Times New Roman"/>
          <w:i/>
          <w:iCs/>
          <w:color w:val="000000"/>
          <w:sz w:val="24"/>
          <w:szCs w:val="24"/>
        </w:rPr>
        <w:t>, Figural Reading and the Old Testament </w:t>
      </w:r>
    </w:p>
    <w:p w:rsidR="000C4032" w:rsidRPr="006403A9" w:rsidRDefault="000C4032" w:rsidP="000C4032">
      <w:pPr>
        <w:ind w:hanging="270"/>
        <w:jc w:val="both"/>
        <w:rPr>
          <w:rFonts w:ascii="Times New Roman" w:eastAsia="Times New Roman" w:hAnsi="Times New Roman" w:cs="Times New Roman"/>
          <w:color w:val="000000"/>
          <w:sz w:val="24"/>
          <w:szCs w:val="24"/>
        </w:rPr>
      </w:pPr>
    </w:p>
    <w:p w:rsidR="000C4032" w:rsidRDefault="000C4032" w:rsidP="000C4032">
      <w:pPr>
        <w:pStyle w:val="s10"/>
        <w:spacing w:before="0" w:beforeAutospacing="0" w:after="0" w:afterAutospacing="0" w:line="324" w:lineRule="atLeast"/>
        <w:jc w:val="both"/>
        <w:rPr>
          <w:color w:val="000000"/>
          <w:sz w:val="27"/>
          <w:szCs w:val="27"/>
        </w:rPr>
      </w:pPr>
      <w:r>
        <w:rPr>
          <w:color w:val="000000"/>
          <w:sz w:val="27"/>
          <w:szCs w:val="27"/>
        </w:rPr>
        <w:t> </w:t>
      </w:r>
    </w:p>
    <w:p w:rsidR="000C4032" w:rsidRDefault="000C4032" w:rsidP="000C4032">
      <w:pPr>
        <w:pStyle w:val="NormalWeb"/>
        <w:spacing w:before="0" w:beforeAutospacing="0" w:after="0" w:afterAutospacing="0" w:line="324" w:lineRule="atLeast"/>
        <w:rPr>
          <w:color w:val="000000"/>
          <w:sz w:val="27"/>
          <w:szCs w:val="27"/>
        </w:rPr>
      </w:pPr>
      <w:r>
        <w:rPr>
          <w:rStyle w:val="s4"/>
          <w:rFonts w:ascii="Garamond" w:hAnsi="Garamond"/>
          <w:b/>
          <w:bCs/>
          <w:color w:val="000000"/>
          <w:sz w:val="27"/>
          <w:szCs w:val="27"/>
        </w:rPr>
        <w:t xml:space="preserve">Read the following </w:t>
      </w:r>
      <w:r w:rsidRPr="00B25E83">
        <w:rPr>
          <w:rStyle w:val="s4"/>
          <w:rFonts w:ascii="Garamond" w:hAnsi="Garamond"/>
          <w:b/>
          <w:bCs/>
          <w:color w:val="000000"/>
          <w:sz w:val="27"/>
          <w:szCs w:val="27"/>
        </w:rPr>
        <w:t>digitized course readings</w:t>
      </w:r>
      <w:r w:rsidR="00B25E83">
        <w:rPr>
          <w:rStyle w:val="s4"/>
          <w:rFonts w:ascii="Garamond" w:hAnsi="Garamond"/>
          <w:b/>
          <w:bCs/>
          <w:color w:val="000000"/>
          <w:sz w:val="27"/>
          <w:szCs w:val="27"/>
        </w:rPr>
        <w:t>.</w:t>
      </w:r>
      <w:r w:rsidR="00374DAB">
        <w:rPr>
          <w:rStyle w:val="s4"/>
          <w:rFonts w:ascii="Garamond" w:hAnsi="Garamond"/>
          <w:b/>
          <w:bCs/>
          <w:color w:val="000000"/>
          <w:sz w:val="27"/>
          <w:szCs w:val="27"/>
        </w:rPr>
        <w:t xml:space="preserve"> </w:t>
      </w:r>
      <w:r>
        <w:rPr>
          <w:rStyle w:val="s4"/>
          <w:rFonts w:ascii="Garamond" w:hAnsi="Garamond"/>
          <w:b/>
          <w:bCs/>
          <w:color w:val="000000"/>
          <w:sz w:val="27"/>
          <w:szCs w:val="27"/>
        </w:rPr>
        <w:t>(no written response required). To access these course readings, check the course page in Canvas</w:t>
      </w:r>
      <w:r w:rsidR="00B25E83">
        <w:rPr>
          <w:rStyle w:val="s4"/>
          <w:rFonts w:ascii="Garamond" w:hAnsi="Garamond"/>
          <w:b/>
          <w:bCs/>
          <w:color w:val="000000"/>
          <w:sz w:val="27"/>
          <w:szCs w:val="27"/>
        </w:rPr>
        <w:t>.</w:t>
      </w:r>
    </w:p>
    <w:p w:rsidR="000C4032" w:rsidRDefault="000C4032" w:rsidP="000C4032">
      <w:pPr>
        <w:pStyle w:val="s8"/>
        <w:spacing w:before="0" w:beforeAutospacing="0" w:after="0" w:afterAutospacing="0" w:line="324" w:lineRule="atLeast"/>
        <w:ind w:left="540"/>
        <w:rPr>
          <w:color w:val="000000"/>
          <w:sz w:val="27"/>
          <w:szCs w:val="27"/>
        </w:rPr>
      </w:pPr>
      <w:r>
        <w:rPr>
          <w:color w:val="000000"/>
          <w:sz w:val="27"/>
          <w:szCs w:val="27"/>
        </w:rPr>
        <w:t> </w:t>
      </w:r>
    </w:p>
    <w:p w:rsidR="000C4032" w:rsidRPr="003309E5" w:rsidRDefault="000C4032" w:rsidP="000C4032">
      <w:pPr>
        <w:ind w:hanging="270"/>
        <w:jc w:val="both"/>
        <w:rPr>
          <w:rFonts w:ascii="Times New Roman" w:eastAsia="Times New Roman" w:hAnsi="Times New Roman" w:cs="Times New Roman"/>
          <w:color w:val="000000"/>
          <w:sz w:val="24"/>
          <w:szCs w:val="24"/>
        </w:rPr>
      </w:pPr>
      <w:r w:rsidRPr="003309E5">
        <w:rPr>
          <w:rStyle w:val="s5"/>
          <w:rFonts w:ascii="Times New Roman" w:eastAsia="Times New Roman" w:hAnsi="Times New Roman" w:cs="Times New Roman"/>
          <w:color w:val="000000"/>
          <w:sz w:val="24"/>
          <w:szCs w:val="24"/>
        </w:rPr>
        <w:t>Exegesis by Sinclair Ferguson, chapter 7 (page 192–211) in Samuel T. Logan, </w:t>
      </w:r>
      <w:r w:rsidRPr="003309E5">
        <w:rPr>
          <w:rStyle w:val="s9"/>
          <w:rFonts w:ascii="Times New Roman" w:eastAsia="Times New Roman" w:hAnsi="Times New Roman" w:cs="Times New Roman"/>
          <w:i/>
          <w:iCs/>
          <w:color w:val="000000"/>
          <w:sz w:val="24"/>
          <w:szCs w:val="24"/>
        </w:rPr>
        <w:t>The Preacher and Preaching</w:t>
      </w:r>
    </w:p>
    <w:p w:rsidR="000C4032" w:rsidRPr="003309E5" w:rsidRDefault="000C4032" w:rsidP="000C4032">
      <w:pPr>
        <w:ind w:hanging="270"/>
        <w:jc w:val="both"/>
        <w:rPr>
          <w:rFonts w:ascii="Times New Roman" w:eastAsia="Times New Roman" w:hAnsi="Times New Roman" w:cs="Times New Roman"/>
          <w:color w:val="000000"/>
          <w:sz w:val="24"/>
          <w:szCs w:val="24"/>
        </w:rPr>
      </w:pPr>
      <w:r w:rsidRPr="003309E5">
        <w:rPr>
          <w:rStyle w:val="s5"/>
          <w:rFonts w:ascii="Times New Roman" w:eastAsia="Times New Roman" w:hAnsi="Times New Roman" w:cs="Times New Roman"/>
          <w:color w:val="000000"/>
          <w:sz w:val="24"/>
          <w:szCs w:val="24"/>
        </w:rPr>
        <w:t>Sydney </w:t>
      </w:r>
      <w:proofErr w:type="spellStart"/>
      <w:r w:rsidRPr="003309E5">
        <w:rPr>
          <w:rStyle w:val="s5"/>
          <w:rFonts w:ascii="Times New Roman" w:eastAsia="Times New Roman" w:hAnsi="Times New Roman" w:cs="Times New Roman"/>
          <w:color w:val="000000"/>
          <w:sz w:val="24"/>
          <w:szCs w:val="24"/>
        </w:rPr>
        <w:t>Greidanus</w:t>
      </w:r>
      <w:proofErr w:type="spellEnd"/>
      <w:r w:rsidRPr="003309E5">
        <w:rPr>
          <w:rStyle w:val="s5"/>
          <w:rFonts w:ascii="Times New Roman" w:eastAsia="Times New Roman" w:hAnsi="Times New Roman" w:cs="Times New Roman"/>
          <w:color w:val="000000"/>
          <w:sz w:val="24"/>
          <w:szCs w:val="24"/>
        </w:rPr>
        <w:t>,</w:t>
      </w:r>
      <w:r w:rsidR="003309E5" w:rsidRPr="003309E5">
        <w:rPr>
          <w:rStyle w:val="s5"/>
          <w:rFonts w:ascii="Times New Roman" w:eastAsia="Times New Roman" w:hAnsi="Times New Roman" w:cs="Times New Roman"/>
          <w:color w:val="000000"/>
          <w:sz w:val="24"/>
          <w:szCs w:val="24"/>
        </w:rPr>
        <w:t xml:space="preserve"> </w:t>
      </w:r>
      <w:r w:rsidRPr="003309E5">
        <w:rPr>
          <w:rStyle w:val="s5"/>
          <w:rFonts w:ascii="Times New Roman" w:eastAsia="Times New Roman" w:hAnsi="Times New Roman" w:cs="Times New Roman"/>
          <w:color w:val="000000"/>
          <w:sz w:val="24"/>
          <w:szCs w:val="24"/>
        </w:rPr>
        <w:t>“Textual-Thematic” preaching in chapter 6 (page 122–140) in </w:t>
      </w:r>
      <w:proofErr w:type="spellStart"/>
      <w:r w:rsidRPr="003309E5">
        <w:rPr>
          <w:rStyle w:val="s5"/>
          <w:rFonts w:ascii="Times New Roman" w:eastAsia="Times New Roman" w:hAnsi="Times New Roman" w:cs="Times New Roman"/>
          <w:color w:val="000000"/>
          <w:sz w:val="24"/>
          <w:szCs w:val="24"/>
        </w:rPr>
        <w:t>Greidanus</w:t>
      </w:r>
      <w:proofErr w:type="spellEnd"/>
      <w:r w:rsidRPr="003309E5">
        <w:rPr>
          <w:rStyle w:val="s5"/>
          <w:rFonts w:ascii="Times New Roman" w:eastAsia="Times New Roman" w:hAnsi="Times New Roman" w:cs="Times New Roman"/>
          <w:color w:val="000000"/>
          <w:sz w:val="24"/>
          <w:szCs w:val="24"/>
        </w:rPr>
        <w:t>’ </w:t>
      </w:r>
      <w:r w:rsidRPr="003309E5">
        <w:rPr>
          <w:rStyle w:val="s9"/>
          <w:rFonts w:ascii="Times New Roman" w:eastAsia="Times New Roman" w:hAnsi="Times New Roman" w:cs="Times New Roman"/>
          <w:i/>
          <w:iCs/>
          <w:color w:val="000000"/>
          <w:sz w:val="24"/>
          <w:szCs w:val="24"/>
        </w:rPr>
        <w:t>The Modern Preacher and the Ancient Text: Interpreting and Preaching Biblical Literature</w:t>
      </w:r>
    </w:p>
    <w:p w:rsidR="000C4032" w:rsidRPr="003309E5" w:rsidRDefault="000C4032" w:rsidP="000C4032">
      <w:pPr>
        <w:pStyle w:val="NormalWeb"/>
        <w:spacing w:before="0" w:beforeAutospacing="0" w:after="0" w:afterAutospacing="0" w:line="324" w:lineRule="atLeast"/>
        <w:rPr>
          <w:rFonts w:ascii="Times New Roman" w:hAnsi="Times New Roman" w:cs="Times New Roman"/>
          <w:color w:val="000000"/>
          <w:sz w:val="24"/>
          <w:szCs w:val="24"/>
        </w:rPr>
      </w:pPr>
      <w:r w:rsidRPr="003309E5">
        <w:rPr>
          <w:rFonts w:ascii="Times New Roman" w:hAnsi="Times New Roman" w:cs="Times New Roman"/>
          <w:color w:val="000000"/>
          <w:sz w:val="24"/>
          <w:szCs w:val="24"/>
        </w:rPr>
        <w:t>Scott Swain </w:t>
      </w:r>
      <w:hyperlink r:id="rId10" w:history="1">
        <w:r w:rsidRPr="003309E5">
          <w:rPr>
            <w:rStyle w:val="Hyperlink"/>
            <w:rFonts w:ascii="Times New Roman" w:hAnsi="Times New Roman" w:cs="Times New Roman"/>
            <w:sz w:val="24"/>
            <w:szCs w:val="24"/>
          </w:rPr>
          <w:t>https://journal.rts.edu/article/the-psalms-and-the-christian-life/</w:t>
        </w:r>
      </w:hyperlink>
    </w:p>
    <w:p w:rsidR="000C4032" w:rsidRDefault="000C4032" w:rsidP="000C4032">
      <w:pPr>
        <w:pStyle w:val="NormalWeb"/>
        <w:spacing w:before="0" w:beforeAutospacing="0" w:after="0" w:afterAutospacing="0" w:line="324" w:lineRule="atLeast"/>
        <w:rPr>
          <w:color w:val="000000"/>
          <w:sz w:val="27"/>
          <w:szCs w:val="27"/>
        </w:rPr>
      </w:pPr>
    </w:p>
    <w:p w:rsidR="003309E5" w:rsidRDefault="003309E5" w:rsidP="000C4032">
      <w:pPr>
        <w:pStyle w:val="NormalWeb"/>
        <w:spacing w:before="0" w:beforeAutospacing="0" w:after="0" w:afterAutospacing="0" w:line="324" w:lineRule="atLeast"/>
        <w:rPr>
          <w:rStyle w:val="s4"/>
          <w:rFonts w:ascii="Garamond" w:hAnsi="Garamond"/>
          <w:b/>
          <w:bCs/>
          <w:color w:val="000000"/>
          <w:sz w:val="27"/>
          <w:szCs w:val="27"/>
        </w:rPr>
      </w:pPr>
    </w:p>
    <w:p w:rsidR="000C4032" w:rsidRPr="008C47CF" w:rsidRDefault="000C4032" w:rsidP="000C4032">
      <w:pPr>
        <w:pStyle w:val="NormalWeb"/>
        <w:spacing w:before="0" w:beforeAutospacing="0" w:after="0" w:afterAutospacing="0" w:line="324" w:lineRule="atLeast"/>
        <w:rPr>
          <w:rFonts w:ascii="Times New Roman" w:hAnsi="Times New Roman" w:cs="Times New Roman"/>
          <w:color w:val="000000"/>
          <w:sz w:val="24"/>
          <w:szCs w:val="24"/>
        </w:rPr>
      </w:pPr>
      <w:r w:rsidRPr="008C47CF">
        <w:rPr>
          <w:rStyle w:val="s4"/>
          <w:rFonts w:ascii="Times New Roman" w:hAnsi="Times New Roman" w:cs="Times New Roman"/>
          <w:b/>
          <w:bCs/>
          <w:color w:val="000000"/>
          <w:sz w:val="24"/>
          <w:szCs w:val="24"/>
        </w:rPr>
        <w:t>Student Participation</w:t>
      </w:r>
    </w:p>
    <w:p w:rsidR="000C4032" w:rsidRPr="008C47CF" w:rsidRDefault="000C4032" w:rsidP="000C4032">
      <w:pPr>
        <w:pStyle w:val="NormalWeb"/>
        <w:spacing w:before="0" w:beforeAutospacing="0" w:after="0" w:afterAutospacing="0" w:line="324" w:lineRule="atLeast"/>
        <w:rPr>
          <w:rFonts w:ascii="Times New Roman" w:hAnsi="Times New Roman" w:cs="Times New Roman"/>
          <w:color w:val="000000"/>
          <w:sz w:val="24"/>
          <w:szCs w:val="24"/>
        </w:rPr>
      </w:pPr>
    </w:p>
    <w:p w:rsidR="000C4032" w:rsidRPr="008C47CF" w:rsidRDefault="000C4032" w:rsidP="000C4032">
      <w:pPr>
        <w:pStyle w:val="NormalWeb"/>
        <w:spacing w:before="0" w:beforeAutospacing="0" w:after="0" w:afterAutospacing="0" w:line="324" w:lineRule="atLeast"/>
        <w:rPr>
          <w:rFonts w:ascii="Times New Roman" w:hAnsi="Times New Roman" w:cs="Times New Roman"/>
          <w:color w:val="000000"/>
          <w:sz w:val="24"/>
          <w:szCs w:val="24"/>
        </w:rPr>
      </w:pPr>
      <w:r w:rsidRPr="008C47CF">
        <w:rPr>
          <w:rStyle w:val="s4"/>
          <w:rFonts w:ascii="Times New Roman" w:hAnsi="Times New Roman" w:cs="Times New Roman"/>
          <w:b/>
          <w:bCs/>
          <w:color w:val="000000"/>
          <w:sz w:val="24"/>
          <w:szCs w:val="24"/>
        </w:rPr>
        <w:t>Book reviews </w:t>
      </w:r>
    </w:p>
    <w:p w:rsidR="000C4032" w:rsidRPr="008C47CF" w:rsidRDefault="000C4032" w:rsidP="000C4032">
      <w:pPr>
        <w:pStyle w:val="NormalWeb"/>
        <w:spacing w:before="0" w:beforeAutospacing="0" w:after="0" w:afterAutospacing="0" w:line="324" w:lineRule="atLeast"/>
        <w:rPr>
          <w:rFonts w:ascii="Times New Roman" w:hAnsi="Times New Roman" w:cs="Times New Roman"/>
          <w:color w:val="000000"/>
          <w:sz w:val="24"/>
          <w:szCs w:val="24"/>
        </w:rPr>
      </w:pPr>
      <w:r w:rsidRPr="008C47CF">
        <w:rPr>
          <w:rStyle w:val="s5"/>
          <w:rFonts w:ascii="Times New Roman" w:hAnsi="Times New Roman" w:cs="Times New Roman"/>
          <w:color w:val="000000"/>
          <w:sz w:val="24"/>
          <w:szCs w:val="24"/>
        </w:rPr>
        <w:t>Each day we will have a book review presented by a student and based on the reading above. Please send you</w:t>
      </w:r>
      <w:r w:rsidR="008C47CF" w:rsidRPr="008C47CF">
        <w:rPr>
          <w:rStyle w:val="s5"/>
          <w:rFonts w:ascii="Times New Roman" w:hAnsi="Times New Roman" w:cs="Times New Roman"/>
          <w:color w:val="000000"/>
          <w:sz w:val="24"/>
          <w:szCs w:val="24"/>
        </w:rPr>
        <w:t>r</w:t>
      </w:r>
      <w:r w:rsidRPr="008C47CF">
        <w:rPr>
          <w:rStyle w:val="s5"/>
          <w:rFonts w:ascii="Times New Roman" w:hAnsi="Times New Roman" w:cs="Times New Roman"/>
          <w:color w:val="000000"/>
          <w:sz w:val="24"/>
          <w:szCs w:val="24"/>
        </w:rPr>
        <w:t xml:space="preserve"> </w:t>
      </w:r>
      <w:proofErr w:type="spellStart"/>
      <w:r w:rsidRPr="008C47CF">
        <w:rPr>
          <w:rStyle w:val="s5"/>
          <w:rFonts w:ascii="Times New Roman" w:hAnsi="Times New Roman" w:cs="Times New Roman"/>
          <w:color w:val="000000"/>
          <w:sz w:val="24"/>
          <w:szCs w:val="24"/>
        </w:rPr>
        <w:t>mss</w:t>
      </w:r>
      <w:proofErr w:type="spellEnd"/>
      <w:r w:rsidRPr="008C47CF">
        <w:rPr>
          <w:rStyle w:val="s5"/>
          <w:rFonts w:ascii="Times New Roman" w:hAnsi="Times New Roman" w:cs="Times New Roman"/>
          <w:color w:val="000000"/>
          <w:sz w:val="24"/>
          <w:szCs w:val="24"/>
        </w:rPr>
        <w:t xml:space="preserve"> ahead one week prior to the course. </w:t>
      </w:r>
    </w:p>
    <w:p w:rsidR="000C4032" w:rsidRPr="008C47CF" w:rsidRDefault="000C4032" w:rsidP="000C4032">
      <w:pPr>
        <w:pStyle w:val="NormalWeb"/>
        <w:spacing w:before="0" w:beforeAutospacing="0" w:after="0" w:afterAutospacing="0" w:line="324" w:lineRule="atLeast"/>
        <w:rPr>
          <w:rFonts w:ascii="Times New Roman" w:hAnsi="Times New Roman" w:cs="Times New Roman"/>
          <w:color w:val="000000"/>
          <w:sz w:val="24"/>
          <w:szCs w:val="24"/>
        </w:rPr>
      </w:pPr>
    </w:p>
    <w:p w:rsidR="000C4032" w:rsidRPr="008C47CF" w:rsidRDefault="000C4032" w:rsidP="000C4032">
      <w:pPr>
        <w:pStyle w:val="NormalWeb"/>
        <w:spacing w:before="0" w:beforeAutospacing="0" w:after="0" w:afterAutospacing="0" w:line="324" w:lineRule="atLeast"/>
        <w:rPr>
          <w:rFonts w:ascii="Times New Roman" w:hAnsi="Times New Roman" w:cs="Times New Roman"/>
          <w:b/>
          <w:color w:val="000000"/>
          <w:sz w:val="24"/>
          <w:szCs w:val="24"/>
        </w:rPr>
      </w:pPr>
      <w:r w:rsidRPr="008C47CF">
        <w:rPr>
          <w:rStyle w:val="s5"/>
          <w:rFonts w:ascii="Times New Roman" w:hAnsi="Times New Roman" w:cs="Times New Roman"/>
          <w:b/>
          <w:color w:val="000000"/>
          <w:sz w:val="24"/>
          <w:szCs w:val="24"/>
        </w:rPr>
        <w:t>Sermons </w:t>
      </w:r>
    </w:p>
    <w:p w:rsidR="000C4032" w:rsidRPr="008C47CF" w:rsidRDefault="000C4032" w:rsidP="000C4032">
      <w:pPr>
        <w:pStyle w:val="NormalWeb"/>
        <w:spacing w:before="0" w:beforeAutospacing="0" w:after="0" w:afterAutospacing="0" w:line="324" w:lineRule="atLeast"/>
        <w:rPr>
          <w:rFonts w:ascii="Times New Roman" w:hAnsi="Times New Roman" w:cs="Times New Roman"/>
          <w:color w:val="000000"/>
          <w:sz w:val="24"/>
          <w:szCs w:val="24"/>
        </w:rPr>
      </w:pPr>
      <w:r w:rsidRPr="008C47CF">
        <w:rPr>
          <w:rStyle w:val="s5"/>
          <w:rFonts w:ascii="Times New Roman" w:hAnsi="Times New Roman" w:cs="Times New Roman"/>
          <w:color w:val="000000"/>
          <w:sz w:val="24"/>
          <w:szCs w:val="24"/>
        </w:rPr>
        <w:t>For your sermons, after agreeing on a text with the professor, send a copy of your draft to him one week prior to the course. Please email Dr. Goligher, </w:t>
      </w:r>
      <w:hyperlink r:id="rId11" w:history="1">
        <w:r w:rsidRPr="008C47CF">
          <w:rPr>
            <w:rStyle w:val="s11"/>
            <w:rFonts w:ascii="Times New Roman" w:hAnsi="Times New Roman" w:cs="Times New Roman"/>
            <w:color w:val="0000FF"/>
            <w:sz w:val="24"/>
            <w:szCs w:val="24"/>
          </w:rPr>
          <w:t>lgoligher@tenth.org</w:t>
        </w:r>
      </w:hyperlink>
      <w:r w:rsidRPr="008C47CF">
        <w:rPr>
          <w:rStyle w:val="s5"/>
          <w:rFonts w:ascii="Times New Roman" w:hAnsi="Times New Roman" w:cs="Times New Roman"/>
          <w:color w:val="000000"/>
          <w:sz w:val="24"/>
          <w:szCs w:val="24"/>
        </w:rPr>
        <w:t> with your suggestion relevant to our course (i.e. from OT psalms or prophetic literature); the sermon should be no more than 20 minutes and will be preached in class where it will be critiqued.</w:t>
      </w:r>
    </w:p>
    <w:p w:rsidR="000C4032" w:rsidRDefault="000C4032" w:rsidP="000C4032">
      <w:pPr>
        <w:pStyle w:val="NormalWeb"/>
        <w:spacing w:before="0" w:beforeAutospacing="0" w:after="0" w:afterAutospacing="0" w:line="324" w:lineRule="atLeast"/>
        <w:rPr>
          <w:color w:val="000000"/>
          <w:sz w:val="27"/>
          <w:szCs w:val="27"/>
        </w:rPr>
      </w:pPr>
      <w:r>
        <w:rPr>
          <w:color w:val="000000"/>
          <w:sz w:val="27"/>
          <w:szCs w:val="27"/>
        </w:rPr>
        <w:t> </w:t>
      </w:r>
    </w:p>
    <w:p w:rsidR="000C4032" w:rsidRPr="00B25E83" w:rsidRDefault="000C4032" w:rsidP="000C4032">
      <w:pPr>
        <w:pStyle w:val="NormalWeb"/>
        <w:spacing w:before="0" w:beforeAutospacing="0" w:after="0" w:afterAutospacing="0" w:line="324" w:lineRule="atLeast"/>
        <w:rPr>
          <w:color w:val="000000"/>
          <w:sz w:val="27"/>
          <w:szCs w:val="27"/>
        </w:rPr>
      </w:pPr>
      <w:r>
        <w:rPr>
          <w:color w:val="000000"/>
          <w:sz w:val="27"/>
          <w:szCs w:val="27"/>
        </w:rPr>
        <w:t> </w:t>
      </w:r>
    </w:p>
    <w:p w:rsidR="000C4032" w:rsidRPr="008C47CF" w:rsidRDefault="000C4032" w:rsidP="000C4032">
      <w:pPr>
        <w:pStyle w:val="NormalWeb"/>
        <w:spacing w:before="0" w:beforeAutospacing="0" w:after="0" w:afterAutospacing="0" w:line="324" w:lineRule="atLeast"/>
        <w:rPr>
          <w:rFonts w:ascii="Times New Roman" w:hAnsi="Times New Roman" w:cs="Times New Roman"/>
          <w:color w:val="000000"/>
          <w:sz w:val="24"/>
          <w:szCs w:val="24"/>
        </w:rPr>
      </w:pPr>
      <w:r w:rsidRPr="001A0B6B">
        <w:rPr>
          <w:rStyle w:val="s4"/>
          <w:rFonts w:ascii="Times New Roman" w:hAnsi="Times New Roman" w:cs="Times New Roman"/>
          <w:b/>
          <w:bCs/>
          <w:color w:val="000000"/>
          <w:sz w:val="24"/>
          <w:szCs w:val="24"/>
        </w:rPr>
        <w:t>Final Paper:</w:t>
      </w:r>
    </w:p>
    <w:p w:rsidR="000C4032" w:rsidRPr="008C47CF" w:rsidRDefault="000C4032" w:rsidP="000C4032">
      <w:pPr>
        <w:pStyle w:val="NormalWeb"/>
        <w:spacing w:before="0" w:beforeAutospacing="0" w:after="0" w:afterAutospacing="0" w:line="324" w:lineRule="atLeast"/>
        <w:rPr>
          <w:rFonts w:ascii="Times New Roman" w:hAnsi="Times New Roman" w:cs="Times New Roman"/>
          <w:color w:val="000000"/>
          <w:sz w:val="24"/>
          <w:szCs w:val="24"/>
        </w:rPr>
      </w:pPr>
      <w:r w:rsidRPr="008C47CF">
        <w:rPr>
          <w:rStyle w:val="s5"/>
          <w:rFonts w:ascii="Times New Roman" w:hAnsi="Times New Roman" w:cs="Times New Roman"/>
          <w:color w:val="000000"/>
          <w:sz w:val="24"/>
          <w:szCs w:val="24"/>
        </w:rPr>
        <w:t xml:space="preserve">The final paper should examine, exegete and expound </w:t>
      </w:r>
      <w:r w:rsidR="001A0B6B">
        <w:rPr>
          <w:rStyle w:val="s5"/>
          <w:rFonts w:ascii="Times New Roman" w:hAnsi="Times New Roman" w:cs="Times New Roman"/>
          <w:color w:val="000000"/>
          <w:sz w:val="24"/>
          <w:szCs w:val="24"/>
        </w:rPr>
        <w:t xml:space="preserve">a </w:t>
      </w:r>
      <w:r w:rsidRPr="008C47CF">
        <w:rPr>
          <w:rStyle w:val="s5"/>
          <w:rFonts w:ascii="Times New Roman" w:hAnsi="Times New Roman" w:cs="Times New Roman"/>
          <w:color w:val="000000"/>
          <w:sz w:val="24"/>
          <w:szCs w:val="24"/>
        </w:rPr>
        <w:t>critical prophetic text of the New Testament</w:t>
      </w:r>
      <w:r w:rsidR="001A0B6B">
        <w:rPr>
          <w:rStyle w:val="s5"/>
          <w:rFonts w:ascii="Times New Roman" w:hAnsi="Times New Roman" w:cs="Times New Roman"/>
          <w:color w:val="000000"/>
          <w:sz w:val="24"/>
          <w:szCs w:val="24"/>
        </w:rPr>
        <w:t xml:space="preserve">.  Final papers are due to the professor by </w:t>
      </w:r>
      <w:r w:rsidR="001A0B6B" w:rsidRPr="00024C4C">
        <w:rPr>
          <w:rStyle w:val="s5"/>
          <w:rFonts w:ascii="Times New Roman" w:hAnsi="Times New Roman" w:cs="Times New Roman"/>
          <w:color w:val="000000"/>
          <w:sz w:val="24"/>
          <w:szCs w:val="24"/>
          <w:u w:val="single"/>
        </w:rPr>
        <w:t>April 30</w:t>
      </w:r>
      <w:r w:rsidR="001A0B6B">
        <w:rPr>
          <w:rStyle w:val="s5"/>
          <w:rFonts w:ascii="Times New Roman" w:hAnsi="Times New Roman" w:cs="Times New Roman"/>
          <w:color w:val="000000"/>
          <w:sz w:val="24"/>
          <w:szCs w:val="24"/>
        </w:rPr>
        <w:t>.</w:t>
      </w:r>
    </w:p>
    <w:p w:rsidR="00B25E83" w:rsidRDefault="00B25E83" w:rsidP="000C4032">
      <w:pPr>
        <w:pStyle w:val="NormalWeb"/>
        <w:spacing w:before="0" w:beforeAutospacing="0" w:after="0" w:afterAutospacing="0" w:line="324" w:lineRule="atLeast"/>
        <w:rPr>
          <w:rStyle w:val="s4"/>
          <w:rFonts w:ascii="Times New Roman" w:hAnsi="Times New Roman" w:cs="Times New Roman"/>
          <w:b/>
          <w:bCs/>
          <w:color w:val="000000"/>
          <w:sz w:val="24"/>
          <w:szCs w:val="24"/>
        </w:rPr>
      </w:pPr>
    </w:p>
    <w:p w:rsidR="000C4032" w:rsidRPr="008C47CF" w:rsidRDefault="000C4032" w:rsidP="000C4032">
      <w:pPr>
        <w:pStyle w:val="NormalWeb"/>
        <w:spacing w:before="0" w:beforeAutospacing="0" w:after="0" w:afterAutospacing="0" w:line="324" w:lineRule="atLeast"/>
        <w:rPr>
          <w:rFonts w:ascii="Times New Roman" w:hAnsi="Times New Roman" w:cs="Times New Roman"/>
          <w:color w:val="000000"/>
          <w:sz w:val="24"/>
          <w:szCs w:val="24"/>
        </w:rPr>
      </w:pPr>
      <w:r w:rsidRPr="008C47CF">
        <w:rPr>
          <w:rStyle w:val="s4"/>
          <w:rFonts w:ascii="Times New Roman" w:hAnsi="Times New Roman" w:cs="Times New Roman"/>
          <w:b/>
          <w:bCs/>
          <w:color w:val="000000"/>
          <w:sz w:val="24"/>
          <w:szCs w:val="24"/>
        </w:rPr>
        <w:t>Grade Computation</w:t>
      </w:r>
    </w:p>
    <w:p w:rsidR="000C4032" w:rsidRPr="008C47CF" w:rsidRDefault="000C4032" w:rsidP="000C4032">
      <w:pPr>
        <w:pStyle w:val="s13"/>
        <w:spacing w:before="0" w:beforeAutospacing="0" w:after="0" w:afterAutospacing="0" w:line="324" w:lineRule="atLeast"/>
        <w:rPr>
          <w:rFonts w:ascii="Times New Roman" w:hAnsi="Times New Roman" w:cs="Times New Roman"/>
          <w:color w:val="000000"/>
          <w:sz w:val="24"/>
          <w:szCs w:val="24"/>
        </w:rPr>
      </w:pPr>
      <w:r w:rsidRPr="008C47CF">
        <w:rPr>
          <w:rStyle w:val="s5"/>
          <w:rFonts w:ascii="Times New Roman" w:hAnsi="Times New Roman" w:cs="Times New Roman"/>
          <w:color w:val="000000"/>
          <w:sz w:val="24"/>
          <w:szCs w:val="24"/>
        </w:rPr>
        <w:t>Pre-course reading assignments (due 1</w:t>
      </w:r>
      <w:r w:rsidRPr="008C47CF">
        <w:rPr>
          <w:rStyle w:val="s12"/>
          <w:rFonts w:ascii="Times New Roman" w:hAnsi="Times New Roman" w:cs="Times New Roman"/>
          <w:color w:val="000000"/>
          <w:sz w:val="24"/>
          <w:szCs w:val="24"/>
          <w:vertAlign w:val="superscript"/>
        </w:rPr>
        <w:t>st</w:t>
      </w:r>
      <w:r w:rsidRPr="008C47CF">
        <w:rPr>
          <w:rStyle w:val="s5"/>
          <w:rFonts w:ascii="Times New Roman" w:hAnsi="Times New Roman" w:cs="Times New Roman"/>
          <w:color w:val="000000"/>
          <w:sz w:val="24"/>
          <w:szCs w:val="24"/>
        </w:rPr>
        <w:t> day of class) 20%</w:t>
      </w:r>
    </w:p>
    <w:p w:rsidR="000C4032" w:rsidRPr="008C47CF" w:rsidRDefault="000C4032" w:rsidP="000C4032">
      <w:pPr>
        <w:pStyle w:val="s13"/>
        <w:spacing w:before="0" w:beforeAutospacing="0" w:after="0" w:afterAutospacing="0" w:line="324" w:lineRule="atLeast"/>
        <w:rPr>
          <w:rFonts w:ascii="Times New Roman" w:hAnsi="Times New Roman" w:cs="Times New Roman"/>
          <w:color w:val="000000"/>
          <w:sz w:val="24"/>
          <w:szCs w:val="24"/>
        </w:rPr>
      </w:pPr>
      <w:r w:rsidRPr="008C47CF">
        <w:rPr>
          <w:rStyle w:val="s5"/>
          <w:rFonts w:ascii="Times New Roman" w:hAnsi="Times New Roman" w:cs="Times New Roman"/>
          <w:color w:val="000000"/>
          <w:sz w:val="24"/>
          <w:szCs w:val="24"/>
        </w:rPr>
        <w:t>Pre-course papers (due 1st day of class) 20 %</w:t>
      </w:r>
      <w:bookmarkStart w:id="0" w:name="_GoBack"/>
      <w:bookmarkEnd w:id="0"/>
    </w:p>
    <w:p w:rsidR="000C4032" w:rsidRPr="008C47CF" w:rsidRDefault="000C4032" w:rsidP="000C4032">
      <w:pPr>
        <w:pStyle w:val="s13"/>
        <w:spacing w:before="0" w:beforeAutospacing="0" w:after="0" w:afterAutospacing="0" w:line="324" w:lineRule="atLeast"/>
        <w:rPr>
          <w:rFonts w:ascii="Times New Roman" w:hAnsi="Times New Roman" w:cs="Times New Roman"/>
          <w:color w:val="000000"/>
          <w:sz w:val="24"/>
          <w:szCs w:val="24"/>
        </w:rPr>
      </w:pPr>
      <w:r w:rsidRPr="008C47CF">
        <w:rPr>
          <w:rStyle w:val="s5"/>
          <w:rFonts w:ascii="Times New Roman" w:hAnsi="Times New Roman" w:cs="Times New Roman"/>
          <w:color w:val="000000"/>
          <w:sz w:val="24"/>
          <w:szCs w:val="24"/>
        </w:rPr>
        <w:lastRenderedPageBreak/>
        <w:t>In-course class attendance and participation 10%</w:t>
      </w:r>
    </w:p>
    <w:p w:rsidR="000C4032" w:rsidRPr="008C47CF" w:rsidRDefault="000C4032" w:rsidP="000C4032">
      <w:pPr>
        <w:pStyle w:val="s13"/>
        <w:spacing w:before="0" w:beforeAutospacing="0" w:after="0" w:afterAutospacing="0" w:line="324" w:lineRule="atLeast"/>
        <w:rPr>
          <w:rFonts w:ascii="Times New Roman" w:hAnsi="Times New Roman" w:cs="Times New Roman"/>
          <w:color w:val="000000"/>
          <w:sz w:val="24"/>
          <w:szCs w:val="24"/>
        </w:rPr>
      </w:pPr>
      <w:r w:rsidRPr="008C47CF">
        <w:rPr>
          <w:rStyle w:val="s5"/>
          <w:rFonts w:ascii="Times New Roman" w:hAnsi="Times New Roman" w:cs="Times New Roman"/>
          <w:color w:val="000000"/>
          <w:sz w:val="24"/>
          <w:szCs w:val="24"/>
        </w:rPr>
        <w:t>Student Preaching on prophetic text 15%</w:t>
      </w:r>
    </w:p>
    <w:p w:rsidR="000C4032" w:rsidRDefault="000C4032" w:rsidP="000C4032">
      <w:pPr>
        <w:pStyle w:val="s13"/>
        <w:spacing w:before="0" w:beforeAutospacing="0" w:after="0" w:afterAutospacing="0" w:line="324" w:lineRule="atLeast"/>
        <w:rPr>
          <w:color w:val="000000"/>
          <w:sz w:val="27"/>
          <w:szCs w:val="27"/>
        </w:rPr>
      </w:pPr>
      <w:r w:rsidRPr="008C47CF">
        <w:rPr>
          <w:rStyle w:val="s5"/>
          <w:rFonts w:ascii="Times New Roman" w:hAnsi="Times New Roman" w:cs="Times New Roman"/>
          <w:color w:val="000000"/>
          <w:sz w:val="24"/>
          <w:szCs w:val="24"/>
        </w:rPr>
        <w:t>Post-course paper 35%</w:t>
      </w:r>
    </w:p>
    <w:p w:rsidR="008C47CF" w:rsidRDefault="008C47CF" w:rsidP="000C4032">
      <w:pPr>
        <w:pStyle w:val="NormalWeb"/>
        <w:spacing w:before="0" w:beforeAutospacing="0" w:after="0" w:afterAutospacing="0" w:line="324" w:lineRule="atLeast"/>
        <w:rPr>
          <w:rStyle w:val="bumpedfont15"/>
          <w:rFonts w:ascii="Times New Roman" w:hAnsi="Times New Roman" w:cs="Times New Roman"/>
          <w:color w:val="000000"/>
          <w:sz w:val="24"/>
          <w:szCs w:val="24"/>
        </w:rPr>
      </w:pPr>
    </w:p>
    <w:p w:rsidR="000C4032" w:rsidRPr="00374DAB" w:rsidRDefault="000C4032" w:rsidP="000C4032">
      <w:pPr>
        <w:pStyle w:val="NormalWeb"/>
        <w:spacing w:before="0" w:beforeAutospacing="0" w:after="0" w:afterAutospacing="0" w:line="324" w:lineRule="atLeast"/>
        <w:rPr>
          <w:rFonts w:ascii="Times New Roman" w:hAnsi="Times New Roman" w:cs="Times New Roman"/>
          <w:color w:val="000000"/>
          <w:sz w:val="24"/>
          <w:szCs w:val="24"/>
        </w:rPr>
      </w:pPr>
      <w:r w:rsidRPr="00374DAB">
        <w:rPr>
          <w:rStyle w:val="bumpedfont15"/>
          <w:rFonts w:ascii="Times New Roman" w:hAnsi="Times New Roman" w:cs="Times New Roman"/>
          <w:color w:val="000000"/>
          <w:sz w:val="24"/>
          <w:szCs w:val="24"/>
        </w:rPr>
        <w:t>Course: </w:t>
      </w:r>
      <w:r w:rsidRPr="00374DAB">
        <w:rPr>
          <w:rFonts w:ascii="Times New Roman" w:hAnsi="Times New Roman" w:cs="Times New Roman"/>
          <w:color w:val="000000"/>
          <w:sz w:val="24"/>
          <w:szCs w:val="24"/>
        </w:rPr>
        <w:t>​</w:t>
      </w:r>
      <w:r w:rsidR="00374DAB" w:rsidRPr="008C47CF">
        <w:rPr>
          <w:rFonts w:ascii="Times New Roman" w:hAnsi="Times New Roman" w:cs="Times New Roman"/>
          <w:i/>
          <w:color w:val="000000"/>
          <w:sz w:val="24"/>
          <w:szCs w:val="24"/>
        </w:rPr>
        <w:t>The Pastor as Prophet</w:t>
      </w:r>
    </w:p>
    <w:p w:rsidR="000C4032" w:rsidRPr="00374DAB" w:rsidRDefault="000C4032" w:rsidP="000C4032">
      <w:pPr>
        <w:pStyle w:val="NormalWeb"/>
        <w:spacing w:before="0" w:beforeAutospacing="0" w:after="0" w:afterAutospacing="0" w:line="324" w:lineRule="atLeast"/>
        <w:rPr>
          <w:rFonts w:ascii="Times New Roman" w:hAnsi="Times New Roman" w:cs="Times New Roman"/>
          <w:color w:val="000000"/>
          <w:sz w:val="24"/>
          <w:szCs w:val="24"/>
        </w:rPr>
      </w:pPr>
      <w:proofErr w:type="gramStart"/>
      <w:r w:rsidRPr="00374DAB">
        <w:rPr>
          <w:rStyle w:val="bumpedfont15"/>
          <w:rFonts w:ascii="Times New Roman" w:hAnsi="Times New Roman" w:cs="Times New Roman"/>
          <w:color w:val="000000"/>
          <w:sz w:val="24"/>
          <w:szCs w:val="24"/>
        </w:rPr>
        <w:t>Professor:</w:t>
      </w:r>
      <w:r w:rsidRPr="00374DAB">
        <w:rPr>
          <w:rFonts w:ascii="Times New Roman" w:hAnsi="Times New Roman" w:cs="Times New Roman"/>
          <w:color w:val="000000"/>
          <w:sz w:val="24"/>
          <w:szCs w:val="24"/>
        </w:rPr>
        <w:t>​</w:t>
      </w:r>
      <w:proofErr w:type="gramEnd"/>
      <w:r w:rsidR="00374DAB" w:rsidRPr="00374DAB">
        <w:rPr>
          <w:rFonts w:ascii="Times New Roman" w:hAnsi="Times New Roman" w:cs="Times New Roman"/>
          <w:color w:val="000000"/>
          <w:sz w:val="24"/>
          <w:szCs w:val="24"/>
        </w:rPr>
        <w:t xml:space="preserve"> </w:t>
      </w:r>
      <w:r w:rsidRPr="00374DAB">
        <w:rPr>
          <w:rFonts w:ascii="Times New Roman" w:hAnsi="Times New Roman" w:cs="Times New Roman"/>
          <w:color w:val="000000"/>
          <w:sz w:val="24"/>
          <w:szCs w:val="24"/>
        </w:rPr>
        <w:t>Liam Goligher</w:t>
      </w:r>
    </w:p>
    <w:p w:rsidR="000C4032" w:rsidRPr="00374DAB" w:rsidRDefault="000C4032" w:rsidP="000C4032">
      <w:pPr>
        <w:pStyle w:val="NormalWeb"/>
        <w:spacing w:before="0" w:beforeAutospacing="0" w:after="0" w:afterAutospacing="0" w:line="324" w:lineRule="atLeast"/>
        <w:rPr>
          <w:rFonts w:ascii="Times New Roman" w:hAnsi="Times New Roman" w:cs="Times New Roman"/>
          <w:color w:val="000000"/>
          <w:sz w:val="24"/>
          <w:szCs w:val="24"/>
        </w:rPr>
      </w:pPr>
      <w:r w:rsidRPr="00374DAB">
        <w:rPr>
          <w:rStyle w:val="bumpedfont15"/>
          <w:rFonts w:ascii="Times New Roman" w:hAnsi="Times New Roman" w:cs="Times New Roman"/>
          <w:color w:val="000000"/>
          <w:sz w:val="24"/>
          <w:szCs w:val="24"/>
        </w:rPr>
        <w:t>Campus: Orlando</w:t>
      </w:r>
      <w:r w:rsidRPr="00374DAB">
        <w:rPr>
          <w:rFonts w:ascii="Times New Roman" w:hAnsi="Times New Roman" w:cs="Times New Roman"/>
          <w:color w:val="000000"/>
          <w:sz w:val="24"/>
          <w:szCs w:val="24"/>
        </w:rPr>
        <w:t>​</w:t>
      </w:r>
    </w:p>
    <w:p w:rsidR="000C4032" w:rsidRPr="00374DAB" w:rsidRDefault="000C4032" w:rsidP="000C4032">
      <w:pPr>
        <w:pStyle w:val="NormalWeb"/>
        <w:spacing w:before="0" w:beforeAutospacing="0" w:after="0" w:afterAutospacing="0" w:line="324" w:lineRule="atLeast"/>
        <w:rPr>
          <w:rFonts w:ascii="Times New Roman" w:hAnsi="Times New Roman" w:cs="Times New Roman"/>
          <w:color w:val="000000"/>
          <w:sz w:val="24"/>
          <w:szCs w:val="24"/>
        </w:rPr>
      </w:pPr>
      <w:r w:rsidRPr="00374DAB">
        <w:rPr>
          <w:rStyle w:val="bumpedfont15"/>
          <w:rFonts w:ascii="Times New Roman" w:hAnsi="Times New Roman" w:cs="Times New Roman"/>
          <w:color w:val="000000"/>
          <w:sz w:val="24"/>
          <w:szCs w:val="24"/>
        </w:rPr>
        <w:t>Date: </w:t>
      </w:r>
      <w:r w:rsidR="00374DAB" w:rsidRPr="00374DAB">
        <w:rPr>
          <w:rStyle w:val="bumpedfont15"/>
          <w:rFonts w:ascii="Times New Roman" w:hAnsi="Times New Roman" w:cs="Times New Roman"/>
          <w:color w:val="000000"/>
          <w:sz w:val="24"/>
          <w:szCs w:val="24"/>
        </w:rPr>
        <w:t>Winter 2022</w:t>
      </w:r>
    </w:p>
    <w:p w:rsidR="000C4032" w:rsidRDefault="000C4032" w:rsidP="000C4032">
      <w:pPr>
        <w:pStyle w:val="NormalWeb"/>
        <w:spacing w:before="0" w:beforeAutospacing="0" w:after="0" w:afterAutospacing="0" w:line="324" w:lineRule="atLeast"/>
        <w:rPr>
          <w:color w:val="000000"/>
          <w:sz w:val="27"/>
          <w:szCs w:val="27"/>
        </w:rPr>
      </w:pPr>
      <w:r>
        <w:rPr>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564"/>
        <w:gridCol w:w="3994"/>
        <w:gridCol w:w="803"/>
        <w:gridCol w:w="2983"/>
      </w:tblGrid>
      <w:tr w:rsidR="000C4032" w:rsidTr="000C4032">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4032" w:rsidRDefault="000C4032">
            <w:pPr>
              <w:pStyle w:val="s3"/>
              <w:spacing w:before="0" w:beforeAutospacing="0" w:after="0" w:afterAutospacing="0" w:line="216" w:lineRule="atLeast"/>
              <w:jc w:val="center"/>
              <w:rPr>
                <w:color w:val="000000"/>
                <w:sz w:val="18"/>
                <w:szCs w:val="18"/>
              </w:rPr>
            </w:pPr>
            <w:proofErr w:type="spellStart"/>
            <w:r>
              <w:rPr>
                <w:rStyle w:val="s7"/>
                <w:rFonts w:ascii="Times New Roman" w:hAnsi="Times New Roman" w:cs="Times New Roman"/>
                <w:b/>
                <w:bCs/>
                <w:color w:val="000000"/>
                <w:sz w:val="21"/>
                <w:szCs w:val="21"/>
                <w:u w:val="single"/>
              </w:rPr>
              <w:t>DMin</w:t>
            </w:r>
            <w:proofErr w:type="spellEnd"/>
            <w:r>
              <w:rPr>
                <w:rStyle w:val="s7"/>
                <w:rFonts w:ascii="Times New Roman" w:hAnsi="Times New Roman" w:cs="Times New Roman"/>
                <w:b/>
                <w:bCs/>
                <w:color w:val="000000"/>
                <w:sz w:val="21"/>
                <w:szCs w:val="21"/>
                <w:u w:val="single"/>
              </w:rPr>
              <w:t>* Student Learning Outcomes</w:t>
            </w:r>
          </w:p>
          <w:p w:rsidR="000C4032" w:rsidRDefault="000C4032">
            <w:pPr>
              <w:pStyle w:val="s3"/>
              <w:spacing w:before="0" w:beforeAutospacing="0" w:after="0" w:afterAutospacing="0" w:line="216" w:lineRule="atLeast"/>
              <w:jc w:val="center"/>
              <w:rPr>
                <w:color w:val="000000"/>
                <w:sz w:val="18"/>
                <w:szCs w:val="18"/>
              </w:rPr>
            </w:pPr>
            <w:r>
              <w:rPr>
                <w:rFonts w:ascii="Times New Roman" w:hAnsi="Times New Roman" w:cs="Times New Roman"/>
                <w:i/>
                <w:iCs/>
                <w:color w:val="000000"/>
                <w:sz w:val="14"/>
                <w:szCs w:val="14"/>
              </w:rPr>
              <w:t>In order to measure the success of the </w:t>
            </w:r>
            <w:proofErr w:type="spellStart"/>
            <w:r>
              <w:rPr>
                <w:rFonts w:ascii="Times New Roman" w:hAnsi="Times New Roman" w:cs="Times New Roman"/>
                <w:i/>
                <w:iCs/>
                <w:color w:val="000000"/>
                <w:sz w:val="14"/>
                <w:szCs w:val="14"/>
              </w:rPr>
              <w:t>DMin</w:t>
            </w:r>
            <w:proofErr w:type="spellEnd"/>
            <w:r>
              <w:rPr>
                <w:rFonts w:ascii="Times New Roman" w:hAnsi="Times New Roman" w:cs="Times New Roman"/>
                <w:i/>
                <w:iCs/>
                <w:color w:val="000000"/>
                <w:sz w:val="14"/>
                <w:szCs w:val="14"/>
              </w:rPr>
              <w:t> curriculum, RTS has defined the following as the intended outcomes of the student learning process.  Each course contributes to these overall outcomes. This rubric shows the contribution of this course to the </w:t>
            </w:r>
            <w:proofErr w:type="spellStart"/>
            <w:r>
              <w:rPr>
                <w:rFonts w:ascii="Times New Roman" w:hAnsi="Times New Roman" w:cs="Times New Roman"/>
                <w:i/>
                <w:iCs/>
                <w:color w:val="000000"/>
                <w:sz w:val="14"/>
                <w:szCs w:val="14"/>
              </w:rPr>
              <w:t>DMin</w:t>
            </w:r>
            <w:proofErr w:type="spellEnd"/>
            <w:r>
              <w:rPr>
                <w:rFonts w:ascii="Times New Roman" w:hAnsi="Times New Roman" w:cs="Times New Roman"/>
                <w:i/>
                <w:iCs/>
                <w:color w:val="000000"/>
                <w:sz w:val="14"/>
                <w:szCs w:val="14"/>
              </w:rPr>
              <w:t> outcomes.</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rStyle w:val="s9"/>
                <w:rFonts w:ascii="Times New Roman" w:hAnsi="Times New Roman" w:cs="Times New Roman"/>
                <w:i/>
                <w:iCs/>
                <w:color w:val="000000"/>
                <w:sz w:val="14"/>
                <w:szCs w:val="14"/>
                <w:u w:val="single"/>
              </w:rPr>
              <w:t>NOTE</w:t>
            </w:r>
            <w:r>
              <w:rPr>
                <w:rFonts w:ascii="Times New Roman" w:hAnsi="Times New Roman" w:cs="Times New Roman"/>
                <w:i/>
                <w:iCs/>
                <w:color w:val="000000"/>
                <w:sz w:val="14"/>
                <w:szCs w:val="14"/>
              </w:rPr>
              <w:t xml:space="preserve">: </w:t>
            </w:r>
            <w:proofErr w:type="spellStart"/>
            <w:r>
              <w:rPr>
                <w:rFonts w:ascii="Times New Roman" w:hAnsi="Times New Roman" w:cs="Times New Roman"/>
                <w:i/>
                <w:iCs/>
                <w:color w:val="000000"/>
                <w:sz w:val="14"/>
                <w:szCs w:val="14"/>
              </w:rPr>
              <w:t>DMin</w:t>
            </w:r>
            <w:proofErr w:type="spellEnd"/>
            <w:r>
              <w:rPr>
                <w:rFonts w:ascii="Times New Roman" w:hAnsi="Times New Roman" w:cs="Times New Roman"/>
                <w:i/>
                <w:iCs/>
                <w:color w:val="000000"/>
                <w:sz w:val="14"/>
                <w:szCs w:val="14"/>
              </w:rPr>
              <w:t xml:space="preserve"> Emphases are:</w:t>
            </w:r>
          </w:p>
          <w:p w:rsidR="000C4032" w:rsidRDefault="000C4032">
            <w:pPr>
              <w:ind w:hanging="270"/>
              <w:rPr>
                <w:rFonts w:eastAsia="Times New Roman"/>
                <w:color w:val="000000"/>
                <w:sz w:val="18"/>
                <w:szCs w:val="18"/>
              </w:rPr>
            </w:pPr>
            <w:r>
              <w:rPr>
                <w:rFonts w:eastAsia="Times New Roman"/>
                <w:color w:val="000000"/>
                <w:sz w:val="17"/>
                <w:szCs w:val="17"/>
              </w:rPr>
              <w:t>1. </w:t>
            </w:r>
            <w:r>
              <w:rPr>
                <w:rFonts w:ascii="Times New Roman" w:eastAsia="Times New Roman" w:hAnsi="Times New Roman" w:cs="Times New Roman"/>
                <w:i/>
                <w:iCs/>
                <w:color w:val="000000"/>
                <w:sz w:val="14"/>
                <w:szCs w:val="14"/>
              </w:rPr>
              <w:t>Reformed Expository Preaching (REP), and </w:t>
            </w:r>
          </w:p>
          <w:p w:rsidR="000C4032" w:rsidRDefault="000C4032">
            <w:pPr>
              <w:ind w:hanging="270"/>
              <w:rPr>
                <w:rFonts w:eastAsia="Times New Roman"/>
                <w:color w:val="000000"/>
                <w:sz w:val="18"/>
                <w:szCs w:val="18"/>
              </w:rPr>
            </w:pPr>
            <w:r>
              <w:rPr>
                <w:rFonts w:eastAsia="Times New Roman"/>
                <w:color w:val="000000"/>
                <w:sz w:val="17"/>
                <w:szCs w:val="17"/>
              </w:rPr>
              <w:t>2. </w:t>
            </w:r>
            <w:r>
              <w:rPr>
                <w:rFonts w:ascii="Times New Roman" w:eastAsia="Times New Roman" w:hAnsi="Times New Roman" w:cs="Times New Roman"/>
                <w:i/>
                <w:iCs/>
                <w:color w:val="000000"/>
                <w:sz w:val="14"/>
                <w:szCs w:val="14"/>
              </w:rPr>
              <w:t>Reformed Theology and Ministry (RTM)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4032" w:rsidRDefault="000C4032">
            <w:pPr>
              <w:pStyle w:val="s3"/>
              <w:spacing w:before="0" w:beforeAutospacing="0" w:after="0" w:afterAutospacing="0" w:line="216" w:lineRule="atLeast"/>
              <w:jc w:val="center"/>
              <w:rPr>
                <w:color w:val="000000"/>
                <w:sz w:val="18"/>
                <w:szCs w:val="18"/>
              </w:rPr>
            </w:pPr>
            <w:r>
              <w:rPr>
                <w:rStyle w:val="s7"/>
                <w:rFonts w:ascii="Times New Roman" w:hAnsi="Times New Roman" w:cs="Times New Roman"/>
                <w:b/>
                <w:bCs/>
                <w:color w:val="000000"/>
                <w:sz w:val="21"/>
                <w:szCs w:val="21"/>
                <w:u w:val="single"/>
              </w:rPr>
              <w:t>Rubric</w:t>
            </w:r>
          </w:p>
          <w:p w:rsidR="000C4032" w:rsidRDefault="000C4032">
            <w:pPr>
              <w:ind w:hanging="270"/>
              <w:rPr>
                <w:rFonts w:eastAsia="Times New Roman"/>
                <w:color w:val="000000"/>
                <w:sz w:val="18"/>
                <w:szCs w:val="18"/>
              </w:rPr>
            </w:pPr>
            <w:r>
              <w:rPr>
                <w:rStyle w:val="s12"/>
                <w:rFonts w:ascii="Wingdings" w:eastAsia="Times New Roman" w:hAnsi="Wingdings"/>
                <w:color w:val="000000"/>
                <w:sz w:val="17"/>
                <w:szCs w:val="17"/>
              </w:rPr>
              <w:t>➢</w:t>
            </w:r>
            <w:r>
              <w:rPr>
                <w:rStyle w:val="s12"/>
                <w:rFonts w:ascii="Wingdings" w:eastAsia="Times New Roman"/>
                <w:color w:val="000000"/>
                <w:sz w:val="17"/>
                <w:szCs w:val="17"/>
              </w:rPr>
              <w:t> </w:t>
            </w:r>
            <w:r>
              <w:rPr>
                <w:rFonts w:ascii="Times New Roman" w:eastAsia="Times New Roman" w:hAnsi="Times New Roman" w:cs="Times New Roman"/>
                <w:color w:val="000000"/>
                <w:sz w:val="14"/>
                <w:szCs w:val="14"/>
              </w:rPr>
              <w:t>Strong</w:t>
            </w:r>
          </w:p>
          <w:p w:rsidR="000C4032" w:rsidRDefault="000C4032">
            <w:pPr>
              <w:ind w:hanging="270"/>
              <w:rPr>
                <w:rFonts w:eastAsia="Times New Roman"/>
                <w:color w:val="000000"/>
                <w:sz w:val="18"/>
                <w:szCs w:val="18"/>
              </w:rPr>
            </w:pPr>
            <w:r>
              <w:rPr>
                <w:rStyle w:val="s12"/>
                <w:rFonts w:ascii="Wingdings" w:eastAsia="Times New Roman" w:hAnsi="Wingdings"/>
                <w:color w:val="000000"/>
                <w:sz w:val="17"/>
                <w:szCs w:val="17"/>
              </w:rPr>
              <w:t>➢</w:t>
            </w:r>
            <w:r>
              <w:rPr>
                <w:rStyle w:val="s12"/>
                <w:rFonts w:ascii="Wingdings" w:eastAsia="Times New Roman"/>
                <w:color w:val="000000"/>
                <w:sz w:val="17"/>
                <w:szCs w:val="17"/>
              </w:rPr>
              <w:t> </w:t>
            </w:r>
            <w:r>
              <w:rPr>
                <w:rFonts w:ascii="Times New Roman" w:eastAsia="Times New Roman" w:hAnsi="Times New Roman" w:cs="Times New Roman"/>
                <w:color w:val="000000"/>
                <w:sz w:val="14"/>
                <w:szCs w:val="14"/>
              </w:rPr>
              <w:t>Moderate</w:t>
            </w:r>
          </w:p>
          <w:p w:rsidR="000C4032" w:rsidRDefault="000C4032">
            <w:pPr>
              <w:ind w:hanging="270"/>
              <w:rPr>
                <w:rFonts w:eastAsia="Times New Roman"/>
                <w:color w:val="000000"/>
                <w:sz w:val="18"/>
                <w:szCs w:val="18"/>
              </w:rPr>
            </w:pPr>
            <w:r>
              <w:rPr>
                <w:rStyle w:val="s12"/>
                <w:rFonts w:ascii="Wingdings" w:eastAsia="Times New Roman" w:hAnsi="Wingdings"/>
                <w:color w:val="000000"/>
                <w:sz w:val="17"/>
                <w:szCs w:val="17"/>
              </w:rPr>
              <w:t>➢</w:t>
            </w:r>
            <w:r>
              <w:rPr>
                <w:rStyle w:val="s12"/>
                <w:rFonts w:ascii="Wingdings" w:eastAsia="Times New Roman"/>
                <w:color w:val="000000"/>
                <w:sz w:val="17"/>
                <w:szCs w:val="17"/>
              </w:rPr>
              <w:t> </w:t>
            </w:r>
            <w:r>
              <w:rPr>
                <w:rFonts w:ascii="Times New Roman" w:eastAsia="Times New Roman" w:hAnsi="Times New Roman" w:cs="Times New Roman"/>
                <w:color w:val="000000"/>
                <w:sz w:val="14"/>
                <w:szCs w:val="14"/>
              </w:rPr>
              <w:t>Minimal</w:t>
            </w:r>
          </w:p>
          <w:p w:rsidR="000C4032" w:rsidRDefault="000C4032">
            <w:pPr>
              <w:ind w:hanging="270"/>
              <w:rPr>
                <w:rFonts w:eastAsia="Times New Roman"/>
                <w:color w:val="000000"/>
                <w:sz w:val="18"/>
                <w:szCs w:val="18"/>
              </w:rPr>
            </w:pPr>
            <w:r>
              <w:rPr>
                <w:rStyle w:val="s12"/>
                <w:rFonts w:ascii="Wingdings" w:eastAsia="Times New Roman" w:hAnsi="Wingdings"/>
                <w:color w:val="000000"/>
                <w:sz w:val="17"/>
                <w:szCs w:val="17"/>
              </w:rPr>
              <w:t>➢</w:t>
            </w:r>
            <w:r>
              <w:rPr>
                <w:rStyle w:val="s12"/>
                <w:rFonts w:ascii="Wingdings" w:eastAsia="Times New Roman"/>
                <w:color w:val="000000"/>
                <w:sz w:val="17"/>
                <w:szCs w:val="17"/>
              </w:rPr>
              <w:t> </w:t>
            </w:r>
            <w:r>
              <w:rPr>
                <w:rFonts w:ascii="Times New Roman" w:eastAsia="Times New Roman" w:hAnsi="Times New Roman" w:cs="Times New Roman"/>
                <w:color w:val="000000"/>
                <w:sz w:val="14"/>
                <w:szCs w:val="14"/>
              </w:rPr>
              <w:t>None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4032" w:rsidRDefault="000C4032">
            <w:pPr>
              <w:pStyle w:val="s3"/>
              <w:spacing w:before="0" w:beforeAutospacing="0" w:after="0" w:afterAutospacing="0" w:line="216" w:lineRule="atLeast"/>
              <w:jc w:val="center"/>
              <w:rPr>
                <w:color w:val="000000"/>
                <w:sz w:val="18"/>
                <w:szCs w:val="18"/>
              </w:rPr>
            </w:pPr>
            <w:r>
              <w:rPr>
                <w:rStyle w:val="s7"/>
                <w:rFonts w:ascii="Times New Roman" w:hAnsi="Times New Roman" w:cs="Times New Roman"/>
                <w:b/>
                <w:bCs/>
                <w:color w:val="000000"/>
                <w:sz w:val="21"/>
                <w:szCs w:val="21"/>
                <w:u w:val="single"/>
              </w:rPr>
              <w:t>Mini-Justification</w:t>
            </w:r>
          </w:p>
        </w:tc>
      </w:tr>
      <w:tr w:rsidR="000C4032" w:rsidTr="000C403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rStyle w:val="s4"/>
                <w:rFonts w:ascii="Times New Roman" w:hAnsi="Times New Roman" w:cs="Times New Roman"/>
                <w:b/>
                <w:bCs/>
                <w:color w:val="000000"/>
                <w:sz w:val="18"/>
                <w:szCs w:val="18"/>
              </w:rPr>
              <w:t>Biblical/</w:t>
            </w:r>
          </w:p>
          <w:p w:rsidR="000C4032" w:rsidRDefault="000C4032">
            <w:pPr>
              <w:pStyle w:val="NormalWeb"/>
              <w:spacing w:before="0" w:beforeAutospacing="0" w:after="0" w:afterAutospacing="0" w:line="216" w:lineRule="atLeast"/>
              <w:rPr>
                <w:color w:val="000000"/>
                <w:sz w:val="18"/>
                <w:szCs w:val="18"/>
              </w:rPr>
            </w:pPr>
            <w:r>
              <w:rPr>
                <w:rStyle w:val="s4"/>
                <w:rFonts w:ascii="Times New Roman" w:hAnsi="Times New Roman" w:cs="Times New Roman"/>
                <w:b/>
                <w:bCs/>
                <w:color w:val="000000"/>
                <w:sz w:val="18"/>
                <w:szCs w:val="18"/>
              </w:rPr>
              <w:t>Theological Foundations:  </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rStyle w:val="s15"/>
                <w:rFonts w:ascii="Times New Roman" w:hAnsi="Times New Roman" w:cs="Times New Roman"/>
                <w:color w:val="000000"/>
                <w:sz w:val="15"/>
                <w:szCs w:val="15"/>
              </w:rPr>
              <w:t>Significant knowledge of biblical and theological foundations for pastoral ministry. (This includes interaction with Biblical texts, as well as awareness of Reformed Theology.)</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rFonts w:ascii="Times New Roman" w:hAnsi="Times New Roman" w:cs="Times New Roman"/>
                <w:i/>
                <w:iCs/>
                <w:color w:val="000000"/>
                <w:sz w:val="14"/>
                <w:szCs w:val="14"/>
              </w:rPr>
              <w:t>For meets: REP= Significant</w:t>
            </w:r>
          </w:p>
          <w:p w:rsidR="000C4032" w:rsidRDefault="000C4032">
            <w:pPr>
              <w:pStyle w:val="NormalWeb"/>
              <w:spacing w:before="0" w:beforeAutospacing="0" w:after="0" w:afterAutospacing="0" w:line="216" w:lineRule="atLeast"/>
              <w:rPr>
                <w:color w:val="000000"/>
                <w:sz w:val="18"/>
                <w:szCs w:val="18"/>
              </w:rPr>
            </w:pPr>
            <w:r>
              <w:rPr>
                <w:rFonts w:ascii="Times New Roman" w:hAnsi="Times New Roman" w:cs="Times New Roman"/>
                <w:i/>
                <w:iCs/>
                <w:color w:val="000000"/>
                <w:sz w:val="14"/>
                <w:szCs w:val="14"/>
              </w:rPr>
              <w:t>For meets: RTM= Significant</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4032" w:rsidRDefault="000C4032">
            <w:pPr>
              <w:pStyle w:val="NormalWeb"/>
              <w:spacing w:before="0" w:beforeAutospacing="0" w:after="0" w:afterAutospacing="0" w:line="216" w:lineRule="atLeast"/>
              <w:rPr>
                <w:color w:val="000000"/>
                <w:sz w:val="18"/>
                <w:szCs w:val="18"/>
              </w:rPr>
            </w:pPr>
            <w:r>
              <w:rPr>
                <w:color w:val="000000"/>
                <w:sz w:val="18"/>
                <w:szCs w:val="18"/>
              </w:rPr>
              <w:t> Strong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4032" w:rsidRDefault="000C4032">
            <w:pPr>
              <w:pStyle w:val="NormalWeb"/>
              <w:spacing w:before="0" w:beforeAutospacing="0" w:after="0" w:afterAutospacing="0" w:line="216" w:lineRule="atLeast"/>
              <w:rPr>
                <w:color w:val="000000"/>
                <w:sz w:val="18"/>
                <w:szCs w:val="18"/>
              </w:rPr>
            </w:pPr>
            <w:r>
              <w:rPr>
                <w:color w:val="000000"/>
                <w:sz w:val="18"/>
                <w:szCs w:val="18"/>
              </w:rPr>
              <w:t xml:space="preserve"> A </w:t>
            </w:r>
            <w:proofErr w:type="gramStart"/>
            <w:r>
              <w:rPr>
                <w:color w:val="000000"/>
                <w:sz w:val="18"/>
                <w:szCs w:val="18"/>
              </w:rPr>
              <w:t>far reaching</w:t>
            </w:r>
            <w:proofErr w:type="gramEnd"/>
            <w:r>
              <w:rPr>
                <w:color w:val="000000"/>
                <w:sz w:val="18"/>
                <w:szCs w:val="18"/>
              </w:rPr>
              <w:t xml:space="preserve"> study of the biblical and theological weight behind the proclamation of the Word in Worship. </w:t>
            </w:r>
          </w:p>
        </w:tc>
      </w:tr>
      <w:tr w:rsidR="000C4032" w:rsidTr="000C403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rStyle w:val="s4"/>
                <w:rFonts w:ascii="Times New Roman" w:hAnsi="Times New Roman" w:cs="Times New Roman"/>
                <w:b/>
                <w:bCs/>
                <w:color w:val="000000"/>
                <w:sz w:val="18"/>
                <w:szCs w:val="18"/>
              </w:rPr>
              <w:t>Historical/</w:t>
            </w:r>
          </w:p>
          <w:p w:rsidR="000C4032" w:rsidRDefault="000C4032">
            <w:pPr>
              <w:pStyle w:val="NormalWeb"/>
              <w:spacing w:before="0" w:beforeAutospacing="0" w:after="0" w:afterAutospacing="0" w:line="216" w:lineRule="atLeast"/>
              <w:rPr>
                <w:color w:val="000000"/>
                <w:sz w:val="18"/>
                <w:szCs w:val="18"/>
              </w:rPr>
            </w:pPr>
            <w:r>
              <w:rPr>
                <w:rStyle w:val="s4"/>
                <w:rFonts w:ascii="Times New Roman" w:hAnsi="Times New Roman" w:cs="Times New Roman"/>
                <w:b/>
                <w:bCs/>
                <w:color w:val="000000"/>
                <w:sz w:val="18"/>
                <w:szCs w:val="18"/>
              </w:rPr>
              <w:t>Contemporary Practices:  </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rStyle w:val="s15"/>
                <w:rFonts w:ascii="Times New Roman" w:hAnsi="Times New Roman" w:cs="Times New Roman"/>
                <w:color w:val="000000"/>
                <w:sz w:val="15"/>
                <w:szCs w:val="15"/>
              </w:rPr>
              <w:t>Significant knowledge of historical and contemporary practices of pastoral ministry.  </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rFonts w:ascii="Times New Roman" w:hAnsi="Times New Roman" w:cs="Times New Roman"/>
                <w:i/>
                <w:iCs/>
                <w:color w:val="000000"/>
                <w:sz w:val="14"/>
                <w:szCs w:val="14"/>
              </w:rPr>
              <w:t>For meets: REP= Minimal</w:t>
            </w:r>
          </w:p>
          <w:p w:rsidR="000C4032" w:rsidRDefault="000C4032">
            <w:pPr>
              <w:pStyle w:val="NormalWeb"/>
              <w:spacing w:before="0" w:beforeAutospacing="0" w:after="0" w:afterAutospacing="0" w:line="216" w:lineRule="atLeast"/>
              <w:rPr>
                <w:color w:val="000000"/>
                <w:sz w:val="18"/>
                <w:szCs w:val="18"/>
              </w:rPr>
            </w:pPr>
            <w:r>
              <w:rPr>
                <w:rFonts w:ascii="Times New Roman" w:hAnsi="Times New Roman" w:cs="Times New Roman"/>
                <w:i/>
                <w:iCs/>
                <w:color w:val="000000"/>
                <w:sz w:val="14"/>
                <w:szCs w:val="14"/>
              </w:rPr>
              <w:t>For meets: RTM= Significant</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4032" w:rsidRDefault="000C4032">
            <w:pPr>
              <w:pStyle w:val="NormalWeb"/>
              <w:spacing w:before="0" w:beforeAutospacing="0" w:after="0" w:afterAutospacing="0" w:line="216" w:lineRule="atLeast"/>
              <w:rPr>
                <w:color w:val="000000"/>
                <w:sz w:val="18"/>
                <w:szCs w:val="18"/>
              </w:rPr>
            </w:pPr>
            <w:r>
              <w:rPr>
                <w:color w:val="000000"/>
                <w:sz w:val="18"/>
                <w:szCs w:val="18"/>
              </w:rPr>
              <w:t> Strong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4032" w:rsidRDefault="000C4032">
            <w:pPr>
              <w:pStyle w:val="NormalWeb"/>
              <w:spacing w:before="0" w:beforeAutospacing="0" w:after="0" w:afterAutospacing="0" w:line="216" w:lineRule="atLeast"/>
              <w:rPr>
                <w:color w:val="000000"/>
                <w:sz w:val="18"/>
                <w:szCs w:val="18"/>
              </w:rPr>
            </w:pPr>
            <w:r>
              <w:rPr>
                <w:color w:val="000000"/>
                <w:sz w:val="18"/>
                <w:szCs w:val="18"/>
              </w:rPr>
              <w:t xml:space="preserve"> Particular attention will be given to the early church practice of </w:t>
            </w:r>
            <w:proofErr w:type="spellStart"/>
            <w:r>
              <w:rPr>
                <w:color w:val="000000"/>
                <w:sz w:val="18"/>
                <w:szCs w:val="18"/>
              </w:rPr>
              <w:t>prosopological</w:t>
            </w:r>
            <w:proofErr w:type="spellEnd"/>
            <w:r>
              <w:rPr>
                <w:color w:val="000000"/>
                <w:sz w:val="18"/>
                <w:szCs w:val="18"/>
              </w:rPr>
              <w:t xml:space="preserve"> exegesis </w:t>
            </w:r>
          </w:p>
        </w:tc>
      </w:tr>
      <w:tr w:rsidR="000C4032" w:rsidTr="000C403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rStyle w:val="s4"/>
                <w:rFonts w:ascii="Times New Roman" w:hAnsi="Times New Roman" w:cs="Times New Roman"/>
                <w:b/>
                <w:bCs/>
                <w:color w:val="000000"/>
                <w:sz w:val="18"/>
                <w:szCs w:val="18"/>
              </w:rPr>
              <w:t>Integration:  </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rStyle w:val="s15"/>
                <w:rFonts w:ascii="Times New Roman" w:hAnsi="Times New Roman" w:cs="Times New Roman"/>
                <w:color w:val="000000"/>
                <w:sz w:val="15"/>
                <w:szCs w:val="15"/>
              </w:rPr>
              <w:t>Ability to reflect upon and integrate theology and practice, as well as implementation in a contemporary pastoral setting.</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4032" w:rsidRDefault="000C4032">
            <w:pPr>
              <w:pStyle w:val="NormalWeb"/>
              <w:spacing w:before="0" w:beforeAutospacing="0" w:after="0" w:afterAutospacing="0" w:line="216" w:lineRule="atLeast"/>
              <w:rPr>
                <w:color w:val="000000"/>
                <w:sz w:val="18"/>
                <w:szCs w:val="18"/>
              </w:rPr>
            </w:pPr>
            <w:r>
              <w:rPr>
                <w:color w:val="000000"/>
                <w:sz w:val="18"/>
                <w:szCs w:val="18"/>
              </w:rPr>
              <w:t> Moderate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4032" w:rsidRDefault="000C4032">
            <w:pPr>
              <w:pStyle w:val="NormalWeb"/>
              <w:spacing w:before="0" w:beforeAutospacing="0" w:after="0" w:afterAutospacing="0" w:line="216" w:lineRule="atLeast"/>
              <w:rPr>
                <w:color w:val="000000"/>
                <w:sz w:val="18"/>
                <w:szCs w:val="18"/>
              </w:rPr>
            </w:pPr>
            <w:r>
              <w:rPr>
                <w:color w:val="000000"/>
                <w:sz w:val="18"/>
                <w:szCs w:val="18"/>
              </w:rPr>
              <w:t> In unfolding the theme there will be time to demonstrate how the Word works in a pastoral context </w:t>
            </w:r>
          </w:p>
        </w:tc>
      </w:tr>
      <w:tr w:rsidR="000C4032" w:rsidTr="000C403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rStyle w:val="s4"/>
                <w:rFonts w:ascii="Times New Roman" w:hAnsi="Times New Roman" w:cs="Times New Roman"/>
                <w:b/>
                <w:bCs/>
                <w:color w:val="000000"/>
                <w:sz w:val="18"/>
                <w:szCs w:val="18"/>
              </w:rPr>
              <w:t>Sanctification:  </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rStyle w:val="s15"/>
                <w:rFonts w:ascii="Times New Roman" w:hAnsi="Times New Roman" w:cs="Times New Roman"/>
                <w:color w:val="000000"/>
                <w:sz w:val="15"/>
                <w:szCs w:val="15"/>
              </w:rPr>
              <w:t>Demonstrates a love for the Triune God that aids in the student’s sanctification.</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4032" w:rsidRDefault="000C4032">
            <w:pPr>
              <w:pStyle w:val="NormalWeb"/>
              <w:spacing w:before="0" w:beforeAutospacing="0" w:after="0" w:afterAutospacing="0" w:line="216" w:lineRule="atLeast"/>
              <w:rPr>
                <w:color w:val="000000"/>
                <w:sz w:val="18"/>
                <w:szCs w:val="18"/>
              </w:rPr>
            </w:pPr>
            <w:r>
              <w:rPr>
                <w:color w:val="000000"/>
                <w:sz w:val="18"/>
                <w:szCs w:val="18"/>
              </w:rPr>
              <w:t> Strong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4032" w:rsidRDefault="000C4032">
            <w:pPr>
              <w:pStyle w:val="NormalWeb"/>
              <w:spacing w:before="0" w:beforeAutospacing="0" w:after="0" w:afterAutospacing="0" w:line="216" w:lineRule="atLeast"/>
              <w:rPr>
                <w:color w:val="000000"/>
                <w:sz w:val="18"/>
                <w:szCs w:val="18"/>
              </w:rPr>
            </w:pPr>
            <w:r>
              <w:rPr>
                <w:color w:val="000000"/>
                <w:sz w:val="18"/>
                <w:szCs w:val="18"/>
              </w:rPr>
              <w:t> Significant time taken to encourage a contemplative reading of the text bathed in prayer in the divine presence. </w:t>
            </w:r>
          </w:p>
        </w:tc>
      </w:tr>
      <w:tr w:rsidR="000C4032" w:rsidTr="000C403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rStyle w:val="s4"/>
                <w:rFonts w:ascii="Times New Roman" w:hAnsi="Times New Roman" w:cs="Times New Roman"/>
                <w:b/>
                <w:bCs/>
                <w:color w:val="000000"/>
                <w:sz w:val="18"/>
                <w:szCs w:val="18"/>
              </w:rPr>
              <w:t>Hermeneutical/</w:t>
            </w:r>
          </w:p>
          <w:p w:rsidR="000C4032" w:rsidRDefault="000C4032">
            <w:pPr>
              <w:pStyle w:val="NormalWeb"/>
              <w:spacing w:before="0" w:beforeAutospacing="0" w:after="0" w:afterAutospacing="0" w:line="216" w:lineRule="atLeast"/>
              <w:rPr>
                <w:color w:val="000000"/>
                <w:sz w:val="18"/>
                <w:szCs w:val="18"/>
              </w:rPr>
            </w:pPr>
            <w:r>
              <w:rPr>
                <w:rStyle w:val="s4"/>
                <w:rFonts w:ascii="Times New Roman" w:hAnsi="Times New Roman" w:cs="Times New Roman"/>
                <w:b/>
                <w:bCs/>
                <w:color w:val="000000"/>
                <w:sz w:val="18"/>
                <w:szCs w:val="18"/>
              </w:rPr>
              <w:t>Homiletical Analysis</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rStyle w:val="s15"/>
                <w:rFonts w:ascii="Times New Roman" w:hAnsi="Times New Roman" w:cs="Times New Roman"/>
                <w:color w:val="000000"/>
                <w:sz w:val="15"/>
                <w:szCs w:val="15"/>
              </w:rPr>
              <w:t>Demonstrates ability to interpret a text and apply homiletical principles to the text.</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p w:rsidR="000C4032" w:rsidRDefault="000C4032">
            <w:pPr>
              <w:pStyle w:val="NormalWeb"/>
              <w:spacing w:before="0" w:beforeAutospacing="0" w:after="0" w:afterAutospacing="0" w:line="216" w:lineRule="atLeast"/>
              <w:rPr>
                <w:color w:val="000000"/>
                <w:sz w:val="18"/>
                <w:szCs w:val="18"/>
              </w:rPr>
            </w:pPr>
            <w:r>
              <w:rPr>
                <w:rFonts w:ascii="Times New Roman" w:hAnsi="Times New Roman" w:cs="Times New Roman"/>
                <w:i/>
                <w:iCs/>
                <w:color w:val="000000"/>
                <w:sz w:val="14"/>
                <w:szCs w:val="14"/>
              </w:rPr>
              <w:t>For meets: REP= Significant</w:t>
            </w:r>
          </w:p>
          <w:p w:rsidR="000C4032" w:rsidRDefault="000C4032">
            <w:pPr>
              <w:pStyle w:val="NormalWeb"/>
              <w:spacing w:before="0" w:beforeAutospacing="0" w:after="0" w:afterAutospacing="0" w:line="216" w:lineRule="atLeast"/>
              <w:rPr>
                <w:color w:val="000000"/>
                <w:sz w:val="18"/>
                <w:szCs w:val="18"/>
              </w:rPr>
            </w:pPr>
            <w:r>
              <w:rPr>
                <w:rFonts w:ascii="Times New Roman" w:hAnsi="Times New Roman" w:cs="Times New Roman"/>
                <w:i/>
                <w:iCs/>
                <w:color w:val="000000"/>
                <w:sz w:val="14"/>
                <w:szCs w:val="14"/>
              </w:rPr>
              <w:t>For meets: RTM= Minimal</w:t>
            </w:r>
          </w:p>
          <w:p w:rsidR="000C4032" w:rsidRDefault="000C4032">
            <w:pPr>
              <w:pStyle w:val="NormalWeb"/>
              <w:spacing w:before="0" w:beforeAutospacing="0" w:after="0" w:afterAutospacing="0" w:line="216" w:lineRule="atLeast"/>
              <w:rPr>
                <w:color w:val="000000"/>
                <w:sz w:val="18"/>
                <w:szCs w:val="18"/>
              </w:rPr>
            </w:pPr>
            <w:r>
              <w:rPr>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4032" w:rsidRDefault="000C4032">
            <w:pPr>
              <w:pStyle w:val="NormalWeb"/>
              <w:spacing w:before="0" w:beforeAutospacing="0" w:after="0" w:afterAutospacing="0" w:line="216" w:lineRule="atLeast"/>
              <w:rPr>
                <w:color w:val="000000"/>
                <w:sz w:val="18"/>
                <w:szCs w:val="18"/>
              </w:rPr>
            </w:pPr>
            <w:r>
              <w:rPr>
                <w:color w:val="000000"/>
                <w:sz w:val="18"/>
                <w:szCs w:val="18"/>
              </w:rPr>
              <w:t> REP</w:t>
            </w:r>
          </w:p>
        </w:tc>
        <w:tc>
          <w:tcPr>
            <w:tcW w:w="0" w:type="auto"/>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0C4032" w:rsidRDefault="000C4032">
            <w:pPr>
              <w:rPr>
                <w:color w:val="000000"/>
                <w:sz w:val="18"/>
                <w:szCs w:val="18"/>
              </w:rPr>
            </w:pPr>
          </w:p>
        </w:tc>
      </w:tr>
    </w:tbl>
    <w:p w:rsidR="000C4032" w:rsidRDefault="000C4032" w:rsidP="000C4032">
      <w:pPr>
        <w:rPr>
          <w:rFonts w:eastAsia="Times New Roman"/>
        </w:rPr>
      </w:pPr>
    </w:p>
    <w:sectPr w:rsidR="000C4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32"/>
    <w:rsid w:val="00024C4C"/>
    <w:rsid w:val="000C4032"/>
    <w:rsid w:val="001A0B6B"/>
    <w:rsid w:val="003309E5"/>
    <w:rsid w:val="00374DAB"/>
    <w:rsid w:val="004D7BD5"/>
    <w:rsid w:val="006403A9"/>
    <w:rsid w:val="00645252"/>
    <w:rsid w:val="006D3D74"/>
    <w:rsid w:val="0083569A"/>
    <w:rsid w:val="008C47CF"/>
    <w:rsid w:val="00A9204E"/>
    <w:rsid w:val="00B25E83"/>
    <w:rsid w:val="00C9172A"/>
    <w:rsid w:val="00F3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0383F-C7A9-4F01-BCA2-0AB941CF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032"/>
    <w:rPr>
      <w:rFonts w:ascii="Calibri" w:hAnsi="Calibri" w:cs="Calibri"/>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0C4032"/>
    <w:pPr>
      <w:spacing w:before="100" w:beforeAutospacing="1" w:after="100" w:afterAutospacing="1"/>
    </w:pPr>
  </w:style>
  <w:style w:type="paragraph" w:customStyle="1" w:styleId="s3">
    <w:name w:val="s3"/>
    <w:basedOn w:val="Normal"/>
    <w:uiPriority w:val="99"/>
    <w:semiHidden/>
    <w:rsid w:val="000C4032"/>
    <w:pPr>
      <w:spacing w:before="100" w:beforeAutospacing="1" w:after="100" w:afterAutospacing="1"/>
    </w:pPr>
  </w:style>
  <w:style w:type="paragraph" w:customStyle="1" w:styleId="s8">
    <w:name w:val="s8"/>
    <w:basedOn w:val="Normal"/>
    <w:uiPriority w:val="99"/>
    <w:semiHidden/>
    <w:rsid w:val="000C4032"/>
    <w:pPr>
      <w:spacing w:before="100" w:beforeAutospacing="1" w:after="100" w:afterAutospacing="1"/>
    </w:pPr>
  </w:style>
  <w:style w:type="paragraph" w:customStyle="1" w:styleId="s10">
    <w:name w:val="s10"/>
    <w:basedOn w:val="Normal"/>
    <w:uiPriority w:val="99"/>
    <w:semiHidden/>
    <w:rsid w:val="000C4032"/>
    <w:pPr>
      <w:spacing w:before="100" w:beforeAutospacing="1" w:after="100" w:afterAutospacing="1"/>
    </w:pPr>
  </w:style>
  <w:style w:type="paragraph" w:customStyle="1" w:styleId="s13">
    <w:name w:val="s13"/>
    <w:basedOn w:val="Normal"/>
    <w:uiPriority w:val="99"/>
    <w:semiHidden/>
    <w:rsid w:val="000C4032"/>
    <w:pPr>
      <w:spacing w:before="100" w:beforeAutospacing="1" w:after="100" w:afterAutospacing="1"/>
    </w:pPr>
  </w:style>
  <w:style w:type="character" w:customStyle="1" w:styleId="bumpedfont15">
    <w:name w:val="bumpedfont15"/>
    <w:basedOn w:val="DefaultParagraphFont"/>
    <w:rsid w:val="000C4032"/>
  </w:style>
  <w:style w:type="character" w:customStyle="1" w:styleId="s4">
    <w:name w:val="s4"/>
    <w:basedOn w:val="DefaultParagraphFont"/>
    <w:rsid w:val="000C4032"/>
  </w:style>
  <w:style w:type="character" w:customStyle="1" w:styleId="s5">
    <w:name w:val="s5"/>
    <w:basedOn w:val="DefaultParagraphFont"/>
    <w:rsid w:val="000C4032"/>
  </w:style>
  <w:style w:type="character" w:customStyle="1" w:styleId="s6">
    <w:name w:val="s6"/>
    <w:basedOn w:val="DefaultParagraphFont"/>
    <w:rsid w:val="000C4032"/>
  </w:style>
  <w:style w:type="character" w:customStyle="1" w:styleId="s9">
    <w:name w:val="s9"/>
    <w:basedOn w:val="DefaultParagraphFont"/>
    <w:rsid w:val="000C4032"/>
  </w:style>
  <w:style w:type="character" w:customStyle="1" w:styleId="s11">
    <w:name w:val="s11"/>
    <w:basedOn w:val="DefaultParagraphFont"/>
    <w:rsid w:val="000C4032"/>
  </w:style>
  <w:style w:type="character" w:customStyle="1" w:styleId="s12">
    <w:name w:val="s12"/>
    <w:basedOn w:val="DefaultParagraphFont"/>
    <w:rsid w:val="000C4032"/>
  </w:style>
  <w:style w:type="character" w:customStyle="1" w:styleId="s7">
    <w:name w:val="s7"/>
    <w:basedOn w:val="DefaultParagraphFont"/>
    <w:rsid w:val="000C4032"/>
  </w:style>
  <w:style w:type="character" w:customStyle="1" w:styleId="s15">
    <w:name w:val="s15"/>
    <w:basedOn w:val="DefaultParagraphFont"/>
    <w:rsid w:val="000C4032"/>
  </w:style>
  <w:style w:type="character" w:styleId="UnresolvedMention">
    <w:name w:val="Unresolved Mention"/>
    <w:basedOn w:val="DefaultParagraphFont"/>
    <w:uiPriority w:val="99"/>
    <w:semiHidden/>
    <w:unhideWhenUsed/>
    <w:rsid w:val="000C4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4851">
      <w:bodyDiv w:val="1"/>
      <w:marLeft w:val="0"/>
      <w:marRight w:val="0"/>
      <w:marTop w:val="0"/>
      <w:marBottom w:val="0"/>
      <w:divBdr>
        <w:top w:val="none" w:sz="0" w:space="0" w:color="auto"/>
        <w:left w:val="none" w:sz="0" w:space="0" w:color="auto"/>
        <w:bottom w:val="none" w:sz="0" w:space="0" w:color="auto"/>
        <w:right w:val="none" w:sz="0" w:space="0" w:color="auto"/>
      </w:divBdr>
    </w:div>
    <w:div w:id="1332636778">
      <w:bodyDiv w:val="1"/>
      <w:marLeft w:val="0"/>
      <w:marRight w:val="0"/>
      <w:marTop w:val="0"/>
      <w:marBottom w:val="0"/>
      <w:divBdr>
        <w:top w:val="none" w:sz="0" w:space="0" w:color="auto"/>
        <w:left w:val="none" w:sz="0" w:space="0" w:color="auto"/>
        <w:bottom w:val="none" w:sz="0" w:space="0" w:color="auto"/>
        <w:right w:val="none" w:sz="0" w:space="0" w:color="auto"/>
      </w:divBdr>
    </w:div>
    <w:div w:id="1400132021">
      <w:bodyDiv w:val="1"/>
      <w:marLeft w:val="0"/>
      <w:marRight w:val="0"/>
      <w:marTop w:val="0"/>
      <w:marBottom w:val="0"/>
      <w:divBdr>
        <w:top w:val="none" w:sz="0" w:space="0" w:color="auto"/>
        <w:left w:val="none" w:sz="0" w:space="0" w:color="auto"/>
        <w:bottom w:val="none" w:sz="0" w:space="0" w:color="auto"/>
        <w:right w:val="none" w:sz="0" w:space="0" w:color="auto"/>
      </w:divBdr>
    </w:div>
    <w:div w:id="15262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goligher@tenth.org" TargetMode="External"/><Relationship Id="rId5" Type="http://schemas.openxmlformats.org/officeDocument/2006/relationships/numbering" Target="numbering.xml"/><Relationship Id="rId10" Type="http://schemas.openxmlformats.org/officeDocument/2006/relationships/hyperlink" Target="https://journal.rts.edu/article/the-psalms-and-the-christian-life/" TargetMode="External"/><Relationship Id="rId4" Type="http://schemas.openxmlformats.org/officeDocument/2006/relationships/customXml" Target="../customXml/item4.xml"/><Relationship Id="rId9" Type="http://schemas.openxmlformats.org/officeDocument/2006/relationships/hyperlink" Target="mailto:lgoligher@tent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ortson\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27AEEC5F-4B0C-452D-B7EB-5E4A4D02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107</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Fortson</dc:creator>
  <cp:keywords/>
  <dc:description/>
  <cp:lastModifiedBy>Don Fortson</cp:lastModifiedBy>
  <cp:revision>4</cp:revision>
  <dcterms:created xsi:type="dcterms:W3CDTF">2021-07-10T12:43:00Z</dcterms:created>
  <dcterms:modified xsi:type="dcterms:W3CDTF">2021-07-30T12:32:00Z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