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BBFA5" w14:textId="77777777" w:rsidR="0071541B" w:rsidRDefault="00AA5687">
      <w:pPr>
        <w:jc w:val="center"/>
        <w:rPr>
          <w:rFonts w:ascii="Times New Roman" w:hAnsi="Times New Roman" w:cs="Times New Roman"/>
          <w:b/>
        </w:rPr>
      </w:pPr>
      <w:r>
        <w:rPr>
          <w:rFonts w:ascii="Times New Roman" w:hAnsi="Times New Roman" w:cs="Times New Roman"/>
          <w:b/>
        </w:rPr>
        <w:t>SYLLABUS</w:t>
      </w:r>
    </w:p>
    <w:p w14:paraId="4F73FB93" w14:textId="06C29261" w:rsidR="0071541B" w:rsidRDefault="00AA5687">
      <w:pPr>
        <w:jc w:val="center"/>
        <w:rPr>
          <w:rFonts w:ascii="Times New Roman" w:hAnsi="Times New Roman" w:cs="Times New Roman"/>
          <w:b/>
        </w:rPr>
      </w:pPr>
      <w:r>
        <w:rPr>
          <w:rFonts w:ascii="Times New Roman" w:hAnsi="Times New Roman" w:cs="Times New Roman"/>
          <w:b/>
        </w:rPr>
        <w:t>FALL 202</w:t>
      </w:r>
      <w:r w:rsidR="00397195">
        <w:rPr>
          <w:rFonts w:ascii="Times New Roman" w:hAnsi="Times New Roman" w:cs="Times New Roman"/>
          <w:b/>
        </w:rPr>
        <w:t>1</w:t>
      </w:r>
    </w:p>
    <w:p w14:paraId="2F87200D" w14:textId="77777777" w:rsidR="0071541B" w:rsidRDefault="00AA5687">
      <w:pPr>
        <w:jc w:val="center"/>
        <w:rPr>
          <w:rFonts w:ascii="Times New Roman" w:hAnsi="Times New Roman" w:cs="Times New Roman"/>
          <w:b/>
        </w:rPr>
      </w:pPr>
      <w:r>
        <w:rPr>
          <w:rFonts w:ascii="Times New Roman" w:hAnsi="Times New Roman" w:cs="Times New Roman"/>
          <w:b/>
        </w:rPr>
        <w:t>COMMUNICATION 1: 03PT5100/01</w:t>
      </w:r>
    </w:p>
    <w:p w14:paraId="6DE570E8" w14:textId="77777777" w:rsidR="0071541B" w:rsidRDefault="00AA5687">
      <w:pPr>
        <w:jc w:val="center"/>
        <w:rPr>
          <w:rFonts w:ascii="Times New Roman" w:hAnsi="Times New Roman" w:cs="Times New Roman"/>
          <w:b/>
        </w:rPr>
      </w:pPr>
      <w:r>
        <w:rPr>
          <w:rFonts w:ascii="Times New Roman" w:hAnsi="Times New Roman" w:cs="Times New Roman"/>
          <w:b/>
        </w:rPr>
        <w:t>Reformed Theological Seminary - Charlotte</w:t>
      </w:r>
    </w:p>
    <w:p w14:paraId="16295A7C" w14:textId="77777777" w:rsidR="0071541B" w:rsidRDefault="00AA5687">
      <w:pPr>
        <w:jc w:val="center"/>
        <w:rPr>
          <w:rFonts w:ascii="Times New Roman" w:hAnsi="Times New Roman" w:cs="Times New Roman"/>
          <w:b/>
        </w:rPr>
      </w:pPr>
      <w:r>
        <w:rPr>
          <w:rFonts w:ascii="Times New Roman" w:hAnsi="Times New Roman" w:cs="Times New Roman"/>
          <w:b/>
        </w:rPr>
        <w:t>Instructor:  Dr. Jim Newheiser</w:t>
      </w:r>
    </w:p>
    <w:p w14:paraId="4B811798" w14:textId="77777777" w:rsidR="0071541B" w:rsidRDefault="00570ED0">
      <w:pPr>
        <w:jc w:val="center"/>
        <w:rPr>
          <w:rFonts w:ascii="Times New Roman" w:hAnsi="Times New Roman" w:cs="Times New Roman"/>
          <w:b/>
          <w:u w:val="single"/>
        </w:rPr>
      </w:pPr>
      <w:hyperlink r:id="rId8">
        <w:r w:rsidR="00AA5687">
          <w:rPr>
            <w:rStyle w:val="Hyperlink"/>
            <w:rFonts w:ascii="Times New Roman" w:hAnsi="Times New Roman" w:cs="Times New Roman"/>
            <w:b/>
          </w:rPr>
          <w:t>jnewheiser@rts.edu</w:t>
        </w:r>
      </w:hyperlink>
    </w:p>
    <w:p w14:paraId="3273062D" w14:textId="77777777" w:rsidR="0071541B" w:rsidRDefault="0071541B">
      <w:pPr>
        <w:rPr>
          <w:rFonts w:ascii="Times New Roman" w:eastAsia="Calibri" w:hAnsi="Times New Roman" w:cs="Times New Roman"/>
          <w:b/>
          <w:bCs/>
        </w:rPr>
      </w:pPr>
    </w:p>
    <w:p w14:paraId="01C0ABAB" w14:textId="77777777" w:rsidR="0071541B" w:rsidRDefault="00AA5687">
      <w:pPr>
        <w:rPr>
          <w:rFonts w:ascii="Times New Roman" w:eastAsia="Calibri" w:hAnsi="Times New Roman" w:cs="Times New Roman"/>
          <w:b/>
          <w:bCs/>
        </w:rPr>
      </w:pPr>
      <w:r>
        <w:rPr>
          <w:rFonts w:ascii="Times New Roman" w:eastAsia="Calibri" w:hAnsi="Times New Roman" w:cs="Times New Roman"/>
          <w:b/>
          <w:bCs/>
        </w:rPr>
        <w:t>Instructor:</w:t>
      </w:r>
      <w:r>
        <w:rPr>
          <w:rFonts w:ascii="Times New Roman" w:eastAsia="Calibri" w:hAnsi="Times New Roman" w:cs="Times New Roman"/>
          <w:b/>
          <w:bCs/>
        </w:rPr>
        <w:tab/>
      </w:r>
      <w:r>
        <w:rPr>
          <w:rFonts w:ascii="Times New Roman" w:eastAsia="Calibri" w:hAnsi="Times New Roman" w:cs="Times New Roman"/>
          <w:bCs/>
        </w:rPr>
        <w:t>Dr. Jim Newheiser</w:t>
      </w:r>
      <w:r>
        <w:rPr>
          <w:rFonts w:ascii="Times New Roman" w:eastAsia="Calibri" w:hAnsi="Times New Roman" w:cs="Times New Roman"/>
          <w:b/>
          <w:bCs/>
        </w:rPr>
        <w:t xml:space="preserve"> </w:t>
      </w:r>
    </w:p>
    <w:p w14:paraId="57865EE4" w14:textId="77777777" w:rsidR="0071541B" w:rsidRDefault="00AA5687">
      <w:pPr>
        <w:ind w:left="1440"/>
        <w:rPr>
          <w:rFonts w:ascii="Times New Roman" w:eastAsia="Calibri" w:hAnsi="Times New Roman" w:cs="Times New Roman"/>
          <w:bCs/>
        </w:rPr>
      </w:pPr>
      <w:r>
        <w:rPr>
          <w:rFonts w:ascii="Times New Roman" w:eastAsia="Calibri" w:hAnsi="Times New Roman" w:cs="Times New Roman"/>
          <w:bCs/>
        </w:rPr>
        <w:t>Associate Professor of Christian Counseling and Practical Theology</w:t>
      </w:r>
    </w:p>
    <w:p w14:paraId="58F32B45" w14:textId="77777777" w:rsidR="0071541B" w:rsidRDefault="0071541B">
      <w:pPr>
        <w:ind w:left="1440"/>
        <w:rPr>
          <w:rFonts w:ascii="Times New Roman" w:eastAsia="Calibri" w:hAnsi="Times New Roman" w:cs="Times New Roman"/>
          <w:bCs/>
        </w:rPr>
      </w:pPr>
    </w:p>
    <w:p w14:paraId="03CFC9C4" w14:textId="77777777" w:rsidR="0071541B" w:rsidRDefault="00AA5687">
      <w:pPr>
        <w:rPr>
          <w:rFonts w:ascii="Times New Roman" w:eastAsia="Calibri" w:hAnsi="Times New Roman" w:cs="Times New Roman"/>
          <w:bCs/>
        </w:rPr>
      </w:pPr>
      <w:r>
        <w:rPr>
          <w:rFonts w:ascii="Times New Roman" w:eastAsia="Calibri" w:hAnsi="Times New Roman" w:cs="Times New Roman"/>
          <w:b/>
          <w:bCs/>
        </w:rPr>
        <w:t>Office:</w:t>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Cs/>
        </w:rPr>
        <w:t>760-518-5457</w:t>
      </w:r>
    </w:p>
    <w:p w14:paraId="557C138F" w14:textId="77777777" w:rsidR="0071541B" w:rsidRDefault="00AA5687">
      <w:pPr>
        <w:rPr>
          <w:rFonts w:ascii="Times New Roman" w:eastAsia="Calibri" w:hAnsi="Times New Roman" w:cs="Times New Roman"/>
          <w:bCs/>
        </w:rPr>
      </w:pPr>
      <w:r>
        <w:rPr>
          <w:rFonts w:ascii="Times New Roman" w:eastAsia="Calibri" w:hAnsi="Times New Roman" w:cs="Times New Roman"/>
          <w:bCs/>
        </w:rPr>
        <w:t xml:space="preserve"> </w:t>
      </w:r>
      <w:r>
        <w:rPr>
          <w:rFonts w:ascii="Times New Roman" w:eastAsia="Calibri" w:hAnsi="Times New Roman" w:cs="Times New Roman"/>
          <w:bCs/>
        </w:rPr>
        <w:tab/>
      </w:r>
      <w:r>
        <w:rPr>
          <w:rFonts w:ascii="Times New Roman" w:eastAsia="Calibri" w:hAnsi="Times New Roman" w:cs="Times New Roman"/>
          <w:bCs/>
        </w:rPr>
        <w:tab/>
        <w:t xml:space="preserve">Counseling offices/front of Chapel </w:t>
      </w:r>
    </w:p>
    <w:p w14:paraId="14072700" w14:textId="77777777" w:rsidR="0071541B" w:rsidRDefault="00AA5687">
      <w:pPr>
        <w:rPr>
          <w:rFonts w:ascii="Times New Roman" w:eastAsia="Calibri" w:hAnsi="Times New Roman" w:cs="Times New Roman"/>
          <w:bCs/>
        </w:rPr>
      </w:pPr>
      <w:r>
        <w:rPr>
          <w:rFonts w:ascii="Times New Roman" w:eastAsia="Calibri" w:hAnsi="Times New Roman" w:cs="Times New Roman"/>
          <w:b/>
          <w:bCs/>
        </w:rPr>
        <w:t>Office hours:</w:t>
      </w:r>
      <w:r>
        <w:rPr>
          <w:rFonts w:ascii="Times New Roman" w:eastAsia="Calibri" w:hAnsi="Times New Roman" w:cs="Times New Roman"/>
          <w:b/>
          <w:bCs/>
        </w:rPr>
        <w:tab/>
      </w:r>
      <w:r>
        <w:rPr>
          <w:rFonts w:ascii="Times New Roman" w:eastAsia="Calibri" w:hAnsi="Times New Roman" w:cs="Times New Roman"/>
        </w:rPr>
        <w:t>B</w:t>
      </w:r>
      <w:r>
        <w:rPr>
          <w:rFonts w:ascii="Times New Roman" w:eastAsia="Calibri" w:hAnsi="Times New Roman" w:cs="Times New Roman"/>
          <w:bCs/>
        </w:rPr>
        <w:t>y Appointment</w:t>
      </w:r>
    </w:p>
    <w:p w14:paraId="716FDA80" w14:textId="77777777" w:rsidR="0071541B" w:rsidRDefault="0071541B">
      <w:pPr>
        <w:rPr>
          <w:rFonts w:ascii="Times New Roman" w:eastAsia="Calibri" w:hAnsi="Times New Roman" w:cs="Times New Roman"/>
          <w:bCs/>
        </w:rPr>
      </w:pPr>
    </w:p>
    <w:p w14:paraId="6B1E66D8" w14:textId="647D912B" w:rsidR="0071541B" w:rsidRDefault="00AA5687">
      <w:pPr>
        <w:rPr>
          <w:rFonts w:ascii="Times New Roman" w:eastAsia="Calibri" w:hAnsi="Times New Roman" w:cs="Times New Roman"/>
          <w:bCs/>
        </w:rPr>
      </w:pPr>
      <w:r>
        <w:rPr>
          <w:rFonts w:ascii="Times New Roman" w:eastAsia="Calibri" w:hAnsi="Times New Roman" w:cs="Times New Roman"/>
          <w:b/>
          <w:bCs/>
        </w:rPr>
        <w:t xml:space="preserve">TA/Assistant: </w:t>
      </w:r>
      <w:r>
        <w:rPr>
          <w:rFonts w:ascii="Times New Roman" w:eastAsia="Calibri" w:hAnsi="Times New Roman" w:cs="Times New Roman"/>
          <w:bCs/>
        </w:rPr>
        <w:t xml:space="preserve"> </w:t>
      </w:r>
      <w:r w:rsidR="00764C0C">
        <w:rPr>
          <w:rFonts w:ascii="Times New Roman" w:eastAsia="Calibri" w:hAnsi="Times New Roman" w:cs="Times New Roman"/>
          <w:bCs/>
        </w:rPr>
        <w:t>Deandra Delamar</w:t>
      </w:r>
    </w:p>
    <w:p w14:paraId="085C6089" w14:textId="5A35F278" w:rsidR="0071541B" w:rsidRDefault="00AA5687">
      <w:pPr>
        <w:rPr>
          <w:rFonts w:ascii="Times New Roman" w:eastAsia="Calibri" w:hAnsi="Times New Roman" w:cs="Times New Roman"/>
          <w:bCs/>
        </w:rPr>
      </w:pPr>
      <w:r>
        <w:rPr>
          <w:rFonts w:ascii="Times New Roman" w:eastAsia="Calibri" w:hAnsi="Times New Roman" w:cs="Times New Roman"/>
          <w:bCs/>
        </w:rPr>
        <w:tab/>
      </w:r>
      <w:r>
        <w:rPr>
          <w:rFonts w:ascii="Times New Roman" w:eastAsia="Calibri" w:hAnsi="Times New Roman" w:cs="Times New Roman"/>
          <w:bCs/>
        </w:rPr>
        <w:tab/>
        <w:t xml:space="preserve">  </w:t>
      </w:r>
      <w:r w:rsidR="00764C0C">
        <w:rPr>
          <w:rFonts w:ascii="Times New Roman" w:eastAsia="Calibri" w:hAnsi="Times New Roman" w:cs="Times New Roman"/>
          <w:bCs/>
        </w:rPr>
        <w:t>Deandradelamar4</w:t>
      </w:r>
      <w:r>
        <w:rPr>
          <w:rFonts w:ascii="Times New Roman" w:hAnsi="Times New Roman" w:cs="Times New Roman"/>
          <w:bCs/>
        </w:rPr>
        <w:t>@gmail.com</w:t>
      </w:r>
    </w:p>
    <w:p w14:paraId="5AF0292E" w14:textId="77777777" w:rsidR="0071541B" w:rsidRDefault="0071541B">
      <w:pPr>
        <w:rPr>
          <w:rFonts w:ascii="Times New Roman" w:eastAsia="Calibri" w:hAnsi="Times New Roman" w:cs="Times New Roman"/>
          <w:b/>
          <w:bCs/>
        </w:rPr>
      </w:pPr>
    </w:p>
    <w:p w14:paraId="4A68B981" w14:textId="77777777" w:rsidR="0071541B" w:rsidRDefault="00AA5687">
      <w:pPr>
        <w:pStyle w:val="Heading2"/>
        <w:rPr>
          <w:rFonts w:ascii="Times New Roman" w:eastAsia="Calibri" w:hAnsi="Times New Roman" w:cs="Times New Roman"/>
        </w:rPr>
      </w:pPr>
      <w:r>
        <w:t>Course Description</w:t>
      </w:r>
    </w:p>
    <w:p w14:paraId="2EA16401" w14:textId="77777777" w:rsidR="0071541B" w:rsidRDefault="00AA5687">
      <w:pPr>
        <w:rPr>
          <w:rFonts w:ascii="Times New Roman" w:eastAsia="Calibri" w:hAnsi="Times New Roman" w:cs="Times New Roman"/>
        </w:rPr>
      </w:pPr>
      <w:r>
        <w:rPr>
          <w:rFonts w:ascii="Times New Roman" w:hAnsi="Times New Roman" w:cs="Times New Roman"/>
          <w:shd w:val="clear" w:color="auto" w:fill="FFFFFF"/>
        </w:rPr>
        <w:t>This course addresses total communication for pastors with an emphasis on preaching philosophy and style, textual exposition, and sermon structure. Written and oral, verbal and non-verbal communications are included.</w:t>
      </w:r>
    </w:p>
    <w:p w14:paraId="0086418D" w14:textId="77777777" w:rsidR="0071541B" w:rsidRDefault="0071541B">
      <w:pPr>
        <w:rPr>
          <w:rFonts w:ascii="Times New Roman" w:eastAsia="Calibri" w:hAnsi="Times New Roman" w:cs="Times New Roman"/>
        </w:rPr>
      </w:pPr>
    </w:p>
    <w:p w14:paraId="398D60C4" w14:textId="77777777" w:rsidR="0071541B" w:rsidRDefault="00AA5687">
      <w:pPr>
        <w:pStyle w:val="Heading2"/>
        <w:rPr>
          <w:rFonts w:ascii="Times New Roman" w:eastAsia="Calibri" w:hAnsi="Times New Roman" w:cs="Times New Roman"/>
        </w:rPr>
      </w:pPr>
      <w:r>
        <w:t>Course Purpose</w:t>
      </w:r>
    </w:p>
    <w:p w14:paraId="7FC60EED" w14:textId="77777777" w:rsidR="0071541B" w:rsidRDefault="00AA5687">
      <w:pPr>
        <w:rPr>
          <w:rFonts w:ascii="Times New Roman" w:eastAsia="Calibri" w:hAnsi="Times New Roman" w:cs="Times New Roman"/>
          <w:b/>
          <w:bCs/>
        </w:rPr>
      </w:pPr>
      <w:r>
        <w:rPr>
          <w:rFonts w:ascii="Times New Roman" w:eastAsia="Calibri" w:hAnsi="Times New Roman" w:cs="Times New Roman"/>
          <w:bCs/>
        </w:rPr>
        <w:t>The purpose of this course is to help students construct a biblical theology of preaching and a basic understanding of sermon construction</w:t>
      </w:r>
      <w:r>
        <w:rPr>
          <w:rFonts w:ascii="Times New Roman" w:eastAsia="Calibri" w:hAnsi="Times New Roman" w:cs="Times New Roman"/>
          <w:b/>
          <w:bCs/>
        </w:rPr>
        <w:t>.</w:t>
      </w:r>
    </w:p>
    <w:p w14:paraId="6C378997" w14:textId="77777777" w:rsidR="0071541B" w:rsidRDefault="0071541B">
      <w:pPr>
        <w:rPr>
          <w:rFonts w:ascii="Times New Roman" w:eastAsia="Calibri" w:hAnsi="Times New Roman" w:cs="Times New Roman"/>
          <w:b/>
          <w:bCs/>
        </w:rPr>
      </w:pPr>
    </w:p>
    <w:p w14:paraId="29A64A7C" w14:textId="77777777" w:rsidR="0071541B" w:rsidRDefault="00AA5687">
      <w:pPr>
        <w:pStyle w:val="Heading2"/>
        <w:rPr>
          <w:rFonts w:ascii="Times New Roman" w:eastAsia="Calibri" w:hAnsi="Times New Roman" w:cs="Times New Roman"/>
        </w:rPr>
      </w:pPr>
      <w:r>
        <w:t>Course Objectives</w:t>
      </w:r>
    </w:p>
    <w:p w14:paraId="6B844EC9" w14:textId="77777777" w:rsidR="0071541B" w:rsidRDefault="00AA5687">
      <w:pPr>
        <w:pStyle w:val="ListParagraph"/>
        <w:numPr>
          <w:ilvl w:val="1"/>
          <w:numId w:val="2"/>
        </w:numPr>
        <w:ind w:left="720"/>
        <w:rPr>
          <w:rFonts w:ascii="Times New Roman" w:eastAsia="Calibri" w:hAnsi="Times New Roman" w:cs="Times New Roman"/>
          <w:bCs/>
        </w:rPr>
      </w:pPr>
      <w:r>
        <w:rPr>
          <w:rFonts w:ascii="Times New Roman" w:eastAsia="Calibri" w:hAnsi="Times New Roman" w:cs="Times New Roman"/>
          <w:bCs/>
        </w:rPr>
        <w:t>To foster confidence in the preached Word to save, sanctify, and comfort God’s elect.</w:t>
      </w:r>
    </w:p>
    <w:p w14:paraId="4DCF69C2" w14:textId="77777777" w:rsidR="0071541B" w:rsidRDefault="00AA5687">
      <w:pPr>
        <w:pStyle w:val="ListParagraph"/>
        <w:numPr>
          <w:ilvl w:val="1"/>
          <w:numId w:val="2"/>
        </w:numPr>
        <w:ind w:left="720"/>
        <w:rPr>
          <w:rFonts w:ascii="Times New Roman" w:eastAsia="Calibri" w:hAnsi="Times New Roman" w:cs="Times New Roman"/>
          <w:bCs/>
        </w:rPr>
      </w:pPr>
      <w:r>
        <w:rPr>
          <w:rFonts w:ascii="Times New Roman" w:eastAsia="Calibri" w:hAnsi="Times New Roman" w:cs="Times New Roman"/>
          <w:bCs/>
        </w:rPr>
        <w:t>To emphasize the role of the Holy Spirit in Biblical preaching.</w:t>
      </w:r>
    </w:p>
    <w:p w14:paraId="29191151" w14:textId="77777777" w:rsidR="0071541B" w:rsidRDefault="00AA5687">
      <w:pPr>
        <w:pStyle w:val="ListParagraph"/>
        <w:numPr>
          <w:ilvl w:val="1"/>
          <w:numId w:val="2"/>
        </w:numPr>
        <w:ind w:left="720"/>
        <w:rPr>
          <w:rFonts w:ascii="Times New Roman" w:eastAsia="Calibri" w:hAnsi="Times New Roman" w:cs="Times New Roman"/>
          <w:bCs/>
        </w:rPr>
      </w:pPr>
      <w:r>
        <w:rPr>
          <w:rFonts w:ascii="Times New Roman" w:eastAsia="Calibri" w:hAnsi="Times New Roman" w:cs="Times New Roman"/>
          <w:bCs/>
        </w:rPr>
        <w:t>To introduce students to the distinct nature of expository preaching.</w:t>
      </w:r>
    </w:p>
    <w:p w14:paraId="41BA2219" w14:textId="77777777" w:rsidR="0071541B" w:rsidRDefault="00AA5687">
      <w:pPr>
        <w:pStyle w:val="ListParagraph"/>
        <w:numPr>
          <w:ilvl w:val="1"/>
          <w:numId w:val="2"/>
        </w:numPr>
        <w:ind w:left="720"/>
        <w:rPr>
          <w:rFonts w:ascii="Times New Roman" w:eastAsia="Calibri" w:hAnsi="Times New Roman" w:cs="Times New Roman"/>
          <w:bCs/>
        </w:rPr>
      </w:pPr>
      <w:r>
        <w:rPr>
          <w:rFonts w:ascii="Times New Roman" w:eastAsia="Calibri" w:hAnsi="Times New Roman" w:cs="Times New Roman"/>
          <w:bCs/>
        </w:rPr>
        <w:t>To introduce students to the basic construction of sermons.</w:t>
      </w:r>
    </w:p>
    <w:p w14:paraId="1CBAF279" w14:textId="77777777" w:rsidR="0071541B" w:rsidRDefault="00AA5687">
      <w:pPr>
        <w:pStyle w:val="ListParagraph"/>
        <w:numPr>
          <w:ilvl w:val="1"/>
          <w:numId w:val="2"/>
        </w:numPr>
        <w:ind w:left="720"/>
        <w:rPr>
          <w:rFonts w:ascii="Times New Roman" w:eastAsia="Calibri" w:hAnsi="Times New Roman" w:cs="Times New Roman"/>
          <w:bCs/>
        </w:rPr>
      </w:pPr>
      <w:r>
        <w:rPr>
          <w:rFonts w:ascii="Times New Roman" w:eastAsia="Calibri" w:hAnsi="Times New Roman" w:cs="Times New Roman"/>
          <w:bCs/>
        </w:rPr>
        <w:t>To explain the different elements of a sermon.</w:t>
      </w:r>
    </w:p>
    <w:p w14:paraId="4AF4DA2F" w14:textId="77777777" w:rsidR="0071541B" w:rsidRDefault="00AA5687">
      <w:pPr>
        <w:pStyle w:val="ListParagraph"/>
        <w:numPr>
          <w:ilvl w:val="1"/>
          <w:numId w:val="2"/>
        </w:numPr>
        <w:ind w:left="720"/>
        <w:rPr>
          <w:rFonts w:ascii="Times New Roman" w:eastAsia="Calibri" w:hAnsi="Times New Roman" w:cs="Times New Roman"/>
          <w:bCs/>
        </w:rPr>
      </w:pPr>
      <w:r>
        <w:rPr>
          <w:rFonts w:ascii="Times New Roman" w:eastAsia="Calibri" w:hAnsi="Times New Roman" w:cs="Times New Roman"/>
          <w:bCs/>
        </w:rPr>
        <w:t>To introduce students to basic pulpit etiquette and technique.</w:t>
      </w:r>
    </w:p>
    <w:p w14:paraId="2E6308D4" w14:textId="77777777" w:rsidR="0071541B" w:rsidRDefault="0071541B">
      <w:pPr>
        <w:rPr>
          <w:rFonts w:ascii="Times New Roman" w:eastAsia="Calibri" w:hAnsi="Times New Roman" w:cs="Times New Roman"/>
        </w:rPr>
      </w:pPr>
    </w:p>
    <w:p w14:paraId="285678FF" w14:textId="77777777" w:rsidR="0071541B" w:rsidRDefault="00AA5687">
      <w:pPr>
        <w:pStyle w:val="Heading2"/>
        <w:rPr>
          <w:rFonts w:ascii="Times New Roman" w:eastAsia="Calibri" w:hAnsi="Times New Roman" w:cs="Times New Roman"/>
        </w:rPr>
      </w:pPr>
      <w:r>
        <w:t>Course Requirements</w:t>
      </w:r>
    </w:p>
    <w:p w14:paraId="186C8929" w14:textId="77777777" w:rsidR="0071541B" w:rsidRDefault="00AA5687">
      <w:pPr>
        <w:pStyle w:val="Heading3"/>
        <w:rPr>
          <w:rFonts w:ascii="Times New Roman" w:eastAsia="Calibri" w:hAnsi="Times New Roman" w:cs="Times New Roman"/>
        </w:rPr>
      </w:pPr>
      <w:r>
        <w:t xml:space="preserve">Reading (to Be Discussed </w:t>
      </w:r>
      <w:proofErr w:type="gramStart"/>
      <w:r>
        <w:t>In</w:t>
      </w:r>
      <w:proofErr w:type="gramEnd"/>
      <w:r>
        <w:t xml:space="preserve"> Class)</w:t>
      </w:r>
    </w:p>
    <w:p w14:paraId="16D6980E" w14:textId="77777777" w:rsidR="0071541B" w:rsidRDefault="00AA5687">
      <w:pPr>
        <w:pStyle w:val="ListParagraph"/>
        <w:numPr>
          <w:ilvl w:val="2"/>
          <w:numId w:val="2"/>
        </w:numPr>
        <w:rPr>
          <w:rFonts w:hint="eastAsia"/>
        </w:rPr>
      </w:pPr>
      <w:r>
        <w:rPr>
          <w:rFonts w:ascii="Times New Roman" w:eastAsia="Calibri" w:hAnsi="Times New Roman" w:cs="Times New Roman"/>
          <w:i/>
        </w:rPr>
        <w:t>Called to the Ministry</w:t>
      </w:r>
      <w:r>
        <w:rPr>
          <w:rFonts w:ascii="Times New Roman" w:eastAsia="Calibri" w:hAnsi="Times New Roman" w:cs="Times New Roman"/>
        </w:rPr>
        <w:t xml:space="preserve">: Edmund </w:t>
      </w:r>
      <w:proofErr w:type="spellStart"/>
      <w:r>
        <w:rPr>
          <w:rFonts w:ascii="Times New Roman" w:eastAsia="Calibri" w:hAnsi="Times New Roman" w:cs="Times New Roman"/>
        </w:rPr>
        <w:t>Clowney</w:t>
      </w:r>
      <w:proofErr w:type="spellEnd"/>
      <w:r>
        <w:rPr>
          <w:rFonts w:ascii="Times New Roman" w:eastAsia="Calibri" w:hAnsi="Times New Roman" w:cs="Times New Roman"/>
        </w:rPr>
        <w:t xml:space="preserve">  </w:t>
      </w:r>
    </w:p>
    <w:p w14:paraId="4194005E" w14:textId="74A05509" w:rsidR="0071541B" w:rsidRDefault="00AA5687">
      <w:pPr>
        <w:pStyle w:val="ListParagraph"/>
        <w:numPr>
          <w:ilvl w:val="2"/>
          <w:numId w:val="2"/>
        </w:numPr>
        <w:rPr>
          <w:rFonts w:hint="eastAsia"/>
        </w:rPr>
      </w:pPr>
      <w:r>
        <w:rPr>
          <w:rFonts w:ascii="Times New Roman" w:eastAsia="Calibri" w:hAnsi="Times New Roman" w:cs="Times New Roman"/>
          <w:i/>
        </w:rPr>
        <w:t xml:space="preserve">What's a Young Preacher to Do? Toward Reconciling Rival Approaches to Reformed Preaching </w:t>
      </w:r>
      <w:r>
        <w:rPr>
          <w:rFonts w:ascii="Times New Roman" w:eastAsia="Calibri" w:hAnsi="Times New Roman" w:cs="Times New Roman"/>
        </w:rPr>
        <w:t>(article</w:t>
      </w:r>
      <w:r w:rsidR="00397195">
        <w:rPr>
          <w:rFonts w:ascii="Times New Roman" w:eastAsia="Calibri" w:hAnsi="Times New Roman" w:cs="Times New Roman"/>
        </w:rPr>
        <w:t xml:space="preserve"> available on canvas</w:t>
      </w:r>
      <w:r>
        <w:rPr>
          <w:rFonts w:ascii="Times New Roman" w:eastAsia="Calibri" w:hAnsi="Times New Roman" w:cs="Times New Roman"/>
        </w:rPr>
        <w:t>): Dennis Johnson,   pages 1-21 (part I)</w:t>
      </w:r>
    </w:p>
    <w:p w14:paraId="65DEE139" w14:textId="77777777" w:rsidR="0071541B" w:rsidRDefault="00AA5687">
      <w:pPr>
        <w:pStyle w:val="ListParagraph"/>
        <w:numPr>
          <w:ilvl w:val="2"/>
          <w:numId w:val="2"/>
        </w:numPr>
        <w:rPr>
          <w:rFonts w:hint="eastAsia"/>
        </w:rPr>
      </w:pPr>
      <w:r>
        <w:rPr>
          <w:rFonts w:ascii="Times New Roman" w:eastAsia="Calibri" w:hAnsi="Times New Roman" w:cs="Times New Roman"/>
          <w:i/>
        </w:rPr>
        <w:t>Preaching and Preachers:</w:t>
      </w:r>
      <w:r>
        <w:rPr>
          <w:rFonts w:ascii="Times New Roman" w:eastAsia="Calibri" w:hAnsi="Times New Roman" w:cs="Times New Roman"/>
        </w:rPr>
        <w:t xml:space="preserve"> Martyn Lloyd-Jones </w:t>
      </w:r>
    </w:p>
    <w:p w14:paraId="3273480F" w14:textId="77777777" w:rsidR="0071541B" w:rsidRDefault="00AA5687">
      <w:pPr>
        <w:pStyle w:val="ListParagraph"/>
        <w:numPr>
          <w:ilvl w:val="2"/>
          <w:numId w:val="2"/>
        </w:numPr>
        <w:rPr>
          <w:rFonts w:hint="eastAsia"/>
        </w:rPr>
      </w:pPr>
      <w:r>
        <w:rPr>
          <w:rFonts w:ascii="Times New Roman" w:eastAsia="Calibri" w:hAnsi="Times New Roman" w:cs="Times New Roman"/>
          <w:i/>
        </w:rPr>
        <w:t>Biblical Preaching</w:t>
      </w:r>
      <w:r>
        <w:rPr>
          <w:rFonts w:ascii="Times New Roman" w:eastAsia="Calibri" w:hAnsi="Times New Roman" w:cs="Times New Roman"/>
        </w:rPr>
        <w:t xml:space="preserve">: Haddon Robinson </w:t>
      </w:r>
    </w:p>
    <w:p w14:paraId="0BA04710" w14:textId="77777777" w:rsidR="0071541B" w:rsidRDefault="00AA5687">
      <w:pPr>
        <w:pStyle w:val="ListParagraph"/>
        <w:numPr>
          <w:ilvl w:val="2"/>
          <w:numId w:val="2"/>
        </w:numPr>
        <w:rPr>
          <w:rFonts w:hint="eastAsia"/>
        </w:rPr>
      </w:pPr>
      <w:r>
        <w:rPr>
          <w:rFonts w:ascii="Times New Roman" w:eastAsia="Calibri" w:hAnsi="Times New Roman" w:cs="Times New Roman"/>
          <w:i/>
        </w:rPr>
        <w:lastRenderedPageBreak/>
        <w:t>Simplicity in Preaching</w:t>
      </w:r>
      <w:r>
        <w:rPr>
          <w:rFonts w:ascii="Times New Roman" w:eastAsia="Calibri" w:hAnsi="Times New Roman" w:cs="Times New Roman"/>
        </w:rPr>
        <w:t xml:space="preserve">: J. C. Ryle  </w:t>
      </w:r>
    </w:p>
    <w:p w14:paraId="472E28A4" w14:textId="77777777" w:rsidR="0071541B" w:rsidRDefault="00AA5687">
      <w:pPr>
        <w:pStyle w:val="ListParagraph"/>
        <w:numPr>
          <w:ilvl w:val="2"/>
          <w:numId w:val="2"/>
        </w:numPr>
        <w:rPr>
          <w:rFonts w:ascii="Times New Roman" w:eastAsia="Calibri" w:hAnsi="Times New Roman" w:cs="Times New Roman"/>
        </w:rPr>
      </w:pPr>
      <w:r>
        <w:rPr>
          <w:rFonts w:ascii="Times New Roman" w:eastAsia="Calibri" w:hAnsi="Times New Roman" w:cs="Times New Roman"/>
          <w:i/>
        </w:rPr>
        <w:t>Preaching with Purpose</w:t>
      </w:r>
      <w:r>
        <w:rPr>
          <w:rFonts w:ascii="Times New Roman" w:eastAsia="Calibri" w:hAnsi="Times New Roman" w:cs="Times New Roman"/>
        </w:rPr>
        <w:t xml:space="preserve">: Jay Adams </w:t>
      </w:r>
    </w:p>
    <w:p w14:paraId="1ED2DB99" w14:textId="7D948E90" w:rsidR="00D37841" w:rsidRPr="00763DD4" w:rsidRDefault="00D37841" w:rsidP="00763DD4">
      <w:pPr>
        <w:ind w:left="360"/>
        <w:rPr>
          <w:rFonts w:ascii="Times New Roman" w:eastAsia="Calibri" w:hAnsi="Times New Roman" w:cs="Times New Roman"/>
        </w:rPr>
        <w:sectPr w:rsidR="00D37841" w:rsidRPr="00763DD4">
          <w:headerReference w:type="default" r:id="rId9"/>
          <w:footerReference w:type="default" r:id="rId10"/>
          <w:pgSz w:w="12240" w:h="15840"/>
          <w:pgMar w:top="1440" w:right="1440" w:bottom="1382" w:left="1440" w:header="288" w:footer="288" w:gutter="0"/>
          <w:cols w:space="720"/>
          <w:formProt w:val="0"/>
          <w:docGrid w:linePitch="312" w:charSpace="-6145"/>
        </w:sectPr>
      </w:pPr>
    </w:p>
    <w:p w14:paraId="1A3F4B8F" w14:textId="77777777" w:rsidR="0071541B" w:rsidRDefault="00AA5687">
      <w:pPr>
        <w:rPr>
          <w:rFonts w:ascii="Times New Roman" w:hAnsi="Times New Roman" w:cs="Times New Roman"/>
        </w:rPr>
      </w:pPr>
      <w:r>
        <w:rPr>
          <w:rFonts w:ascii="Times New Roman" w:hAnsi="Times New Roman" w:cs="Times New Roman"/>
        </w:rPr>
        <w:lastRenderedPageBreak/>
        <w:t>The expectation is that students will read every word of these books to receive full reading credit. Students will be graded based on their self-reporting according to the following rubric:</w:t>
      </w:r>
    </w:p>
    <w:p w14:paraId="094271AA" w14:textId="77777777" w:rsidR="0071541B" w:rsidRDefault="0071541B">
      <w:pPr>
        <w:rPr>
          <w:rFonts w:ascii="Times New Roman" w:hAnsi="Times New Roman" w:cs="Times New Roman"/>
        </w:rPr>
      </w:pPr>
    </w:p>
    <w:tbl>
      <w:tblPr>
        <w:tblStyle w:val="TableGrid"/>
        <w:tblW w:w="9350" w:type="dxa"/>
        <w:tblLayout w:type="fixed"/>
        <w:tblLook w:val="04A0" w:firstRow="1" w:lastRow="0" w:firstColumn="1" w:lastColumn="0" w:noHBand="0" w:noVBand="1"/>
      </w:tblPr>
      <w:tblGrid>
        <w:gridCol w:w="805"/>
        <w:gridCol w:w="8545"/>
      </w:tblGrid>
      <w:tr w:rsidR="0071541B" w14:paraId="6C35545D" w14:textId="77777777">
        <w:tc>
          <w:tcPr>
            <w:tcW w:w="805" w:type="dxa"/>
          </w:tcPr>
          <w:p w14:paraId="550F2986" w14:textId="77777777" w:rsidR="0071541B" w:rsidRDefault="0071541B">
            <w:pPr>
              <w:rPr>
                <w:rFonts w:hint="eastAsia"/>
              </w:rPr>
            </w:pPr>
          </w:p>
        </w:tc>
        <w:tc>
          <w:tcPr>
            <w:tcW w:w="8544" w:type="dxa"/>
          </w:tcPr>
          <w:p w14:paraId="41B8DE4F" w14:textId="77777777" w:rsidR="0071541B" w:rsidRDefault="00AA5687">
            <w:pPr>
              <w:rPr>
                <w:rFonts w:hint="eastAsia"/>
              </w:rPr>
            </w:pPr>
            <w:r>
              <w:rPr>
                <w:rFonts w:ascii="Times New Roman" w:eastAsia="Times New Roman" w:hAnsi="Times New Roman" w:cs="Times New Roman"/>
                <w:kern w:val="0"/>
                <w:lang w:eastAsia="en-US" w:bidi="ar-SA"/>
              </w:rPr>
              <w:t>Percentage of the book read word-for-word</w:t>
            </w:r>
          </w:p>
        </w:tc>
      </w:tr>
      <w:tr w:rsidR="0071541B" w14:paraId="0AEF864A" w14:textId="77777777">
        <w:trPr>
          <w:trHeight w:val="88"/>
        </w:trPr>
        <w:tc>
          <w:tcPr>
            <w:tcW w:w="805" w:type="dxa"/>
          </w:tcPr>
          <w:p w14:paraId="54F2618E" w14:textId="77777777" w:rsidR="0071541B" w:rsidRDefault="0071541B">
            <w:pPr>
              <w:rPr>
                <w:rFonts w:hint="eastAsia"/>
              </w:rPr>
            </w:pPr>
          </w:p>
        </w:tc>
        <w:tc>
          <w:tcPr>
            <w:tcW w:w="8544" w:type="dxa"/>
          </w:tcPr>
          <w:p w14:paraId="71956278" w14:textId="77777777" w:rsidR="0071541B" w:rsidRDefault="00AA5687">
            <w:pPr>
              <w:tabs>
                <w:tab w:val="center" w:pos="4164"/>
              </w:tabs>
              <w:rPr>
                <w:rFonts w:hint="eastAsia"/>
              </w:rPr>
            </w:pPr>
            <w:r>
              <w:rPr>
                <w:rFonts w:ascii="Times New Roman" w:eastAsia="Times New Roman" w:hAnsi="Times New Roman" w:cs="Times New Roman"/>
                <w:kern w:val="0"/>
                <w:lang w:eastAsia="en-US" w:bidi="ar-SA"/>
              </w:rPr>
              <w:t>Percentage of the book skimmed</w:t>
            </w:r>
            <w:r>
              <w:rPr>
                <w:rFonts w:ascii="Times New Roman" w:eastAsia="Times New Roman" w:hAnsi="Times New Roman" w:cs="Times New Roman"/>
                <w:kern w:val="0"/>
                <w:lang w:eastAsia="en-US" w:bidi="ar-SA"/>
              </w:rPr>
              <w:tab/>
            </w:r>
          </w:p>
        </w:tc>
      </w:tr>
      <w:tr w:rsidR="0071541B" w14:paraId="1651AE9D" w14:textId="77777777">
        <w:trPr>
          <w:trHeight w:val="87"/>
        </w:trPr>
        <w:tc>
          <w:tcPr>
            <w:tcW w:w="805" w:type="dxa"/>
          </w:tcPr>
          <w:p w14:paraId="21FF7F8E" w14:textId="77777777" w:rsidR="0071541B" w:rsidRDefault="0071541B">
            <w:pPr>
              <w:rPr>
                <w:rFonts w:hint="eastAsia"/>
              </w:rPr>
            </w:pPr>
          </w:p>
        </w:tc>
        <w:tc>
          <w:tcPr>
            <w:tcW w:w="8544" w:type="dxa"/>
          </w:tcPr>
          <w:p w14:paraId="61CD26AD" w14:textId="77777777" w:rsidR="0071541B" w:rsidRDefault="00AA5687">
            <w:pPr>
              <w:tabs>
                <w:tab w:val="center" w:pos="4164"/>
              </w:tabs>
              <w:rPr>
                <w:rFonts w:hint="eastAsia"/>
              </w:rPr>
            </w:pPr>
            <w:r>
              <w:rPr>
                <w:rFonts w:ascii="Times New Roman" w:eastAsia="Times New Roman" w:hAnsi="Times New Roman" w:cs="Times New Roman"/>
                <w:kern w:val="0"/>
                <w:lang w:eastAsia="en-US" w:bidi="ar-SA"/>
              </w:rPr>
              <w:t>Read by due date (Yes or No)</w:t>
            </w:r>
          </w:p>
        </w:tc>
      </w:tr>
    </w:tbl>
    <w:p w14:paraId="56A488DD" w14:textId="77777777" w:rsidR="0071541B" w:rsidRDefault="0071541B">
      <w:pPr>
        <w:rPr>
          <w:rFonts w:ascii="Times New Roman" w:eastAsia="Calibri" w:hAnsi="Times New Roman" w:cs="Times New Roman"/>
        </w:rPr>
      </w:pPr>
    </w:p>
    <w:p w14:paraId="0123593C" w14:textId="77777777" w:rsidR="0071541B" w:rsidRDefault="00AA5687">
      <w:pPr>
        <w:rPr>
          <w:rFonts w:ascii="Times New Roman" w:eastAsia="Calibri" w:hAnsi="Times New Roman" w:cs="Times New Roman"/>
        </w:rPr>
      </w:pPr>
      <w:r>
        <w:rPr>
          <w:rFonts w:ascii="Times New Roman" w:eastAsia="Calibri" w:hAnsi="Times New Roman" w:cs="Times New Roman"/>
        </w:rPr>
        <w:t>The reading report is due on December 1st. If you have already read any of the assigned readings you may either read them again word for word or contact the professor for an alternative assignment. There will be a small penalty if the reading is not completed by the due dates. Not doing the reading will result in more significant penalties. Reports submitted late or students who must be reminded to submit their report will suffer an academic penalty.</w:t>
      </w:r>
    </w:p>
    <w:p w14:paraId="44230932" w14:textId="77777777" w:rsidR="0071541B" w:rsidRDefault="0071541B">
      <w:pPr>
        <w:rPr>
          <w:rFonts w:ascii="Times New Roman" w:eastAsia="Calibri" w:hAnsi="Times New Roman" w:cs="Times New Roman"/>
        </w:rPr>
      </w:pPr>
    </w:p>
    <w:p w14:paraId="0F249810" w14:textId="77777777" w:rsidR="0071541B" w:rsidRDefault="00AA5687">
      <w:pPr>
        <w:pStyle w:val="Heading3"/>
        <w:rPr>
          <w:rFonts w:ascii="Times New Roman" w:eastAsia="Calibri" w:hAnsi="Times New Roman" w:cs="Times New Roman"/>
        </w:rPr>
      </w:pPr>
      <w:r>
        <w:t xml:space="preserve">Qualifications </w:t>
      </w:r>
      <w:proofErr w:type="gramStart"/>
      <w:r>
        <w:t>And</w:t>
      </w:r>
      <w:proofErr w:type="gramEnd"/>
      <w:r>
        <w:t xml:space="preserve"> Calling</w:t>
      </w:r>
    </w:p>
    <w:p w14:paraId="09EA550A" w14:textId="77777777" w:rsidR="0071541B" w:rsidRDefault="00AA5687">
      <w:pPr>
        <w:rPr>
          <w:rFonts w:ascii="Times New Roman" w:eastAsia="Calibri" w:hAnsi="Times New Roman" w:cs="Times New Roman"/>
        </w:rPr>
      </w:pPr>
      <w:r>
        <w:rPr>
          <w:rFonts w:ascii="Times New Roman" w:eastAsia="Calibri" w:hAnsi="Times New Roman" w:cs="Times New Roman"/>
        </w:rPr>
        <w:t>Write a 4-page paper analyzing your qualifications for ministry (according to 1 Tim. 3:1-7) and your call to the ministry. Include a brief plan for how you plan to work on at least one area of weakness.  Due August 27</w:t>
      </w:r>
    </w:p>
    <w:p w14:paraId="7DCD0F16" w14:textId="77777777" w:rsidR="0071541B" w:rsidRDefault="0071541B">
      <w:pPr>
        <w:pStyle w:val="ListParagraph"/>
        <w:rPr>
          <w:rFonts w:ascii="Times New Roman" w:eastAsia="Calibri" w:hAnsi="Times New Roman" w:cs="Times New Roman"/>
        </w:rPr>
      </w:pPr>
    </w:p>
    <w:p w14:paraId="3EC8B082" w14:textId="77777777" w:rsidR="0071541B" w:rsidRDefault="00AA5687">
      <w:pPr>
        <w:pStyle w:val="Heading3"/>
        <w:rPr>
          <w:rFonts w:ascii="Times New Roman" w:eastAsia="Calibri" w:hAnsi="Times New Roman" w:cs="Times New Roman"/>
        </w:rPr>
      </w:pPr>
      <w:r>
        <w:t>Sermon Analysis</w:t>
      </w:r>
    </w:p>
    <w:p w14:paraId="09026270" w14:textId="3DB8FBB3" w:rsidR="0071541B" w:rsidRDefault="00AA5687">
      <w:pPr>
        <w:rPr>
          <w:rFonts w:ascii="Times New Roman" w:eastAsia="Calibri" w:hAnsi="Times New Roman" w:cs="Times New Roman"/>
        </w:rPr>
      </w:pPr>
      <w:r>
        <w:rPr>
          <w:rFonts w:ascii="Times New Roman" w:eastAsia="Calibri" w:hAnsi="Times New Roman" w:cs="Times New Roman"/>
        </w:rPr>
        <w:t>Listen to or read four sermons by four different preachers (four sermons total) and fill out a sermon evaluation form in which you reflect upon the strengths and the weaknesses of each preacher.</w:t>
      </w:r>
      <w:r w:rsidR="00397195">
        <w:rPr>
          <w:rFonts w:ascii="Times New Roman" w:eastAsia="Calibri" w:hAnsi="Times New Roman" w:cs="Times New Roman"/>
        </w:rPr>
        <w:t xml:space="preserve"> </w:t>
      </w:r>
      <w:r>
        <w:rPr>
          <w:rFonts w:ascii="Times New Roman" w:eastAsia="Calibri" w:hAnsi="Times New Roman" w:cs="Times New Roman"/>
        </w:rPr>
        <w:t>I would suggest that you consider including your present and/or past pastor, Spurgeon, Piper, L. Duncan, Lloyd-Jones and MacArthur. See class schedule for due dates</w:t>
      </w:r>
    </w:p>
    <w:p w14:paraId="3B8709BA" w14:textId="77777777" w:rsidR="0071541B" w:rsidRDefault="0071541B">
      <w:pPr>
        <w:pStyle w:val="ListParagraph"/>
        <w:ind w:left="630"/>
        <w:rPr>
          <w:rFonts w:ascii="Times New Roman" w:eastAsia="Calibri" w:hAnsi="Times New Roman" w:cs="Times New Roman"/>
        </w:rPr>
      </w:pPr>
    </w:p>
    <w:p w14:paraId="468CF066" w14:textId="77777777" w:rsidR="0071541B" w:rsidRDefault="00AA5687">
      <w:pPr>
        <w:pStyle w:val="Heading3"/>
        <w:rPr>
          <w:rFonts w:ascii="Times New Roman" w:eastAsia="Calibri" w:hAnsi="Times New Roman" w:cs="Times New Roman"/>
          <w:b/>
        </w:rPr>
      </w:pPr>
      <w:r>
        <w:t>Sermon Preparation</w:t>
      </w:r>
    </w:p>
    <w:p w14:paraId="27EF4C01" w14:textId="77777777" w:rsidR="0071541B" w:rsidRDefault="00AA5687">
      <w:pPr>
        <w:rPr>
          <w:rFonts w:ascii="Times New Roman" w:eastAsia="Calibri" w:hAnsi="Times New Roman" w:cs="Times New Roman"/>
          <w:b/>
        </w:rPr>
      </w:pPr>
      <w:r>
        <w:rPr>
          <w:rFonts w:ascii="Times New Roman" w:eastAsia="Calibri" w:hAnsi="Times New Roman" w:cs="Times New Roman"/>
        </w:rPr>
        <w:t>Choose and sign up for a passage from Ephesians. Over the course of the semester, work through the stages of sermon preparation. The final products will be a sermon manuscript and an outline that could be brought into the pulpit.</w:t>
      </w:r>
    </w:p>
    <w:p w14:paraId="224378C3" w14:textId="77777777" w:rsidR="0071541B" w:rsidRDefault="00AA5687">
      <w:pPr>
        <w:rPr>
          <w:rFonts w:ascii="Times New Roman" w:eastAsia="Calibri" w:hAnsi="Times New Roman" w:cs="Times New Roman"/>
        </w:rPr>
      </w:pPr>
      <w:r>
        <w:rPr>
          <w:rFonts w:ascii="Times New Roman" w:eastAsia="Calibri" w:hAnsi="Times New Roman" w:cs="Times New Roman"/>
          <w:b/>
        </w:rPr>
        <w:tab/>
      </w:r>
    </w:p>
    <w:p w14:paraId="117CA5BD" w14:textId="77777777" w:rsidR="0071541B" w:rsidRDefault="00AA5687">
      <w:pPr>
        <w:pStyle w:val="ListParagraph"/>
        <w:numPr>
          <w:ilvl w:val="0"/>
          <w:numId w:val="4"/>
        </w:numPr>
        <w:rPr>
          <w:rFonts w:ascii="Times New Roman" w:eastAsia="Calibri" w:hAnsi="Times New Roman" w:cs="Times New Roman"/>
        </w:rPr>
      </w:pPr>
      <w:r>
        <w:rPr>
          <w:rFonts w:ascii="Times New Roman" w:eastAsia="Calibri" w:hAnsi="Times New Roman" w:cs="Times New Roman"/>
        </w:rPr>
        <w:t>Text selection from Ephesians</w:t>
      </w:r>
    </w:p>
    <w:p w14:paraId="75EEEF6A"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Sign up online through Google Docs link shared on Canvas.</w:t>
      </w:r>
    </w:p>
    <w:p w14:paraId="6A63B8B4"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No two students may choose the same text.</w:t>
      </w:r>
    </w:p>
    <w:p w14:paraId="0EB1D3B2"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Due August 27</w:t>
      </w:r>
    </w:p>
    <w:p w14:paraId="57130245" w14:textId="77777777" w:rsidR="0071541B" w:rsidRDefault="00AA5687">
      <w:pPr>
        <w:pStyle w:val="ListParagraph"/>
        <w:numPr>
          <w:ilvl w:val="0"/>
          <w:numId w:val="4"/>
        </w:numPr>
        <w:rPr>
          <w:rFonts w:ascii="Times New Roman" w:eastAsia="Calibri" w:hAnsi="Times New Roman" w:cs="Times New Roman"/>
        </w:rPr>
      </w:pPr>
      <w:r>
        <w:rPr>
          <w:rFonts w:ascii="Times New Roman" w:eastAsia="Calibri" w:hAnsi="Times New Roman" w:cs="Times New Roman"/>
        </w:rPr>
        <w:t>Study notes.</w:t>
      </w:r>
    </w:p>
    <w:p w14:paraId="0F4AEA29" w14:textId="77777777" w:rsidR="0071541B" w:rsidRDefault="00AA5687">
      <w:pPr>
        <w:pStyle w:val="ListParagraph"/>
        <w:numPr>
          <w:ilvl w:val="1"/>
          <w:numId w:val="4"/>
        </w:numPr>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Expect 3 or more pages. Prefer at least 5.</w:t>
      </w:r>
    </w:p>
    <w:p w14:paraId="4805D93F" w14:textId="77777777" w:rsidR="0071541B" w:rsidRDefault="00AA5687">
      <w:pPr>
        <w:pStyle w:val="ListParagraph"/>
        <w:numPr>
          <w:ilvl w:val="1"/>
          <w:numId w:val="4"/>
        </w:numPr>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Must include word studies.</w:t>
      </w:r>
    </w:p>
    <w:p w14:paraId="236C2220" w14:textId="77777777" w:rsidR="0071541B" w:rsidRDefault="00AA5687">
      <w:pPr>
        <w:pStyle w:val="ListParagraph"/>
        <w:numPr>
          <w:ilvl w:val="1"/>
          <w:numId w:val="4"/>
        </w:numPr>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Must include notes from commentaries.</w:t>
      </w:r>
    </w:p>
    <w:p w14:paraId="0665F01C"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Due September 17</w:t>
      </w:r>
    </w:p>
    <w:p w14:paraId="0FB9046B" w14:textId="77777777" w:rsidR="0071541B" w:rsidRDefault="00AA5687">
      <w:pPr>
        <w:pStyle w:val="ListParagraph"/>
        <w:numPr>
          <w:ilvl w:val="0"/>
          <w:numId w:val="4"/>
        </w:numPr>
        <w:rPr>
          <w:rFonts w:ascii="Times New Roman" w:eastAsia="Calibri" w:hAnsi="Times New Roman" w:cs="Times New Roman"/>
        </w:rPr>
      </w:pPr>
      <w:r>
        <w:rPr>
          <w:rFonts w:ascii="Times New Roman" w:eastAsia="Calibri" w:hAnsi="Times New Roman" w:cs="Times New Roman"/>
        </w:rPr>
        <w:t>Purpose statement</w:t>
      </w:r>
    </w:p>
    <w:p w14:paraId="47EB30B9"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One tweetable sentence summarizing how the purpose of the passage will be applied to your congregation. Include your text reference.</w:t>
      </w:r>
    </w:p>
    <w:p w14:paraId="24B8F75C"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Due September 24</w:t>
      </w:r>
      <w:r>
        <w:rPr>
          <w:rFonts w:ascii="Times New Roman" w:eastAsia="Calibri" w:hAnsi="Times New Roman" w:cs="Times New Roman"/>
        </w:rPr>
        <w:br/>
      </w:r>
      <w:r>
        <w:rPr>
          <w:rFonts w:ascii="Times New Roman" w:eastAsia="Calibri" w:hAnsi="Times New Roman" w:cs="Times New Roman"/>
        </w:rPr>
        <w:br/>
      </w:r>
    </w:p>
    <w:p w14:paraId="66F64934" w14:textId="77777777" w:rsidR="0071541B" w:rsidRDefault="00AA5687">
      <w:pPr>
        <w:pStyle w:val="ListParagraph"/>
        <w:numPr>
          <w:ilvl w:val="0"/>
          <w:numId w:val="4"/>
        </w:numPr>
        <w:rPr>
          <w:rFonts w:ascii="Times New Roman" w:eastAsia="Calibri" w:hAnsi="Times New Roman" w:cs="Times New Roman"/>
        </w:rPr>
      </w:pPr>
      <w:r>
        <w:rPr>
          <w:rFonts w:ascii="Times New Roman" w:eastAsia="Calibri" w:hAnsi="Times New Roman" w:cs="Times New Roman"/>
        </w:rPr>
        <w:t>Bare bones sermon outline</w:t>
      </w:r>
    </w:p>
    <w:p w14:paraId="1163465B"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Introduction, main points and conclusion.</w:t>
      </w:r>
    </w:p>
    <w:p w14:paraId="288ECB34" w14:textId="77777777" w:rsidR="0071541B" w:rsidRDefault="00AA5687">
      <w:pPr>
        <w:pStyle w:val="ListParagraph"/>
        <w:numPr>
          <w:ilvl w:val="2"/>
          <w:numId w:val="4"/>
        </w:numPr>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Each item should be 2 to 4 complete sentences aimed at the congregation.</w:t>
      </w:r>
    </w:p>
    <w:p w14:paraId="091661EF" w14:textId="77777777" w:rsidR="0071541B" w:rsidRDefault="00AA5687">
      <w:pPr>
        <w:pStyle w:val="ListParagraph"/>
        <w:numPr>
          <w:ilvl w:val="2"/>
          <w:numId w:val="4"/>
        </w:numPr>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Must be stated in 1</w:t>
      </w:r>
      <w:r>
        <w:rPr>
          <w:rFonts w:ascii="Times New Roman" w:eastAsiaTheme="minorHAnsi" w:hAnsi="Times New Roman" w:cs="Times New Roman"/>
          <w:kern w:val="0"/>
          <w:vertAlign w:val="superscript"/>
          <w:lang w:eastAsia="en-US" w:bidi="ar-SA"/>
        </w:rPr>
        <w:t>st</w:t>
      </w:r>
      <w:r>
        <w:rPr>
          <w:rFonts w:ascii="Times New Roman" w:eastAsiaTheme="minorHAnsi" w:hAnsi="Times New Roman" w:cs="Times New Roman"/>
          <w:kern w:val="0"/>
          <w:lang w:eastAsia="en-US" w:bidi="ar-SA"/>
        </w:rPr>
        <w:t xml:space="preserve"> person plural or 2</w:t>
      </w:r>
      <w:r>
        <w:rPr>
          <w:rFonts w:ascii="Times New Roman" w:eastAsiaTheme="minorHAnsi" w:hAnsi="Times New Roman" w:cs="Times New Roman"/>
          <w:kern w:val="0"/>
          <w:vertAlign w:val="superscript"/>
          <w:lang w:eastAsia="en-US" w:bidi="ar-SA"/>
        </w:rPr>
        <w:t>nd</w:t>
      </w:r>
      <w:r>
        <w:rPr>
          <w:rFonts w:ascii="Times New Roman" w:eastAsiaTheme="minorHAnsi" w:hAnsi="Times New Roman" w:cs="Times New Roman"/>
          <w:kern w:val="0"/>
          <w:lang w:eastAsia="en-US" w:bidi="ar-SA"/>
        </w:rPr>
        <w:t xml:space="preserve"> person plural.</w:t>
      </w:r>
    </w:p>
    <w:p w14:paraId="3AB7D1B6" w14:textId="77777777" w:rsidR="0071541B" w:rsidRDefault="00AA5687">
      <w:pPr>
        <w:pStyle w:val="ListParagraph"/>
        <w:numPr>
          <w:ilvl w:val="2"/>
          <w:numId w:val="4"/>
        </w:numPr>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Must include the verses for each main point.</w:t>
      </w:r>
    </w:p>
    <w:p w14:paraId="38F4FC53" w14:textId="77777777" w:rsidR="0071541B" w:rsidRDefault="00AA5687">
      <w:pPr>
        <w:pStyle w:val="ListParagraph"/>
        <w:numPr>
          <w:ilvl w:val="2"/>
          <w:numId w:val="4"/>
        </w:numPr>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Ideally should be in parallel structure.</w:t>
      </w:r>
    </w:p>
    <w:p w14:paraId="2980C163" w14:textId="77777777" w:rsidR="0071541B" w:rsidRDefault="00AA5687">
      <w:pPr>
        <w:pStyle w:val="ListParagraph"/>
        <w:numPr>
          <w:ilvl w:val="1"/>
          <w:numId w:val="4"/>
        </w:numPr>
        <w:rPr>
          <w:rFonts w:ascii="Times New Roman" w:eastAsia="Calibri" w:hAnsi="Times New Roman" w:cs="Times New Roman"/>
        </w:rPr>
      </w:pPr>
      <w:r>
        <w:rPr>
          <w:rFonts w:ascii="Times New Roman" w:eastAsiaTheme="minorHAnsi" w:hAnsi="Times New Roman" w:cs="Times New Roman"/>
          <w:kern w:val="0"/>
          <w:lang w:eastAsia="en-US" w:bidi="ar-SA"/>
        </w:rPr>
        <w:t>Due October 1</w:t>
      </w:r>
    </w:p>
    <w:p w14:paraId="4B87C682" w14:textId="77777777" w:rsidR="0071541B" w:rsidRDefault="00AA5687">
      <w:pPr>
        <w:pStyle w:val="ListParagraph"/>
        <w:numPr>
          <w:ilvl w:val="0"/>
          <w:numId w:val="4"/>
        </w:numPr>
        <w:rPr>
          <w:rFonts w:ascii="Times New Roman" w:eastAsia="Calibri" w:hAnsi="Times New Roman" w:cs="Times New Roman"/>
        </w:rPr>
      </w:pPr>
      <w:r>
        <w:rPr>
          <w:rFonts w:ascii="Times New Roman" w:eastAsia="Calibri" w:hAnsi="Times New Roman" w:cs="Times New Roman"/>
        </w:rPr>
        <w:t>Full sermon outline</w:t>
      </w:r>
    </w:p>
    <w:p w14:paraId="32D7575F" w14:textId="77777777" w:rsidR="0071541B" w:rsidRDefault="00AA5687">
      <w:pPr>
        <w:pStyle w:val="ListParagraph"/>
        <w:numPr>
          <w:ilvl w:val="1"/>
          <w:numId w:val="4"/>
        </w:numPr>
        <w:rPr>
          <w:rFonts w:ascii="Times New Roman" w:eastAsia="Calibri" w:hAnsi="Times New Roman" w:cs="Times New Roman"/>
        </w:rPr>
      </w:pPr>
      <w:proofErr w:type="gramStart"/>
      <w:r>
        <w:rPr>
          <w:rFonts w:ascii="Times New Roman" w:eastAsia="Calibri" w:hAnsi="Times New Roman" w:cs="Times New Roman"/>
        </w:rPr>
        <w:t>3 to 4 pages,</w:t>
      </w:r>
      <w:proofErr w:type="gramEnd"/>
      <w:r>
        <w:rPr>
          <w:rFonts w:ascii="Times New Roman" w:eastAsia="Calibri" w:hAnsi="Times New Roman" w:cs="Times New Roman"/>
        </w:rPr>
        <w:t xml:space="preserve"> based upon your bare bones outline.</w:t>
      </w:r>
    </w:p>
    <w:p w14:paraId="0A3FB1CE"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Verses should be attached to each main point.</w:t>
      </w:r>
    </w:p>
    <w:p w14:paraId="4894DA97"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Must include sub-points, transitions, illustrations and applications.</w:t>
      </w:r>
    </w:p>
    <w:p w14:paraId="1192B9E3"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Must include a title and your text as a heading</w:t>
      </w:r>
    </w:p>
    <w:p w14:paraId="44F1E393" w14:textId="77777777" w:rsidR="0071541B" w:rsidRDefault="00AA5687">
      <w:pPr>
        <w:pStyle w:val="ListParagraph"/>
        <w:numPr>
          <w:ilvl w:val="1"/>
          <w:numId w:val="4"/>
        </w:numPr>
        <w:rPr>
          <w:rFonts w:ascii="Times New Roman" w:eastAsia="Calibri" w:hAnsi="Times New Roman" w:cs="Times New Roman"/>
        </w:rPr>
      </w:pPr>
      <w:r>
        <w:rPr>
          <w:rFonts w:ascii="Times New Roman" w:eastAsia="Calibri" w:hAnsi="Times New Roman" w:cs="Times New Roman"/>
        </w:rPr>
        <w:t>Due November 12</w:t>
      </w:r>
    </w:p>
    <w:p w14:paraId="0EB45B64" w14:textId="77777777" w:rsidR="0071541B" w:rsidRDefault="00AA5687">
      <w:pPr>
        <w:pStyle w:val="ListParagraph"/>
        <w:numPr>
          <w:ilvl w:val="0"/>
          <w:numId w:val="4"/>
        </w:numPr>
        <w:rPr>
          <w:rFonts w:ascii="Times New Roman" w:eastAsia="Calibri" w:hAnsi="Times New Roman" w:cs="Times New Roman"/>
        </w:rPr>
      </w:pPr>
      <w:r>
        <w:rPr>
          <w:rFonts w:ascii="Times New Roman" w:eastAsia="Calibri" w:hAnsi="Times New Roman" w:cs="Times New Roman"/>
        </w:rPr>
        <w:t>Sermon manuscript (minimum 3000 words).  Due November 19</w:t>
      </w:r>
    </w:p>
    <w:p w14:paraId="3822CEC4" w14:textId="77777777" w:rsidR="0071541B" w:rsidRDefault="0071541B">
      <w:pPr>
        <w:pStyle w:val="ListParagraph"/>
        <w:ind w:left="2880"/>
        <w:rPr>
          <w:rFonts w:ascii="Times New Roman" w:eastAsia="Calibri" w:hAnsi="Times New Roman" w:cs="Times New Roman"/>
        </w:rPr>
      </w:pPr>
    </w:p>
    <w:p w14:paraId="2A62FAF7" w14:textId="77777777" w:rsidR="0071541B" w:rsidRDefault="00AA5687">
      <w:pPr>
        <w:pStyle w:val="Heading3"/>
        <w:rPr>
          <w:rFonts w:ascii="Times New Roman" w:eastAsia="Calibri" w:hAnsi="Times New Roman" w:cs="Times New Roman"/>
        </w:rPr>
      </w:pPr>
      <w:r>
        <w:t>In-Class Speaking Assignment</w:t>
      </w:r>
    </w:p>
    <w:p w14:paraId="32428D54" w14:textId="77777777" w:rsidR="0071541B" w:rsidRDefault="00AA5687">
      <w:pPr>
        <w:rPr>
          <w:rFonts w:ascii="Times New Roman" w:eastAsia="Calibri" w:hAnsi="Times New Roman" w:cs="Times New Roman"/>
        </w:rPr>
      </w:pPr>
      <w:r>
        <w:rPr>
          <w:rFonts w:ascii="Times New Roman" w:eastAsia="Calibri" w:hAnsi="Times New Roman" w:cs="Times New Roman"/>
        </w:rPr>
        <w:t>Make ten to fifteen-minute presentation—either a short homily or sermon (which could be based upon your chosen text from Ephesians), or give your personal testimony (with reference to a favorite passage of Scripture).  See class schedule for due dates</w:t>
      </w:r>
    </w:p>
    <w:p w14:paraId="3E34A0D0" w14:textId="77777777" w:rsidR="0071541B" w:rsidRDefault="0071541B">
      <w:pPr>
        <w:rPr>
          <w:rFonts w:ascii="Times New Roman" w:eastAsia="Calibri" w:hAnsi="Times New Roman" w:cs="Times New Roman"/>
          <w:b/>
        </w:rPr>
      </w:pPr>
    </w:p>
    <w:p w14:paraId="040A287A" w14:textId="77777777" w:rsidR="0071541B" w:rsidRDefault="00AA5687">
      <w:pPr>
        <w:pStyle w:val="Heading3"/>
        <w:rPr>
          <w:rFonts w:ascii="Times New Roman" w:hAnsi="Times New Roman" w:cs="Times New Roman"/>
          <w:b/>
        </w:rPr>
      </w:pPr>
      <w:r>
        <w:t>Final Exam</w:t>
      </w:r>
    </w:p>
    <w:p w14:paraId="14BF8CCA" w14:textId="77777777" w:rsidR="0071541B" w:rsidRDefault="00AA5687">
      <w:pPr>
        <w:rPr>
          <w:rFonts w:ascii="Times New Roman" w:hAnsi="Times New Roman" w:cs="Times New Roman"/>
        </w:rPr>
      </w:pPr>
      <w:r>
        <w:rPr>
          <w:rFonts w:ascii="Times New Roman" w:hAnsi="Times New Roman" w:cs="Times New Roman"/>
        </w:rPr>
        <w:t>Will be given on Canvas using the Lockdown Browser</w:t>
      </w:r>
    </w:p>
    <w:p w14:paraId="1388EB44" w14:textId="77777777" w:rsidR="0071541B" w:rsidRDefault="0071541B">
      <w:pPr>
        <w:rPr>
          <w:rFonts w:ascii="Times New Roman" w:eastAsia="Calibri" w:hAnsi="Times New Roman" w:cs="Times New Roman"/>
          <w:b/>
        </w:rPr>
      </w:pPr>
    </w:p>
    <w:p w14:paraId="06B646EE" w14:textId="77777777" w:rsidR="0071541B" w:rsidRDefault="00AA5687">
      <w:pPr>
        <w:pStyle w:val="Heading3"/>
        <w:rPr>
          <w:rFonts w:ascii="Times New Roman" w:eastAsia="Calibri" w:hAnsi="Times New Roman" w:cs="Times New Roman"/>
          <w:b/>
        </w:rPr>
      </w:pPr>
      <w:r>
        <w:t>Class Participation</w:t>
      </w:r>
    </w:p>
    <w:p w14:paraId="19CBC6EB" w14:textId="77777777" w:rsidR="0071541B" w:rsidRDefault="00AA5687">
      <w:pPr>
        <w:rPr>
          <w:rFonts w:ascii="Times New Roman" w:eastAsia="Calibri" w:hAnsi="Times New Roman" w:cs="Times New Roman"/>
          <w:b/>
        </w:rPr>
      </w:pPr>
      <w:r>
        <w:rPr>
          <w:rFonts w:ascii="Times New Roman" w:eastAsia="Calibri" w:hAnsi="Times New Roman" w:cs="Times New Roman"/>
        </w:rPr>
        <w:t>It is required that students be present for all class sessions. If a student is “providentially hindered” from attending class, if possible, please notify the instructor. It is expected that students will keep current in their reading and assignments on time. Failure to comply with these standards will result in grade reduction, unless other arrangements have been made.</w:t>
      </w:r>
    </w:p>
    <w:p w14:paraId="399AF086" w14:textId="77777777" w:rsidR="0071541B" w:rsidRDefault="0071541B">
      <w:pPr>
        <w:rPr>
          <w:rFonts w:ascii="Times New Roman" w:eastAsia="Calibri" w:hAnsi="Times New Roman" w:cs="Times New Roman"/>
          <w:b/>
        </w:rPr>
      </w:pPr>
    </w:p>
    <w:p w14:paraId="080A25A4" w14:textId="77777777" w:rsidR="0071541B" w:rsidRDefault="00AA5687">
      <w:pPr>
        <w:pStyle w:val="Heading3"/>
        <w:rPr>
          <w:rFonts w:ascii="Times New Roman" w:eastAsia="Calibri" w:hAnsi="Times New Roman" w:cs="Times New Roman"/>
          <w:b/>
        </w:rPr>
      </w:pPr>
      <w:r>
        <w:t>Grading</w:t>
      </w:r>
    </w:p>
    <w:p w14:paraId="0852B9B5"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Assigned Reading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10%</w:t>
      </w:r>
    </w:p>
    <w:p w14:paraId="68AAFFE9"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Study Notes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5%</w:t>
      </w:r>
    </w:p>
    <w:p w14:paraId="03287F77"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Purpose Statement and Bare Bones Outline</w:t>
      </w:r>
      <w:r>
        <w:rPr>
          <w:rFonts w:ascii="Times New Roman" w:eastAsia="Calibri" w:hAnsi="Times New Roman" w:cs="Times New Roman"/>
        </w:rPr>
        <w:tab/>
        <w:t>10%</w:t>
      </w:r>
    </w:p>
    <w:p w14:paraId="43AEA856"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Sermon Manuscript and Outline</w:t>
      </w:r>
      <w:r>
        <w:rPr>
          <w:rFonts w:ascii="Times New Roman" w:eastAsia="Calibri" w:hAnsi="Times New Roman" w:cs="Times New Roman"/>
        </w:rPr>
        <w:tab/>
      </w:r>
      <w:r>
        <w:rPr>
          <w:rFonts w:ascii="Times New Roman" w:eastAsia="Calibri" w:hAnsi="Times New Roman" w:cs="Times New Roman"/>
        </w:rPr>
        <w:tab/>
        <w:t>20%</w:t>
      </w:r>
    </w:p>
    <w:p w14:paraId="1E7CB640"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Qualifications and Calling Paper</w:t>
      </w:r>
      <w:r>
        <w:rPr>
          <w:rFonts w:ascii="Times New Roman" w:eastAsia="Calibri" w:hAnsi="Times New Roman" w:cs="Times New Roman"/>
        </w:rPr>
        <w:tab/>
      </w:r>
      <w:r>
        <w:rPr>
          <w:rFonts w:ascii="Times New Roman" w:eastAsia="Calibri" w:hAnsi="Times New Roman" w:cs="Times New Roman"/>
        </w:rPr>
        <w:tab/>
        <w:t>10%</w:t>
      </w:r>
    </w:p>
    <w:p w14:paraId="316878E9"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Sermon Analysis</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10%</w:t>
      </w:r>
    </w:p>
    <w:p w14:paraId="0FF35D50"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Final Exam</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15%</w:t>
      </w:r>
      <w:r>
        <w:rPr>
          <w:rFonts w:ascii="Times New Roman" w:eastAsia="Calibri" w:hAnsi="Times New Roman" w:cs="Times New Roman"/>
        </w:rPr>
        <w:tab/>
      </w:r>
      <w:r>
        <w:rPr>
          <w:rFonts w:ascii="Times New Roman" w:eastAsia="Calibri" w:hAnsi="Times New Roman" w:cs="Times New Roman"/>
        </w:rPr>
        <w:tab/>
      </w:r>
    </w:p>
    <w:p w14:paraId="064F714D" w14:textId="77777777" w:rsidR="0071541B" w:rsidRDefault="00AA5687">
      <w:pPr>
        <w:pStyle w:val="ListParagraph"/>
        <w:numPr>
          <w:ilvl w:val="1"/>
          <w:numId w:val="2"/>
        </w:numPr>
        <w:rPr>
          <w:rFonts w:ascii="Times New Roman" w:eastAsia="Calibri" w:hAnsi="Times New Roman" w:cs="Times New Roman"/>
        </w:rPr>
      </w:pPr>
      <w:r>
        <w:rPr>
          <w:rFonts w:ascii="Times New Roman" w:eastAsia="Calibri" w:hAnsi="Times New Roman" w:cs="Times New Roman"/>
        </w:rPr>
        <w:t>In-Class Speaking Assignment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10%</w:t>
      </w:r>
    </w:p>
    <w:p w14:paraId="30BA4308" w14:textId="77777777" w:rsidR="0071541B" w:rsidRDefault="00AA5687">
      <w:pPr>
        <w:pStyle w:val="ListParagraph"/>
        <w:numPr>
          <w:ilvl w:val="1"/>
          <w:numId w:val="2"/>
        </w:numPr>
        <w:rPr>
          <w:rFonts w:ascii="Times New Roman" w:eastAsia="Calibri" w:hAnsi="Times New Roman" w:cs="Times New Roman"/>
          <w:b/>
        </w:rPr>
      </w:pPr>
      <w:r>
        <w:rPr>
          <w:rFonts w:ascii="Times New Roman" w:eastAsia="Calibri" w:hAnsi="Times New Roman" w:cs="Times New Roman"/>
        </w:rPr>
        <w:t>Class Participation</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10% </w:t>
      </w:r>
      <w:r>
        <w:rPr>
          <w:rFonts w:ascii="Times New Roman" w:eastAsia="Calibri" w:hAnsi="Times New Roman" w:cs="Times New Roman"/>
          <w:b/>
        </w:rPr>
        <w:t xml:space="preserve"> </w:t>
      </w:r>
    </w:p>
    <w:p w14:paraId="46A1F4FE" w14:textId="77777777" w:rsidR="0071541B" w:rsidRDefault="00AA5687" w:rsidP="00490CE5">
      <w:pPr>
        <w:rPr>
          <w:rFonts w:ascii="Times New Roman" w:eastAsia="Calibri" w:hAnsi="Times New Roman" w:cs="Times New Roman"/>
          <w:b/>
        </w:rPr>
      </w:pPr>
      <w:r>
        <w:br w:type="page"/>
      </w:r>
    </w:p>
    <w:p w14:paraId="4E4083EC" w14:textId="77777777" w:rsidR="0071541B" w:rsidRDefault="00AA5687">
      <w:pPr>
        <w:jc w:val="center"/>
        <w:rPr>
          <w:rFonts w:ascii="Times New Roman" w:eastAsia="Calibri" w:hAnsi="Times New Roman" w:cs="Times New Roman"/>
          <w:b/>
        </w:rPr>
      </w:pPr>
      <w:r>
        <w:rPr>
          <w:rFonts w:ascii="Times New Roman" w:eastAsia="Calibri" w:hAnsi="Times New Roman" w:cs="Times New Roman"/>
          <w:b/>
        </w:rPr>
        <w:lastRenderedPageBreak/>
        <w:t>Class Schedule (subject to change/adjustment)</w:t>
      </w:r>
    </w:p>
    <w:p w14:paraId="1C11D1CC" w14:textId="77777777" w:rsidR="0071541B" w:rsidRDefault="0071541B">
      <w:pPr>
        <w:rPr>
          <w:rFonts w:ascii="Times New Roman" w:eastAsia="Calibri" w:hAnsi="Times New Roman" w:cs="Times New Roman"/>
        </w:rPr>
      </w:pPr>
    </w:p>
    <w:tbl>
      <w:tblPr>
        <w:tblW w:w="9360" w:type="dxa"/>
        <w:tblLayout w:type="fixed"/>
        <w:tblCellMar>
          <w:left w:w="0" w:type="dxa"/>
          <w:right w:w="0" w:type="dxa"/>
        </w:tblCellMar>
        <w:tblLook w:val="04A0" w:firstRow="1" w:lastRow="0" w:firstColumn="1" w:lastColumn="0" w:noHBand="0" w:noVBand="1"/>
      </w:tblPr>
      <w:tblGrid>
        <w:gridCol w:w="1523"/>
        <w:gridCol w:w="3340"/>
        <w:gridCol w:w="4497"/>
      </w:tblGrid>
      <w:tr w:rsidR="0071541B" w14:paraId="35DF4694" w14:textId="77777777">
        <w:tc>
          <w:tcPr>
            <w:tcW w:w="1523" w:type="dxa"/>
          </w:tcPr>
          <w:p w14:paraId="72AA4983" w14:textId="77777777" w:rsidR="0071541B" w:rsidRDefault="00AA5687">
            <w:pPr>
              <w:pStyle w:val="TableContents"/>
              <w:jc w:val="center"/>
              <w:rPr>
                <w:rFonts w:ascii="Times New Roman" w:hAnsi="Times New Roman"/>
                <w:b/>
                <w:bCs/>
              </w:rPr>
            </w:pPr>
            <w:r>
              <w:rPr>
                <w:rFonts w:ascii="Times New Roman" w:hAnsi="Times New Roman"/>
                <w:b/>
                <w:bCs/>
              </w:rPr>
              <w:t>Date</w:t>
            </w:r>
          </w:p>
        </w:tc>
        <w:tc>
          <w:tcPr>
            <w:tcW w:w="3340" w:type="dxa"/>
          </w:tcPr>
          <w:p w14:paraId="09D30E98" w14:textId="77777777" w:rsidR="0071541B" w:rsidRDefault="00AA5687">
            <w:pPr>
              <w:pStyle w:val="TableContents"/>
              <w:jc w:val="center"/>
              <w:rPr>
                <w:rFonts w:ascii="Times New Roman" w:hAnsi="Times New Roman"/>
                <w:b/>
                <w:bCs/>
              </w:rPr>
            </w:pPr>
            <w:r>
              <w:rPr>
                <w:rFonts w:ascii="Times New Roman" w:hAnsi="Times New Roman"/>
                <w:b/>
                <w:bCs/>
              </w:rPr>
              <w:t>Lecture</w:t>
            </w:r>
          </w:p>
        </w:tc>
        <w:tc>
          <w:tcPr>
            <w:tcW w:w="4497" w:type="dxa"/>
          </w:tcPr>
          <w:p w14:paraId="00E39532" w14:textId="77777777" w:rsidR="0071541B" w:rsidRDefault="00AA5687">
            <w:pPr>
              <w:pStyle w:val="TableContents"/>
              <w:jc w:val="center"/>
              <w:rPr>
                <w:rFonts w:ascii="Times New Roman" w:hAnsi="Times New Roman"/>
                <w:b/>
                <w:bCs/>
              </w:rPr>
            </w:pPr>
            <w:r>
              <w:rPr>
                <w:rFonts w:ascii="Times New Roman" w:hAnsi="Times New Roman"/>
                <w:b/>
                <w:bCs/>
              </w:rPr>
              <w:t>Reading and Assignments Due</w:t>
            </w:r>
          </w:p>
        </w:tc>
      </w:tr>
      <w:tr w:rsidR="0071541B" w14:paraId="7D8FC1EA" w14:textId="77777777">
        <w:trPr>
          <w:trHeight w:val="576"/>
        </w:trPr>
        <w:tc>
          <w:tcPr>
            <w:tcW w:w="1523" w:type="dxa"/>
            <w:vAlign w:val="center"/>
          </w:tcPr>
          <w:p w14:paraId="51A36412" w14:textId="58D1E86A" w:rsidR="0071541B" w:rsidRDefault="00AA5687">
            <w:pPr>
              <w:pStyle w:val="TableContents"/>
              <w:rPr>
                <w:rFonts w:ascii="Times New Roman" w:hAnsi="Times New Roman"/>
              </w:rPr>
            </w:pPr>
            <w:r>
              <w:rPr>
                <w:rFonts w:ascii="Times New Roman" w:hAnsi="Times New Roman"/>
              </w:rPr>
              <w:t>August 2</w:t>
            </w:r>
            <w:r w:rsidR="00D30D0C">
              <w:rPr>
                <w:rFonts w:ascii="Times New Roman" w:hAnsi="Times New Roman"/>
              </w:rPr>
              <w:t>6</w:t>
            </w:r>
          </w:p>
        </w:tc>
        <w:tc>
          <w:tcPr>
            <w:tcW w:w="3340" w:type="dxa"/>
            <w:vAlign w:val="center"/>
          </w:tcPr>
          <w:p w14:paraId="0442F6B6" w14:textId="77777777" w:rsidR="0071541B" w:rsidRDefault="00AA5687">
            <w:pPr>
              <w:pStyle w:val="TableContents"/>
              <w:rPr>
                <w:rFonts w:ascii="Times New Roman" w:hAnsi="Times New Roman"/>
              </w:rPr>
            </w:pPr>
            <w:r>
              <w:rPr>
                <w:rFonts w:ascii="Times New Roman" w:hAnsi="Times New Roman"/>
              </w:rPr>
              <w:t>Class Introduction</w:t>
            </w:r>
          </w:p>
          <w:p w14:paraId="17FF5460" w14:textId="77777777" w:rsidR="0071541B" w:rsidRDefault="00AA5687">
            <w:pPr>
              <w:pStyle w:val="TableContents"/>
              <w:rPr>
                <w:rFonts w:ascii="Times New Roman" w:hAnsi="Times New Roman"/>
              </w:rPr>
            </w:pPr>
            <w:r>
              <w:rPr>
                <w:rFonts w:ascii="Times New Roman" w:hAnsi="Times New Roman"/>
              </w:rPr>
              <w:t>Preparing the Man: Qualifications</w:t>
            </w:r>
          </w:p>
        </w:tc>
        <w:tc>
          <w:tcPr>
            <w:tcW w:w="4497" w:type="dxa"/>
            <w:vAlign w:val="center"/>
          </w:tcPr>
          <w:p w14:paraId="39549974" w14:textId="77777777" w:rsidR="0071541B" w:rsidRDefault="00AA5687">
            <w:pPr>
              <w:pStyle w:val="TableContents"/>
              <w:jc w:val="center"/>
              <w:rPr>
                <w:rFonts w:ascii="Times New Roman" w:hAnsi="Times New Roman"/>
              </w:rPr>
            </w:pPr>
            <w:r>
              <w:rPr>
                <w:rFonts w:ascii="Times New Roman" w:hAnsi="Times New Roman"/>
              </w:rPr>
              <w:t>—</w:t>
            </w:r>
          </w:p>
        </w:tc>
      </w:tr>
      <w:tr w:rsidR="0071541B" w14:paraId="11D1445D" w14:textId="77777777">
        <w:trPr>
          <w:trHeight w:val="576"/>
        </w:trPr>
        <w:tc>
          <w:tcPr>
            <w:tcW w:w="1523" w:type="dxa"/>
            <w:vAlign w:val="center"/>
          </w:tcPr>
          <w:p w14:paraId="0F0F38DA" w14:textId="1CBFDD13" w:rsidR="0071541B" w:rsidRDefault="00D30D0C">
            <w:pPr>
              <w:pStyle w:val="TableContents"/>
              <w:rPr>
                <w:rFonts w:ascii="Times New Roman" w:hAnsi="Times New Roman"/>
              </w:rPr>
            </w:pPr>
            <w:r>
              <w:rPr>
                <w:rFonts w:ascii="Times New Roman" w:hAnsi="Times New Roman"/>
              </w:rPr>
              <w:t>September 2</w:t>
            </w:r>
          </w:p>
        </w:tc>
        <w:tc>
          <w:tcPr>
            <w:tcW w:w="3340" w:type="dxa"/>
            <w:vAlign w:val="center"/>
          </w:tcPr>
          <w:p w14:paraId="5604CD00" w14:textId="77777777" w:rsidR="0071541B" w:rsidRDefault="00AA5687">
            <w:pPr>
              <w:pStyle w:val="TableContents"/>
              <w:rPr>
                <w:rFonts w:ascii="Times New Roman" w:hAnsi="Times New Roman"/>
              </w:rPr>
            </w:pPr>
            <w:r>
              <w:rPr>
                <w:rFonts w:ascii="Times New Roman" w:hAnsi="Times New Roman"/>
              </w:rPr>
              <w:t>Preparing the Man: Call to Ministry and Personal Life of the Leader</w:t>
            </w:r>
          </w:p>
        </w:tc>
        <w:tc>
          <w:tcPr>
            <w:tcW w:w="4497" w:type="dxa"/>
            <w:vAlign w:val="center"/>
          </w:tcPr>
          <w:p w14:paraId="125889DE" w14:textId="77777777" w:rsidR="00767A69" w:rsidRDefault="00767A69">
            <w:pPr>
              <w:pStyle w:val="TableContents"/>
              <w:rPr>
                <w:rFonts w:ascii="Times New Roman" w:hAnsi="Times New Roman"/>
              </w:rPr>
            </w:pPr>
          </w:p>
          <w:p w14:paraId="11394F9F" w14:textId="4E2F9449" w:rsidR="0071541B" w:rsidRDefault="00AA5687">
            <w:pPr>
              <w:pStyle w:val="TableContents"/>
              <w:rPr>
                <w:rFonts w:ascii="Times New Roman" w:hAnsi="Times New Roman"/>
              </w:rPr>
            </w:pPr>
            <w:r>
              <w:rPr>
                <w:rFonts w:ascii="Times New Roman" w:hAnsi="Times New Roman"/>
              </w:rPr>
              <w:t xml:space="preserve">Read </w:t>
            </w:r>
            <w:r>
              <w:rPr>
                <w:rFonts w:ascii="Times New Roman" w:hAnsi="Times New Roman"/>
                <w:i/>
                <w:iCs/>
              </w:rPr>
              <w:t>Called to the Ministry</w:t>
            </w:r>
          </w:p>
          <w:p w14:paraId="5EB03956" w14:textId="77777777" w:rsidR="0071541B" w:rsidRDefault="00AA5687">
            <w:pPr>
              <w:pStyle w:val="TableContents"/>
              <w:rPr>
                <w:rFonts w:ascii="Times New Roman" w:hAnsi="Times New Roman"/>
              </w:rPr>
            </w:pPr>
            <w:r>
              <w:rPr>
                <w:rFonts w:ascii="Times New Roman" w:hAnsi="Times New Roman"/>
              </w:rPr>
              <w:t>Personal evaluation of qualifications and calling</w:t>
            </w:r>
          </w:p>
          <w:p w14:paraId="48996DAB" w14:textId="4111173B" w:rsidR="00767A69" w:rsidRDefault="00AA5687">
            <w:pPr>
              <w:pStyle w:val="TableContents"/>
              <w:rPr>
                <w:rFonts w:ascii="Times New Roman" w:hAnsi="Times New Roman"/>
              </w:rPr>
            </w:pPr>
            <w:r>
              <w:rPr>
                <w:rFonts w:ascii="Times New Roman" w:hAnsi="Times New Roman"/>
              </w:rPr>
              <w:t>Sermon Analysis 1</w:t>
            </w:r>
          </w:p>
          <w:p w14:paraId="4D02EAC5" w14:textId="77777777" w:rsidR="00767A69" w:rsidRDefault="00AA5687">
            <w:pPr>
              <w:pStyle w:val="TableContents"/>
              <w:rPr>
                <w:rFonts w:ascii="Times New Roman" w:hAnsi="Times New Roman"/>
              </w:rPr>
            </w:pPr>
            <w:r>
              <w:rPr>
                <w:rFonts w:ascii="Times New Roman" w:hAnsi="Times New Roman"/>
              </w:rPr>
              <w:t>Choose text from Ephesians</w:t>
            </w:r>
          </w:p>
          <w:p w14:paraId="42675915" w14:textId="20F75EF7" w:rsidR="00960F25" w:rsidRDefault="00960F25">
            <w:pPr>
              <w:pStyle w:val="TableContents"/>
              <w:rPr>
                <w:rFonts w:ascii="Times New Roman" w:hAnsi="Times New Roman"/>
              </w:rPr>
            </w:pPr>
          </w:p>
        </w:tc>
      </w:tr>
      <w:tr w:rsidR="0071541B" w14:paraId="29DD1737" w14:textId="77777777">
        <w:trPr>
          <w:trHeight w:val="576"/>
        </w:trPr>
        <w:tc>
          <w:tcPr>
            <w:tcW w:w="1523" w:type="dxa"/>
            <w:vAlign w:val="center"/>
          </w:tcPr>
          <w:p w14:paraId="24384D13" w14:textId="5BE36A10" w:rsidR="0071541B" w:rsidRDefault="00AA5687">
            <w:pPr>
              <w:pStyle w:val="TableContents"/>
              <w:rPr>
                <w:rFonts w:ascii="Times New Roman" w:hAnsi="Times New Roman"/>
              </w:rPr>
            </w:pPr>
            <w:r>
              <w:rPr>
                <w:rFonts w:ascii="Times New Roman" w:hAnsi="Times New Roman"/>
              </w:rPr>
              <w:t xml:space="preserve">September </w:t>
            </w:r>
            <w:r w:rsidR="00D30D0C">
              <w:rPr>
                <w:rFonts w:ascii="Times New Roman" w:hAnsi="Times New Roman"/>
              </w:rPr>
              <w:t>9</w:t>
            </w:r>
          </w:p>
        </w:tc>
        <w:tc>
          <w:tcPr>
            <w:tcW w:w="3340" w:type="dxa"/>
            <w:vAlign w:val="center"/>
          </w:tcPr>
          <w:p w14:paraId="1EF1889A" w14:textId="77777777" w:rsidR="0071541B" w:rsidRDefault="00AA5687">
            <w:pPr>
              <w:pStyle w:val="TableContents"/>
              <w:rPr>
                <w:rFonts w:ascii="Times New Roman" w:hAnsi="Times New Roman"/>
              </w:rPr>
            </w:pPr>
            <w:r>
              <w:rPr>
                <w:rFonts w:ascii="Times New Roman" w:hAnsi="Times New Roman"/>
              </w:rPr>
              <w:t>Preparing the Text: General Principles, Text Selection</w:t>
            </w:r>
          </w:p>
        </w:tc>
        <w:tc>
          <w:tcPr>
            <w:tcW w:w="4497" w:type="dxa"/>
            <w:vAlign w:val="center"/>
          </w:tcPr>
          <w:p w14:paraId="3312465A" w14:textId="77777777" w:rsidR="0071541B" w:rsidRDefault="00AA5687">
            <w:pPr>
              <w:pStyle w:val="TableContents"/>
              <w:rPr>
                <w:rFonts w:ascii="Times New Roman" w:hAnsi="Times New Roman"/>
              </w:rPr>
            </w:pPr>
            <w:r>
              <w:rPr>
                <w:rFonts w:ascii="Times New Roman" w:hAnsi="Times New Roman"/>
              </w:rPr>
              <w:t xml:space="preserve">Read </w:t>
            </w:r>
            <w:r>
              <w:rPr>
                <w:rFonts w:ascii="Times New Roman" w:hAnsi="Times New Roman"/>
                <w:i/>
                <w:iCs/>
              </w:rPr>
              <w:t>What’s a Preacher to Do?</w:t>
            </w:r>
          </w:p>
          <w:p w14:paraId="777176E1" w14:textId="77777777" w:rsidR="00767A69" w:rsidRDefault="00AA5687">
            <w:pPr>
              <w:pStyle w:val="TableContents"/>
              <w:rPr>
                <w:rFonts w:ascii="Times New Roman" w:hAnsi="Times New Roman"/>
              </w:rPr>
            </w:pPr>
            <w:r>
              <w:rPr>
                <w:rFonts w:ascii="Times New Roman" w:hAnsi="Times New Roman"/>
              </w:rPr>
              <w:t>Sermon Analysis 2</w:t>
            </w:r>
          </w:p>
          <w:p w14:paraId="5F21AC55" w14:textId="03F56006" w:rsidR="00960F25" w:rsidRDefault="00960F25">
            <w:pPr>
              <w:pStyle w:val="TableContents"/>
              <w:rPr>
                <w:rFonts w:ascii="Times New Roman" w:hAnsi="Times New Roman"/>
              </w:rPr>
            </w:pPr>
          </w:p>
        </w:tc>
      </w:tr>
      <w:tr w:rsidR="0071541B" w14:paraId="61CD17BC" w14:textId="77777777">
        <w:trPr>
          <w:trHeight w:val="576"/>
        </w:trPr>
        <w:tc>
          <w:tcPr>
            <w:tcW w:w="1523" w:type="dxa"/>
            <w:vAlign w:val="center"/>
          </w:tcPr>
          <w:p w14:paraId="21D066C2" w14:textId="6B32CCE4" w:rsidR="0071541B" w:rsidRDefault="00AA5687">
            <w:pPr>
              <w:pStyle w:val="TableContents"/>
              <w:rPr>
                <w:rFonts w:ascii="Times New Roman" w:hAnsi="Times New Roman"/>
              </w:rPr>
            </w:pPr>
            <w:r>
              <w:rPr>
                <w:rFonts w:ascii="Times New Roman" w:hAnsi="Times New Roman"/>
              </w:rPr>
              <w:t xml:space="preserve">September </w:t>
            </w:r>
            <w:r w:rsidR="00D30D0C">
              <w:rPr>
                <w:rFonts w:ascii="Times New Roman" w:hAnsi="Times New Roman"/>
              </w:rPr>
              <w:t>16</w:t>
            </w:r>
          </w:p>
        </w:tc>
        <w:tc>
          <w:tcPr>
            <w:tcW w:w="3340" w:type="dxa"/>
            <w:vAlign w:val="center"/>
          </w:tcPr>
          <w:p w14:paraId="5302E8C8" w14:textId="77777777" w:rsidR="0071541B" w:rsidRDefault="00AA5687">
            <w:pPr>
              <w:pStyle w:val="TableContents"/>
              <w:rPr>
                <w:rFonts w:ascii="Times New Roman" w:hAnsi="Times New Roman"/>
              </w:rPr>
            </w:pPr>
            <w:r>
              <w:rPr>
                <w:rFonts w:ascii="Times New Roman" w:hAnsi="Times New Roman"/>
              </w:rPr>
              <w:t>Preparing the Text: Content, Exegesis, Learning from Others</w:t>
            </w:r>
          </w:p>
        </w:tc>
        <w:tc>
          <w:tcPr>
            <w:tcW w:w="4497" w:type="dxa"/>
            <w:vAlign w:val="center"/>
          </w:tcPr>
          <w:p w14:paraId="31A9255C" w14:textId="77777777" w:rsidR="0071541B" w:rsidRDefault="00AA5687">
            <w:pPr>
              <w:pStyle w:val="TableContents"/>
              <w:rPr>
                <w:rFonts w:ascii="Times New Roman" w:hAnsi="Times New Roman"/>
              </w:rPr>
            </w:pPr>
            <w:r>
              <w:rPr>
                <w:rFonts w:ascii="Times New Roman" w:hAnsi="Times New Roman"/>
              </w:rPr>
              <w:t>Read Robinson, Chapters 1–4</w:t>
            </w:r>
          </w:p>
          <w:p w14:paraId="00E8CBE8" w14:textId="77777777" w:rsidR="00767A69" w:rsidRDefault="00AA5687">
            <w:pPr>
              <w:pStyle w:val="TableContents"/>
              <w:rPr>
                <w:rFonts w:ascii="Times New Roman" w:hAnsi="Times New Roman"/>
              </w:rPr>
            </w:pPr>
            <w:r>
              <w:rPr>
                <w:rFonts w:ascii="Times New Roman" w:hAnsi="Times New Roman"/>
              </w:rPr>
              <w:t xml:space="preserve">Sermon Analysis </w:t>
            </w:r>
            <w:r w:rsidR="00767A69">
              <w:rPr>
                <w:rFonts w:ascii="Times New Roman" w:hAnsi="Times New Roman"/>
              </w:rPr>
              <w:t>3</w:t>
            </w:r>
          </w:p>
          <w:p w14:paraId="410B190E" w14:textId="56EA987D" w:rsidR="00960F25" w:rsidRDefault="00960F25">
            <w:pPr>
              <w:pStyle w:val="TableContents"/>
              <w:rPr>
                <w:rFonts w:ascii="Times New Roman" w:hAnsi="Times New Roman"/>
              </w:rPr>
            </w:pPr>
          </w:p>
        </w:tc>
      </w:tr>
      <w:tr w:rsidR="0071541B" w14:paraId="29CB28DF" w14:textId="77777777">
        <w:trPr>
          <w:trHeight w:val="576"/>
        </w:trPr>
        <w:tc>
          <w:tcPr>
            <w:tcW w:w="1523" w:type="dxa"/>
            <w:vAlign w:val="center"/>
          </w:tcPr>
          <w:p w14:paraId="75251FF2" w14:textId="77777777" w:rsidR="00767A69" w:rsidRDefault="00767A69">
            <w:pPr>
              <w:pStyle w:val="TableContents"/>
              <w:rPr>
                <w:rFonts w:ascii="Times New Roman" w:hAnsi="Times New Roman"/>
              </w:rPr>
            </w:pPr>
          </w:p>
          <w:p w14:paraId="1414657C" w14:textId="6E35C089" w:rsidR="0071541B" w:rsidRDefault="00AA5687">
            <w:pPr>
              <w:pStyle w:val="TableContents"/>
              <w:rPr>
                <w:rFonts w:ascii="Times New Roman" w:hAnsi="Times New Roman"/>
              </w:rPr>
            </w:pPr>
            <w:r>
              <w:rPr>
                <w:rFonts w:ascii="Times New Roman" w:hAnsi="Times New Roman"/>
              </w:rPr>
              <w:t xml:space="preserve">September </w:t>
            </w:r>
            <w:r w:rsidR="00D30D0C">
              <w:rPr>
                <w:rFonts w:ascii="Times New Roman" w:hAnsi="Times New Roman"/>
              </w:rPr>
              <w:t>23</w:t>
            </w:r>
          </w:p>
        </w:tc>
        <w:tc>
          <w:tcPr>
            <w:tcW w:w="3340" w:type="dxa"/>
            <w:vAlign w:val="center"/>
          </w:tcPr>
          <w:p w14:paraId="73FDF121" w14:textId="5ED296FA" w:rsidR="00767A69" w:rsidRDefault="00AA5687">
            <w:pPr>
              <w:pStyle w:val="TableContents"/>
              <w:rPr>
                <w:rFonts w:ascii="Times New Roman" w:hAnsi="Times New Roman"/>
              </w:rPr>
            </w:pPr>
            <w:r>
              <w:rPr>
                <w:rFonts w:ascii="Times New Roman" w:hAnsi="Times New Roman"/>
              </w:rPr>
              <w:t xml:space="preserve">Preparing the Sermon: </w:t>
            </w:r>
          </w:p>
          <w:p w14:paraId="6D8605E2" w14:textId="52647C35" w:rsidR="0071541B" w:rsidRDefault="00AA5687">
            <w:pPr>
              <w:pStyle w:val="TableContents"/>
              <w:rPr>
                <w:rFonts w:ascii="Times New Roman" w:hAnsi="Times New Roman"/>
              </w:rPr>
            </w:pPr>
            <w:r>
              <w:rPr>
                <w:rFonts w:ascii="Times New Roman" w:hAnsi="Times New Roman"/>
              </w:rPr>
              <w:t>Determining Purpose and Creating a Bare Bones Outline</w:t>
            </w:r>
          </w:p>
        </w:tc>
        <w:tc>
          <w:tcPr>
            <w:tcW w:w="4497" w:type="dxa"/>
            <w:vAlign w:val="center"/>
          </w:tcPr>
          <w:p w14:paraId="499CA603" w14:textId="1A8E61FE" w:rsidR="0071541B" w:rsidRDefault="00960F25">
            <w:pPr>
              <w:pStyle w:val="TableContents"/>
              <w:rPr>
                <w:rFonts w:ascii="Times New Roman" w:hAnsi="Times New Roman"/>
              </w:rPr>
            </w:pPr>
            <w:r>
              <w:rPr>
                <w:rFonts w:ascii="Times New Roman" w:hAnsi="Times New Roman"/>
              </w:rPr>
              <w:t xml:space="preserve"> </w:t>
            </w:r>
            <w:r w:rsidR="00AA5687">
              <w:rPr>
                <w:rFonts w:ascii="Times New Roman" w:hAnsi="Times New Roman"/>
              </w:rPr>
              <w:t xml:space="preserve">Reading </w:t>
            </w:r>
            <w:r w:rsidR="00AA5687">
              <w:rPr>
                <w:rFonts w:ascii="Times New Roman" w:hAnsi="Times New Roman"/>
                <w:i/>
                <w:iCs/>
              </w:rPr>
              <w:t>Preaching with Purpose</w:t>
            </w:r>
          </w:p>
          <w:p w14:paraId="1999A51F" w14:textId="5B670742" w:rsidR="0071541B" w:rsidRDefault="00960F25">
            <w:pPr>
              <w:pStyle w:val="TableContents"/>
              <w:rPr>
                <w:rFonts w:ascii="Times New Roman" w:hAnsi="Times New Roman"/>
              </w:rPr>
            </w:pPr>
            <w:r>
              <w:rPr>
                <w:rFonts w:ascii="Times New Roman" w:hAnsi="Times New Roman"/>
              </w:rPr>
              <w:t xml:space="preserve"> </w:t>
            </w:r>
            <w:r w:rsidR="00AA5687">
              <w:rPr>
                <w:rFonts w:ascii="Times New Roman" w:hAnsi="Times New Roman"/>
              </w:rPr>
              <w:t>Sermon Analysis 4</w:t>
            </w:r>
          </w:p>
          <w:p w14:paraId="0DF28219" w14:textId="2B75A5D1" w:rsidR="0071541B" w:rsidRDefault="00960F25">
            <w:pPr>
              <w:pStyle w:val="TableContents"/>
              <w:rPr>
                <w:rFonts w:ascii="Times New Roman" w:hAnsi="Times New Roman"/>
              </w:rPr>
            </w:pPr>
            <w:r>
              <w:rPr>
                <w:rFonts w:ascii="Times New Roman" w:hAnsi="Times New Roman"/>
              </w:rPr>
              <w:t xml:space="preserve"> </w:t>
            </w:r>
            <w:r w:rsidR="00AA5687">
              <w:rPr>
                <w:rFonts w:ascii="Times New Roman" w:hAnsi="Times New Roman"/>
              </w:rPr>
              <w:t>Study Notes</w:t>
            </w:r>
          </w:p>
          <w:p w14:paraId="36605C8C" w14:textId="7DE3243F" w:rsidR="00960F25" w:rsidRDefault="00960F25">
            <w:pPr>
              <w:pStyle w:val="TableContents"/>
              <w:rPr>
                <w:rFonts w:ascii="Times New Roman" w:hAnsi="Times New Roman"/>
              </w:rPr>
            </w:pPr>
          </w:p>
        </w:tc>
      </w:tr>
      <w:tr w:rsidR="0071541B" w14:paraId="3DF67C3C" w14:textId="77777777">
        <w:trPr>
          <w:trHeight w:val="576"/>
        </w:trPr>
        <w:tc>
          <w:tcPr>
            <w:tcW w:w="1523" w:type="dxa"/>
            <w:vAlign w:val="center"/>
          </w:tcPr>
          <w:p w14:paraId="71EBCDD2" w14:textId="545CEE63" w:rsidR="0071541B" w:rsidRDefault="00AA5687">
            <w:pPr>
              <w:pStyle w:val="TableContents"/>
              <w:rPr>
                <w:rFonts w:ascii="Times New Roman" w:hAnsi="Times New Roman"/>
              </w:rPr>
            </w:pPr>
            <w:r>
              <w:rPr>
                <w:rFonts w:ascii="Times New Roman" w:hAnsi="Times New Roman"/>
              </w:rPr>
              <w:t xml:space="preserve">September </w:t>
            </w:r>
            <w:r w:rsidR="00D30D0C">
              <w:rPr>
                <w:rFonts w:ascii="Times New Roman" w:hAnsi="Times New Roman"/>
              </w:rPr>
              <w:t>30</w:t>
            </w:r>
          </w:p>
        </w:tc>
        <w:tc>
          <w:tcPr>
            <w:tcW w:w="3340" w:type="dxa"/>
            <w:vAlign w:val="center"/>
          </w:tcPr>
          <w:p w14:paraId="7E43F72F" w14:textId="77777777" w:rsidR="0071541B" w:rsidRDefault="00AA5687">
            <w:pPr>
              <w:pStyle w:val="TableContents"/>
              <w:rPr>
                <w:rFonts w:ascii="Times New Roman" w:hAnsi="Times New Roman"/>
              </w:rPr>
            </w:pPr>
            <w:r>
              <w:rPr>
                <w:rFonts w:ascii="Times New Roman" w:hAnsi="Times New Roman"/>
              </w:rPr>
              <w:t>Purpose Statements in Class</w:t>
            </w:r>
          </w:p>
        </w:tc>
        <w:tc>
          <w:tcPr>
            <w:tcW w:w="4497" w:type="dxa"/>
            <w:vAlign w:val="center"/>
          </w:tcPr>
          <w:p w14:paraId="106EB6B2" w14:textId="77777777" w:rsidR="0071541B" w:rsidRDefault="00AA5687">
            <w:pPr>
              <w:pStyle w:val="TableContents"/>
              <w:rPr>
                <w:rFonts w:ascii="Times New Roman" w:hAnsi="Times New Roman"/>
              </w:rPr>
            </w:pPr>
            <w:r>
              <w:rPr>
                <w:rFonts w:ascii="Times New Roman" w:hAnsi="Times New Roman"/>
              </w:rPr>
              <w:t>Read Robinson, Chapters 5–7</w:t>
            </w:r>
          </w:p>
          <w:p w14:paraId="02637E72" w14:textId="77777777" w:rsidR="0071541B" w:rsidRDefault="00AA5687">
            <w:pPr>
              <w:pStyle w:val="TableContents"/>
              <w:rPr>
                <w:rFonts w:ascii="Times New Roman" w:hAnsi="Times New Roman"/>
              </w:rPr>
            </w:pPr>
            <w:r>
              <w:rPr>
                <w:rFonts w:ascii="Times New Roman" w:hAnsi="Times New Roman"/>
              </w:rPr>
              <w:t>Purpose Statement</w:t>
            </w:r>
          </w:p>
        </w:tc>
      </w:tr>
      <w:tr w:rsidR="0071541B" w14:paraId="649C3464" w14:textId="77777777">
        <w:trPr>
          <w:trHeight w:val="576"/>
        </w:trPr>
        <w:tc>
          <w:tcPr>
            <w:tcW w:w="1523" w:type="dxa"/>
            <w:vAlign w:val="center"/>
          </w:tcPr>
          <w:p w14:paraId="3408D2B5" w14:textId="7990D0A3" w:rsidR="0071541B" w:rsidRDefault="00AA5687">
            <w:pPr>
              <w:pStyle w:val="TableContents"/>
              <w:rPr>
                <w:rFonts w:ascii="Times New Roman" w:hAnsi="Times New Roman"/>
              </w:rPr>
            </w:pPr>
            <w:r>
              <w:rPr>
                <w:rFonts w:ascii="Times New Roman" w:hAnsi="Times New Roman"/>
              </w:rPr>
              <w:t xml:space="preserve">October </w:t>
            </w:r>
            <w:r w:rsidR="00D30D0C">
              <w:rPr>
                <w:rFonts w:ascii="Times New Roman" w:hAnsi="Times New Roman"/>
              </w:rPr>
              <w:t>7</w:t>
            </w:r>
          </w:p>
        </w:tc>
        <w:tc>
          <w:tcPr>
            <w:tcW w:w="3340" w:type="dxa"/>
            <w:vAlign w:val="center"/>
          </w:tcPr>
          <w:p w14:paraId="51882A1E" w14:textId="77777777" w:rsidR="0071541B" w:rsidRDefault="00AA5687">
            <w:pPr>
              <w:pStyle w:val="TableContents"/>
              <w:rPr>
                <w:rFonts w:ascii="Times New Roman" w:hAnsi="Times New Roman"/>
              </w:rPr>
            </w:pPr>
            <w:r>
              <w:rPr>
                <w:rFonts w:ascii="Times New Roman" w:hAnsi="Times New Roman"/>
              </w:rPr>
              <w:t>Bare Bones Outlines in Class</w:t>
            </w:r>
          </w:p>
        </w:tc>
        <w:tc>
          <w:tcPr>
            <w:tcW w:w="4497" w:type="dxa"/>
            <w:vAlign w:val="center"/>
          </w:tcPr>
          <w:p w14:paraId="6FC49BDC" w14:textId="77777777" w:rsidR="0071541B" w:rsidRDefault="00AA5687">
            <w:pPr>
              <w:pStyle w:val="TableContents"/>
              <w:rPr>
                <w:rFonts w:ascii="Times New Roman" w:hAnsi="Times New Roman"/>
              </w:rPr>
            </w:pPr>
            <w:r>
              <w:rPr>
                <w:rFonts w:ascii="Times New Roman" w:hAnsi="Times New Roman"/>
              </w:rPr>
              <w:t>Bare Bones Outline</w:t>
            </w:r>
          </w:p>
        </w:tc>
      </w:tr>
      <w:tr w:rsidR="0071541B" w14:paraId="22C23DC7" w14:textId="77777777">
        <w:trPr>
          <w:trHeight w:val="576"/>
        </w:trPr>
        <w:tc>
          <w:tcPr>
            <w:tcW w:w="1523" w:type="dxa"/>
            <w:vAlign w:val="center"/>
          </w:tcPr>
          <w:p w14:paraId="5792C8B4" w14:textId="6A8DD14D" w:rsidR="0071541B" w:rsidRDefault="00AA5687">
            <w:pPr>
              <w:pStyle w:val="TableContents"/>
              <w:rPr>
                <w:rFonts w:ascii="Times New Roman" w:hAnsi="Times New Roman"/>
              </w:rPr>
            </w:pPr>
            <w:r>
              <w:rPr>
                <w:rFonts w:ascii="Times New Roman" w:hAnsi="Times New Roman"/>
              </w:rPr>
              <w:t xml:space="preserve">October </w:t>
            </w:r>
            <w:r w:rsidR="00D30D0C">
              <w:rPr>
                <w:rFonts w:ascii="Times New Roman" w:hAnsi="Times New Roman"/>
              </w:rPr>
              <w:t>11-15</w:t>
            </w:r>
          </w:p>
        </w:tc>
        <w:tc>
          <w:tcPr>
            <w:tcW w:w="3340" w:type="dxa"/>
            <w:vAlign w:val="center"/>
          </w:tcPr>
          <w:p w14:paraId="352A7C34" w14:textId="77777777" w:rsidR="0071541B" w:rsidRDefault="00AA5687">
            <w:pPr>
              <w:pStyle w:val="TableContents"/>
              <w:rPr>
                <w:rFonts w:ascii="Times New Roman" w:hAnsi="Times New Roman"/>
              </w:rPr>
            </w:pPr>
            <w:r>
              <w:rPr>
                <w:rFonts w:ascii="Times New Roman" w:hAnsi="Times New Roman"/>
              </w:rPr>
              <w:t>No Class: Fall Break</w:t>
            </w:r>
          </w:p>
        </w:tc>
        <w:tc>
          <w:tcPr>
            <w:tcW w:w="4497" w:type="dxa"/>
            <w:vAlign w:val="center"/>
          </w:tcPr>
          <w:p w14:paraId="39EBB66D" w14:textId="77777777" w:rsidR="0071541B" w:rsidRDefault="00AA5687">
            <w:pPr>
              <w:pStyle w:val="TableContents"/>
              <w:jc w:val="center"/>
              <w:rPr>
                <w:rFonts w:ascii="Times New Roman" w:hAnsi="Times New Roman"/>
              </w:rPr>
            </w:pPr>
            <w:r>
              <w:rPr>
                <w:rFonts w:ascii="Times New Roman" w:hAnsi="Times New Roman"/>
              </w:rPr>
              <w:t>—</w:t>
            </w:r>
          </w:p>
        </w:tc>
      </w:tr>
      <w:tr w:rsidR="0071541B" w14:paraId="2ACDC305" w14:textId="77777777">
        <w:trPr>
          <w:trHeight w:val="576"/>
        </w:trPr>
        <w:tc>
          <w:tcPr>
            <w:tcW w:w="1523" w:type="dxa"/>
            <w:vAlign w:val="center"/>
          </w:tcPr>
          <w:p w14:paraId="10C8CE64" w14:textId="45244A01" w:rsidR="0071541B" w:rsidRDefault="00AA5687">
            <w:pPr>
              <w:pStyle w:val="TableContents"/>
              <w:rPr>
                <w:rFonts w:ascii="Times New Roman" w:hAnsi="Times New Roman"/>
              </w:rPr>
            </w:pPr>
            <w:r>
              <w:rPr>
                <w:rFonts w:ascii="Times New Roman" w:hAnsi="Times New Roman"/>
              </w:rPr>
              <w:t xml:space="preserve">October </w:t>
            </w:r>
            <w:r w:rsidR="00D30D0C">
              <w:rPr>
                <w:rFonts w:ascii="Times New Roman" w:hAnsi="Times New Roman"/>
              </w:rPr>
              <w:t>21</w:t>
            </w:r>
          </w:p>
        </w:tc>
        <w:tc>
          <w:tcPr>
            <w:tcW w:w="3340" w:type="dxa"/>
            <w:vAlign w:val="center"/>
          </w:tcPr>
          <w:p w14:paraId="02A296AB" w14:textId="77777777" w:rsidR="0071541B" w:rsidRDefault="00AA5687">
            <w:pPr>
              <w:pStyle w:val="TableContents"/>
              <w:rPr>
                <w:rFonts w:ascii="Times New Roman" w:hAnsi="Times New Roman"/>
              </w:rPr>
            </w:pPr>
            <w:r>
              <w:rPr>
                <w:rFonts w:ascii="Times New Roman" w:hAnsi="Times New Roman"/>
              </w:rPr>
              <w:t>Preparing the Sermon: Transitions, Illustrations, and Applications</w:t>
            </w:r>
          </w:p>
        </w:tc>
        <w:tc>
          <w:tcPr>
            <w:tcW w:w="4497" w:type="dxa"/>
            <w:vAlign w:val="center"/>
          </w:tcPr>
          <w:p w14:paraId="327AC469" w14:textId="77777777" w:rsidR="0071541B" w:rsidRDefault="00AA5687">
            <w:pPr>
              <w:pStyle w:val="TableContents"/>
              <w:rPr>
                <w:rFonts w:ascii="Times New Roman" w:hAnsi="Times New Roman"/>
              </w:rPr>
            </w:pPr>
            <w:r>
              <w:rPr>
                <w:rFonts w:ascii="Times New Roman" w:hAnsi="Times New Roman"/>
              </w:rPr>
              <w:t>Read Robinson, Chapters 8–10</w:t>
            </w:r>
          </w:p>
        </w:tc>
      </w:tr>
      <w:tr w:rsidR="0071541B" w14:paraId="48308A84" w14:textId="77777777">
        <w:trPr>
          <w:trHeight w:val="576"/>
        </w:trPr>
        <w:tc>
          <w:tcPr>
            <w:tcW w:w="1523" w:type="dxa"/>
            <w:vAlign w:val="center"/>
          </w:tcPr>
          <w:p w14:paraId="32BF5D40" w14:textId="26A5D9CC" w:rsidR="0071541B" w:rsidRDefault="00AA5687">
            <w:pPr>
              <w:pStyle w:val="TableContents"/>
              <w:rPr>
                <w:rFonts w:ascii="Times New Roman" w:hAnsi="Times New Roman"/>
              </w:rPr>
            </w:pPr>
            <w:r>
              <w:rPr>
                <w:rFonts w:ascii="Times New Roman" w:hAnsi="Times New Roman"/>
              </w:rPr>
              <w:t>October 2</w:t>
            </w:r>
            <w:r w:rsidR="00D30D0C">
              <w:rPr>
                <w:rFonts w:ascii="Times New Roman" w:hAnsi="Times New Roman"/>
              </w:rPr>
              <w:t>8</w:t>
            </w:r>
          </w:p>
        </w:tc>
        <w:tc>
          <w:tcPr>
            <w:tcW w:w="3340" w:type="dxa"/>
            <w:vAlign w:val="center"/>
          </w:tcPr>
          <w:p w14:paraId="72693032" w14:textId="77777777" w:rsidR="0071541B" w:rsidRDefault="00AA5687">
            <w:pPr>
              <w:pStyle w:val="TableContents"/>
              <w:rPr>
                <w:rFonts w:ascii="Times New Roman" w:hAnsi="Times New Roman"/>
              </w:rPr>
            </w:pPr>
            <w:r>
              <w:rPr>
                <w:rFonts w:ascii="Times New Roman" w:hAnsi="Times New Roman"/>
              </w:rPr>
              <w:t>Delivery</w:t>
            </w:r>
          </w:p>
        </w:tc>
        <w:tc>
          <w:tcPr>
            <w:tcW w:w="4497" w:type="dxa"/>
            <w:vAlign w:val="center"/>
          </w:tcPr>
          <w:p w14:paraId="486AE719" w14:textId="77777777" w:rsidR="0071541B" w:rsidRDefault="00AA5687">
            <w:pPr>
              <w:pStyle w:val="TableContents"/>
              <w:rPr>
                <w:rFonts w:ascii="Times New Roman" w:hAnsi="Times New Roman"/>
              </w:rPr>
            </w:pPr>
            <w:r>
              <w:rPr>
                <w:rFonts w:ascii="Times New Roman" w:hAnsi="Times New Roman"/>
              </w:rPr>
              <w:t xml:space="preserve">Read </w:t>
            </w:r>
            <w:r>
              <w:rPr>
                <w:rFonts w:ascii="Times New Roman" w:hAnsi="Times New Roman"/>
                <w:i/>
                <w:iCs/>
              </w:rPr>
              <w:t>Simplicity in Preaching</w:t>
            </w:r>
          </w:p>
        </w:tc>
      </w:tr>
      <w:tr w:rsidR="0071541B" w14:paraId="6FCDFED7" w14:textId="77777777">
        <w:trPr>
          <w:trHeight w:val="576"/>
        </w:trPr>
        <w:tc>
          <w:tcPr>
            <w:tcW w:w="1523" w:type="dxa"/>
            <w:vAlign w:val="center"/>
          </w:tcPr>
          <w:p w14:paraId="093EBB07" w14:textId="7834A5A1" w:rsidR="0071541B" w:rsidRDefault="00D30D0C">
            <w:pPr>
              <w:pStyle w:val="TableContents"/>
              <w:rPr>
                <w:rFonts w:ascii="Times New Roman" w:hAnsi="Times New Roman"/>
              </w:rPr>
            </w:pPr>
            <w:r>
              <w:rPr>
                <w:rFonts w:ascii="Times New Roman" w:hAnsi="Times New Roman"/>
              </w:rPr>
              <w:t>November 4</w:t>
            </w:r>
          </w:p>
        </w:tc>
        <w:tc>
          <w:tcPr>
            <w:tcW w:w="3340" w:type="dxa"/>
            <w:vAlign w:val="center"/>
          </w:tcPr>
          <w:p w14:paraId="4699C38D" w14:textId="77777777" w:rsidR="0071541B" w:rsidRDefault="00AA5687">
            <w:pPr>
              <w:pStyle w:val="TableContents"/>
              <w:rPr>
                <w:rFonts w:ascii="Times New Roman" w:hAnsi="Times New Roman"/>
              </w:rPr>
            </w:pPr>
            <w:r>
              <w:rPr>
                <w:rFonts w:ascii="Times New Roman" w:hAnsi="Times New Roman"/>
              </w:rPr>
              <w:t>Catch-up</w:t>
            </w:r>
          </w:p>
        </w:tc>
        <w:tc>
          <w:tcPr>
            <w:tcW w:w="4497" w:type="dxa"/>
            <w:vAlign w:val="center"/>
          </w:tcPr>
          <w:p w14:paraId="13EFC10E" w14:textId="77777777" w:rsidR="0071541B" w:rsidRDefault="00AA5687">
            <w:pPr>
              <w:pStyle w:val="TableContents"/>
              <w:jc w:val="center"/>
              <w:rPr>
                <w:rFonts w:ascii="Times New Roman" w:hAnsi="Times New Roman"/>
              </w:rPr>
            </w:pPr>
            <w:r>
              <w:rPr>
                <w:rFonts w:ascii="Times New Roman" w:hAnsi="Times New Roman"/>
              </w:rPr>
              <w:t>—</w:t>
            </w:r>
          </w:p>
        </w:tc>
      </w:tr>
      <w:tr w:rsidR="0071541B" w14:paraId="7164ADD5" w14:textId="77777777">
        <w:trPr>
          <w:trHeight w:val="576"/>
        </w:trPr>
        <w:tc>
          <w:tcPr>
            <w:tcW w:w="1523" w:type="dxa"/>
            <w:vAlign w:val="center"/>
          </w:tcPr>
          <w:p w14:paraId="4CB66641" w14:textId="0C162EFB" w:rsidR="0071541B" w:rsidRDefault="00AA5687">
            <w:pPr>
              <w:pStyle w:val="TableContents"/>
              <w:rPr>
                <w:rFonts w:ascii="Times New Roman" w:hAnsi="Times New Roman"/>
              </w:rPr>
            </w:pPr>
            <w:r>
              <w:rPr>
                <w:rFonts w:ascii="Times New Roman" w:hAnsi="Times New Roman"/>
              </w:rPr>
              <w:t>November</w:t>
            </w:r>
            <w:r w:rsidR="00D30D0C">
              <w:rPr>
                <w:rFonts w:ascii="Times New Roman" w:hAnsi="Times New Roman"/>
              </w:rPr>
              <w:t xml:space="preserve"> 11</w:t>
            </w:r>
          </w:p>
        </w:tc>
        <w:tc>
          <w:tcPr>
            <w:tcW w:w="3340" w:type="dxa"/>
            <w:vAlign w:val="center"/>
          </w:tcPr>
          <w:p w14:paraId="0C7DB80A" w14:textId="77777777" w:rsidR="0071541B" w:rsidRDefault="00AA5687">
            <w:pPr>
              <w:pStyle w:val="TableContents"/>
              <w:rPr>
                <w:rFonts w:ascii="Times New Roman" w:hAnsi="Times New Roman"/>
              </w:rPr>
            </w:pPr>
            <w:r>
              <w:rPr>
                <w:rFonts w:ascii="Times New Roman" w:hAnsi="Times New Roman"/>
              </w:rPr>
              <w:t>In-class Presentations</w:t>
            </w:r>
          </w:p>
        </w:tc>
        <w:tc>
          <w:tcPr>
            <w:tcW w:w="4497" w:type="dxa"/>
            <w:vAlign w:val="center"/>
          </w:tcPr>
          <w:p w14:paraId="4E0A04BD" w14:textId="77777777" w:rsidR="0071541B" w:rsidRDefault="00AA5687">
            <w:pPr>
              <w:pStyle w:val="TableContents"/>
              <w:rPr>
                <w:rFonts w:ascii="Times New Roman" w:hAnsi="Times New Roman"/>
              </w:rPr>
            </w:pPr>
            <w:r>
              <w:rPr>
                <w:rFonts w:ascii="Times New Roman" w:hAnsi="Times New Roman"/>
              </w:rPr>
              <w:t xml:space="preserve">Read </w:t>
            </w:r>
            <w:r>
              <w:rPr>
                <w:rFonts w:ascii="Times New Roman" w:hAnsi="Times New Roman"/>
                <w:i/>
                <w:iCs/>
              </w:rPr>
              <w:t>Preaching and Preachers</w:t>
            </w:r>
          </w:p>
        </w:tc>
      </w:tr>
      <w:tr w:rsidR="0071541B" w14:paraId="1BE496E2" w14:textId="77777777">
        <w:trPr>
          <w:trHeight w:val="576"/>
        </w:trPr>
        <w:tc>
          <w:tcPr>
            <w:tcW w:w="1523" w:type="dxa"/>
            <w:vAlign w:val="center"/>
          </w:tcPr>
          <w:p w14:paraId="3323A591" w14:textId="77777777" w:rsidR="0071541B" w:rsidRDefault="00AA5687">
            <w:pPr>
              <w:pStyle w:val="TableContents"/>
              <w:rPr>
                <w:rFonts w:ascii="Times New Roman" w:hAnsi="Times New Roman"/>
              </w:rPr>
            </w:pPr>
            <w:r>
              <w:rPr>
                <w:rFonts w:ascii="Times New Roman" w:hAnsi="Times New Roman"/>
              </w:rPr>
              <w:t>November 1</w:t>
            </w:r>
            <w:r w:rsidR="00D30D0C">
              <w:rPr>
                <w:rFonts w:ascii="Times New Roman" w:hAnsi="Times New Roman"/>
              </w:rPr>
              <w:t>8</w:t>
            </w:r>
          </w:p>
          <w:p w14:paraId="2C0B63E7" w14:textId="77777777" w:rsidR="00454EB0" w:rsidRDefault="00454EB0">
            <w:pPr>
              <w:pStyle w:val="TableContents"/>
              <w:rPr>
                <w:rFonts w:ascii="Times New Roman" w:hAnsi="Times New Roman"/>
              </w:rPr>
            </w:pPr>
          </w:p>
          <w:p w14:paraId="3E6DC927" w14:textId="1F2AE7A1" w:rsidR="00454EB0" w:rsidRDefault="00454EB0">
            <w:pPr>
              <w:pStyle w:val="TableContents"/>
              <w:rPr>
                <w:rFonts w:ascii="Times New Roman" w:hAnsi="Times New Roman"/>
              </w:rPr>
            </w:pPr>
            <w:r>
              <w:rPr>
                <w:rFonts w:ascii="Times New Roman" w:hAnsi="Times New Roman"/>
              </w:rPr>
              <w:t>November 24-26</w:t>
            </w:r>
          </w:p>
        </w:tc>
        <w:tc>
          <w:tcPr>
            <w:tcW w:w="3340" w:type="dxa"/>
            <w:vAlign w:val="center"/>
          </w:tcPr>
          <w:p w14:paraId="71210D3B" w14:textId="284DF5EA" w:rsidR="00454EB0" w:rsidRDefault="00AA5687">
            <w:pPr>
              <w:pStyle w:val="TableContents"/>
              <w:rPr>
                <w:rFonts w:ascii="Times New Roman" w:hAnsi="Times New Roman"/>
              </w:rPr>
            </w:pPr>
            <w:r>
              <w:rPr>
                <w:rFonts w:ascii="Times New Roman" w:hAnsi="Times New Roman"/>
              </w:rPr>
              <w:t>In-class Presentations</w:t>
            </w:r>
          </w:p>
          <w:p w14:paraId="51DFE4F4" w14:textId="77777777" w:rsidR="00454EB0" w:rsidRDefault="00454EB0">
            <w:pPr>
              <w:pStyle w:val="TableContents"/>
              <w:rPr>
                <w:rFonts w:ascii="Times New Roman" w:hAnsi="Times New Roman"/>
              </w:rPr>
            </w:pPr>
          </w:p>
          <w:p w14:paraId="14CAB1EA" w14:textId="5A5523E5" w:rsidR="00454EB0" w:rsidRDefault="00454EB0">
            <w:pPr>
              <w:pStyle w:val="TableContents"/>
              <w:rPr>
                <w:rFonts w:ascii="Times New Roman" w:hAnsi="Times New Roman"/>
              </w:rPr>
            </w:pPr>
            <w:r>
              <w:rPr>
                <w:rFonts w:ascii="Times New Roman" w:hAnsi="Times New Roman"/>
              </w:rPr>
              <w:t>Thanksgiving Break</w:t>
            </w:r>
          </w:p>
        </w:tc>
        <w:tc>
          <w:tcPr>
            <w:tcW w:w="4497" w:type="dxa"/>
            <w:vAlign w:val="center"/>
          </w:tcPr>
          <w:p w14:paraId="074741F3" w14:textId="0F4EFFDB" w:rsidR="0071541B" w:rsidRDefault="00AA5687">
            <w:pPr>
              <w:pStyle w:val="TableContents"/>
              <w:rPr>
                <w:rFonts w:ascii="Times New Roman" w:hAnsi="Times New Roman"/>
              </w:rPr>
            </w:pPr>
            <w:r>
              <w:rPr>
                <w:rFonts w:ascii="Times New Roman" w:hAnsi="Times New Roman"/>
              </w:rPr>
              <w:t>Full Sermon Outline</w:t>
            </w:r>
            <w:r w:rsidR="00114A0D">
              <w:rPr>
                <w:rFonts w:ascii="Times New Roman" w:hAnsi="Times New Roman"/>
              </w:rPr>
              <w:t xml:space="preserve"> Due</w:t>
            </w:r>
          </w:p>
          <w:p w14:paraId="64BA2B1B" w14:textId="55148DA3" w:rsidR="00454EB0" w:rsidRDefault="00454EB0">
            <w:pPr>
              <w:pStyle w:val="TableContents"/>
              <w:rPr>
                <w:rFonts w:ascii="Times New Roman" w:hAnsi="Times New Roman"/>
              </w:rPr>
            </w:pPr>
          </w:p>
          <w:p w14:paraId="108A9676" w14:textId="4AD5ECAC" w:rsidR="00454EB0" w:rsidRDefault="00454EB0">
            <w:pPr>
              <w:pStyle w:val="TableContents"/>
              <w:rPr>
                <w:rFonts w:ascii="Times New Roman" w:hAnsi="Times New Roman"/>
              </w:rPr>
            </w:pPr>
          </w:p>
          <w:p w14:paraId="3F182231" w14:textId="53B9AA45" w:rsidR="00454EB0" w:rsidRDefault="00454EB0">
            <w:pPr>
              <w:pStyle w:val="TableContents"/>
              <w:rPr>
                <w:rFonts w:ascii="Times New Roman" w:hAnsi="Times New Roman"/>
              </w:rPr>
            </w:pPr>
          </w:p>
        </w:tc>
      </w:tr>
      <w:tr w:rsidR="0071541B" w14:paraId="62D77D16" w14:textId="77777777">
        <w:trPr>
          <w:trHeight w:val="576"/>
        </w:trPr>
        <w:tc>
          <w:tcPr>
            <w:tcW w:w="1523" w:type="dxa"/>
            <w:vAlign w:val="center"/>
          </w:tcPr>
          <w:p w14:paraId="2B7D10DA" w14:textId="450070EE" w:rsidR="0071541B" w:rsidRDefault="00D30D0C">
            <w:pPr>
              <w:pStyle w:val="TableContents"/>
              <w:rPr>
                <w:rFonts w:ascii="Times New Roman" w:hAnsi="Times New Roman"/>
              </w:rPr>
            </w:pPr>
            <w:r>
              <w:rPr>
                <w:rFonts w:ascii="Times New Roman" w:hAnsi="Times New Roman"/>
              </w:rPr>
              <w:t>December 2</w:t>
            </w:r>
          </w:p>
        </w:tc>
        <w:tc>
          <w:tcPr>
            <w:tcW w:w="3340" w:type="dxa"/>
            <w:vAlign w:val="center"/>
          </w:tcPr>
          <w:p w14:paraId="77FC503C" w14:textId="77777777" w:rsidR="0071541B" w:rsidRDefault="00AA5687">
            <w:pPr>
              <w:pStyle w:val="TableContents"/>
              <w:rPr>
                <w:rFonts w:ascii="Times New Roman" w:hAnsi="Times New Roman"/>
              </w:rPr>
            </w:pPr>
            <w:r>
              <w:rPr>
                <w:rFonts w:ascii="Times New Roman" w:hAnsi="Times New Roman"/>
              </w:rPr>
              <w:t>In-class Presentations</w:t>
            </w:r>
          </w:p>
        </w:tc>
        <w:tc>
          <w:tcPr>
            <w:tcW w:w="4497" w:type="dxa"/>
            <w:vAlign w:val="center"/>
          </w:tcPr>
          <w:p w14:paraId="259F1438" w14:textId="13469266" w:rsidR="0071541B" w:rsidRDefault="00AA5687">
            <w:pPr>
              <w:pStyle w:val="TableContents"/>
              <w:rPr>
                <w:rFonts w:ascii="Times New Roman" w:hAnsi="Times New Roman"/>
              </w:rPr>
            </w:pPr>
            <w:r>
              <w:rPr>
                <w:rFonts w:ascii="Times New Roman" w:hAnsi="Times New Roman"/>
              </w:rPr>
              <w:t>Sermon Manuscript</w:t>
            </w:r>
            <w:r w:rsidR="00114A0D">
              <w:rPr>
                <w:rFonts w:ascii="Times New Roman" w:hAnsi="Times New Roman"/>
              </w:rPr>
              <w:t xml:space="preserve"> Due</w:t>
            </w:r>
          </w:p>
        </w:tc>
      </w:tr>
      <w:tr w:rsidR="0071541B" w14:paraId="0A502ADA" w14:textId="77777777">
        <w:trPr>
          <w:trHeight w:val="576"/>
        </w:trPr>
        <w:tc>
          <w:tcPr>
            <w:tcW w:w="1523" w:type="dxa"/>
            <w:vAlign w:val="center"/>
          </w:tcPr>
          <w:p w14:paraId="7FE69F89" w14:textId="1CE153CC" w:rsidR="0071541B" w:rsidRDefault="00AA5687">
            <w:pPr>
              <w:pStyle w:val="TableContents"/>
              <w:rPr>
                <w:rFonts w:ascii="Times New Roman" w:hAnsi="Times New Roman"/>
              </w:rPr>
            </w:pPr>
            <w:r>
              <w:rPr>
                <w:rFonts w:ascii="Times New Roman" w:hAnsi="Times New Roman"/>
              </w:rPr>
              <w:t xml:space="preserve">December </w:t>
            </w:r>
            <w:r w:rsidR="00D30D0C">
              <w:rPr>
                <w:rFonts w:ascii="Times New Roman" w:hAnsi="Times New Roman"/>
              </w:rPr>
              <w:t>9</w:t>
            </w:r>
          </w:p>
        </w:tc>
        <w:tc>
          <w:tcPr>
            <w:tcW w:w="3340" w:type="dxa"/>
            <w:vAlign w:val="center"/>
          </w:tcPr>
          <w:p w14:paraId="4D835636" w14:textId="77777777" w:rsidR="0071541B" w:rsidRDefault="0071541B">
            <w:pPr>
              <w:pStyle w:val="TableContents"/>
              <w:rPr>
                <w:rFonts w:ascii="Times New Roman" w:hAnsi="Times New Roman"/>
              </w:rPr>
            </w:pPr>
          </w:p>
        </w:tc>
        <w:tc>
          <w:tcPr>
            <w:tcW w:w="4497" w:type="dxa"/>
            <w:vAlign w:val="center"/>
          </w:tcPr>
          <w:p w14:paraId="428F30CE" w14:textId="77777777" w:rsidR="0071541B" w:rsidRDefault="00AA5687">
            <w:pPr>
              <w:pStyle w:val="TableContents"/>
              <w:rPr>
                <w:rFonts w:ascii="Times New Roman" w:hAnsi="Times New Roman"/>
              </w:rPr>
            </w:pPr>
            <w:r>
              <w:rPr>
                <w:rFonts w:ascii="Times New Roman" w:hAnsi="Times New Roman"/>
              </w:rPr>
              <w:t>Reading Report Due</w:t>
            </w:r>
          </w:p>
        </w:tc>
      </w:tr>
      <w:tr w:rsidR="0071541B" w14:paraId="307B84A3" w14:textId="77777777">
        <w:trPr>
          <w:trHeight w:val="576"/>
        </w:trPr>
        <w:tc>
          <w:tcPr>
            <w:tcW w:w="1523" w:type="dxa"/>
            <w:vAlign w:val="center"/>
          </w:tcPr>
          <w:p w14:paraId="4088A2C5" w14:textId="37E4D72E" w:rsidR="0071541B" w:rsidRDefault="00AA5687">
            <w:pPr>
              <w:pStyle w:val="TableContents"/>
              <w:rPr>
                <w:rFonts w:ascii="Times New Roman" w:hAnsi="Times New Roman"/>
              </w:rPr>
            </w:pPr>
            <w:r>
              <w:rPr>
                <w:rFonts w:ascii="Times New Roman" w:hAnsi="Times New Roman"/>
              </w:rPr>
              <w:lastRenderedPageBreak/>
              <w:t xml:space="preserve">December </w:t>
            </w:r>
            <w:r w:rsidR="00D30D0C">
              <w:rPr>
                <w:rFonts w:ascii="Times New Roman" w:hAnsi="Times New Roman"/>
              </w:rPr>
              <w:t>9</w:t>
            </w:r>
            <w:r>
              <w:rPr>
                <w:rFonts w:ascii="Times New Roman" w:hAnsi="Times New Roman"/>
              </w:rPr>
              <w:t>–</w:t>
            </w:r>
            <w:r w:rsidR="00D30D0C">
              <w:rPr>
                <w:rFonts w:ascii="Times New Roman" w:hAnsi="Times New Roman"/>
              </w:rPr>
              <w:t>14</w:t>
            </w:r>
          </w:p>
        </w:tc>
        <w:tc>
          <w:tcPr>
            <w:tcW w:w="3340" w:type="dxa"/>
            <w:vAlign w:val="center"/>
          </w:tcPr>
          <w:p w14:paraId="54D93489" w14:textId="77777777" w:rsidR="0071541B" w:rsidRDefault="0071541B">
            <w:pPr>
              <w:pStyle w:val="TableContents"/>
              <w:rPr>
                <w:rFonts w:ascii="Times New Roman" w:hAnsi="Times New Roman"/>
              </w:rPr>
            </w:pPr>
          </w:p>
        </w:tc>
        <w:tc>
          <w:tcPr>
            <w:tcW w:w="4497" w:type="dxa"/>
            <w:vAlign w:val="center"/>
          </w:tcPr>
          <w:p w14:paraId="2BC144DC" w14:textId="77777777" w:rsidR="0071541B" w:rsidRDefault="00AA5687">
            <w:pPr>
              <w:pStyle w:val="TableContents"/>
              <w:rPr>
                <w:rFonts w:ascii="Times New Roman" w:hAnsi="Times New Roman"/>
              </w:rPr>
            </w:pPr>
            <w:r>
              <w:rPr>
                <w:rFonts w:ascii="Times New Roman" w:hAnsi="Times New Roman"/>
              </w:rPr>
              <w:t>Final Exams</w:t>
            </w:r>
          </w:p>
        </w:tc>
      </w:tr>
    </w:tbl>
    <w:p w14:paraId="0D9C3D74" w14:textId="77777777" w:rsidR="0071541B" w:rsidRDefault="0071541B">
      <w:pPr>
        <w:rPr>
          <w:rFonts w:ascii="Times New Roman" w:eastAsia="Calibri" w:hAnsi="Times New Roman" w:cs="Times New Roman"/>
        </w:rPr>
      </w:pPr>
    </w:p>
    <w:p w14:paraId="3DEE559F" w14:textId="77777777" w:rsidR="0071541B" w:rsidRDefault="00AA5687">
      <w:pPr>
        <w:rPr>
          <w:rFonts w:ascii="Times New Roman" w:eastAsia="Calibri" w:hAnsi="Times New Roman" w:cs="Times New Roman"/>
        </w:rPr>
      </w:pPr>
      <w:r>
        <w:rPr>
          <w:rFonts w:ascii="Times New Roman" w:eastAsia="Calibri" w:hAnsi="Times New Roman" w:cs="Times New Roman"/>
        </w:rPr>
        <w:t>Here is a link to my sermon outlines from 30 years of preaching. The summary outlines are in the folder “0 handouts”</w:t>
      </w:r>
    </w:p>
    <w:p w14:paraId="7B577D5D" w14:textId="77777777" w:rsidR="0071541B" w:rsidRDefault="0071541B">
      <w:pPr>
        <w:rPr>
          <w:rFonts w:ascii="Times New Roman" w:eastAsia="Calibri" w:hAnsi="Times New Roman" w:cs="Times New Roman"/>
        </w:rPr>
      </w:pPr>
    </w:p>
    <w:p w14:paraId="257E12F0" w14:textId="41E16C6C" w:rsidR="0071541B" w:rsidRPr="0063530D" w:rsidRDefault="00570ED0">
      <w:pPr>
        <w:rPr>
          <w:rStyle w:val="Hyperlink"/>
          <w:rFonts w:ascii="Times New Roman" w:eastAsia="Calibri" w:hAnsi="Times New Roman" w:cs="Times New Roman"/>
          <w:color w:val="auto"/>
          <w:u w:val="none"/>
        </w:rPr>
      </w:pPr>
      <w:hyperlink r:id="rId11">
        <w:r w:rsidR="00AA5687">
          <w:rPr>
            <w:rStyle w:val="Hyperlink"/>
            <w:rFonts w:ascii="Times New Roman" w:eastAsia="Calibri" w:hAnsi="Times New Roman" w:cs="Times New Roman"/>
          </w:rPr>
          <w:t>https://www.dropbox.com/sh/fkfghlybfvdhejs/AAAfYcqvYQbRQ5etTwy_0njaa?dl=0</w:t>
        </w:r>
      </w:hyperlink>
    </w:p>
    <w:p w14:paraId="70A945F8" w14:textId="77777777" w:rsidR="0071541B" w:rsidRDefault="00AA5687">
      <w:pPr>
        <w:pStyle w:val="Heading1"/>
      </w:pPr>
      <w:r>
        <w:t xml:space="preserve">Classroom Policies </w:t>
      </w:r>
    </w:p>
    <w:p w14:paraId="28EE318F" w14:textId="77777777" w:rsidR="0071541B" w:rsidRDefault="00AA5687">
      <w:pPr>
        <w:numPr>
          <w:ilvl w:val="0"/>
          <w:numId w:val="5"/>
        </w:numPr>
        <w:rPr>
          <w:rFonts w:hint="eastAsia"/>
        </w:rPr>
      </w:pPr>
      <w:r>
        <w:t>All classroom policies at RTS Charlotte are expected to be followed.</w:t>
      </w:r>
      <w:r>
        <w:rPr>
          <w:b/>
          <w:bCs/>
        </w:rPr>
        <w:t xml:space="preserve"> </w:t>
      </w:r>
    </w:p>
    <w:p w14:paraId="54EFF52B" w14:textId="77777777" w:rsidR="0071541B" w:rsidRDefault="00AA5687">
      <w:pPr>
        <w:numPr>
          <w:ilvl w:val="0"/>
          <w:numId w:val="5"/>
        </w:numPr>
        <w:rPr>
          <w:rFonts w:hint="eastAsia"/>
        </w:rPr>
      </w:pPr>
      <w:r>
        <w:t xml:space="preserve">Guidelines for papers (including reflections and exams) submitted in this course can be found as a separate document on Canvas. </w:t>
      </w:r>
      <w:r>
        <w:rPr>
          <w:b/>
        </w:rPr>
        <w:t>Reading this document and following its instructions is essential for you to pass this course</w:t>
      </w:r>
      <w:r>
        <w:t xml:space="preserve">. </w:t>
      </w:r>
    </w:p>
    <w:p w14:paraId="149D51A2" w14:textId="77777777" w:rsidR="0071541B" w:rsidRDefault="00AA5687">
      <w:pPr>
        <w:numPr>
          <w:ilvl w:val="0"/>
          <w:numId w:val="5"/>
        </w:numPr>
        <w:rPr>
          <w:rFonts w:hint="eastAsia"/>
        </w:rPr>
      </w:pPr>
      <w:r>
        <w:t>Students are required to cite all sources consulted for a written assignment.  Students who plagiarize or cheat in any other manner are guilty of academic misconduct and will be reported to the Dean of Students.  This will result in disciplinary action up to and including failure of the course and academic dismissal.</w:t>
      </w:r>
    </w:p>
    <w:p w14:paraId="7251739D" w14:textId="77777777" w:rsidR="0071541B" w:rsidRDefault="00AA5687">
      <w:pPr>
        <w:numPr>
          <w:ilvl w:val="0"/>
          <w:numId w:val="5"/>
        </w:numPr>
        <w:rPr>
          <w:rFonts w:hint="eastAsia"/>
        </w:rPr>
      </w:pPr>
      <w:r>
        <w:t>Laptops are welcome in class for note taking only.  Only word processing programs may be open during class; no browsers, email programs, social media feeds, or any other program is to be used.  Please silence cell phones and do not text, Facebook, Snapchat, Instagram, or whatever else desperately beckons for your attention during class.</w:t>
      </w:r>
      <w:r>
        <w:rPr>
          <w:b/>
          <w:bCs/>
        </w:rPr>
        <w:t xml:space="preserve"> </w:t>
      </w:r>
    </w:p>
    <w:p w14:paraId="39CD3DFB" w14:textId="77777777" w:rsidR="0071541B" w:rsidRDefault="0071541B">
      <w:pPr>
        <w:rPr>
          <w:rFonts w:hint="eastAsia"/>
          <w:b/>
          <w:bCs/>
        </w:rPr>
      </w:pPr>
    </w:p>
    <w:p w14:paraId="11CF880C" w14:textId="77777777" w:rsidR="0071541B" w:rsidRDefault="00AA5687">
      <w:pPr>
        <w:ind w:firstLine="720"/>
        <w:rPr>
          <w:rFonts w:hint="eastAsia"/>
        </w:rPr>
      </w:pPr>
      <w:r>
        <w:rPr>
          <w:b/>
          <w:bCs/>
        </w:rPr>
        <w:t>Please also adhere to the following RTS internet usage protocol:</w:t>
      </w:r>
    </w:p>
    <w:p w14:paraId="61A3013C" w14:textId="77777777" w:rsidR="0071541B" w:rsidRDefault="0071541B">
      <w:pPr>
        <w:contextualSpacing/>
        <w:jc w:val="center"/>
        <w:rPr>
          <w:rFonts w:cstheme="minorHAnsi" w:hint="eastAsia"/>
          <w:u w:val="single"/>
        </w:rPr>
      </w:pPr>
    </w:p>
    <w:p w14:paraId="45734293" w14:textId="77777777" w:rsidR="0071541B" w:rsidRDefault="00AA5687">
      <w:pPr>
        <w:pStyle w:val="Heading2"/>
      </w:pPr>
      <w:r>
        <w:t>RTS Charlotte Classroom Technology Usage</w:t>
      </w:r>
    </w:p>
    <w:p w14:paraId="71CDCAD4" w14:textId="77777777" w:rsidR="0071541B" w:rsidRDefault="00AA5687">
      <w:pPr>
        <w:contextualSpacing/>
        <w:rPr>
          <w:rFonts w:hint="eastAsia"/>
        </w:rPr>
      </w:pPr>
      <w:r>
        <w:rPr>
          <w:rFonts w:cstheme="minorHAnsi"/>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7EEB2784" w14:textId="77777777" w:rsidR="0071541B" w:rsidRDefault="0071541B">
      <w:pPr>
        <w:contextualSpacing/>
        <w:rPr>
          <w:rFonts w:cstheme="minorHAnsi" w:hint="eastAsia"/>
        </w:rPr>
      </w:pPr>
    </w:p>
    <w:p w14:paraId="1E57E093" w14:textId="77777777" w:rsidR="0071541B" w:rsidRDefault="00AA5687">
      <w:pPr>
        <w:contextualSpacing/>
        <w:rPr>
          <w:rFonts w:hint="eastAsia"/>
        </w:rPr>
      </w:pPr>
      <w:r>
        <w:rPr>
          <w:rFonts w:cstheme="minorHAnsi"/>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r>
        <w:br w:type="page"/>
      </w:r>
    </w:p>
    <w:p w14:paraId="2C4F375A" w14:textId="77777777" w:rsidR="0071541B" w:rsidRDefault="0071541B">
      <w:pPr>
        <w:contextualSpacing/>
        <w:rPr>
          <w:rFonts w:ascii="Baskerville" w:hAnsi="Baskerville" w:cstheme="minorHAnsi"/>
          <w:sz w:val="18"/>
          <w:szCs w:val="18"/>
        </w:rPr>
      </w:pPr>
    </w:p>
    <w:p w14:paraId="760B4A43" w14:textId="77777777" w:rsidR="0071541B" w:rsidRDefault="00AA5687">
      <w:pPr>
        <w:jc w:val="center"/>
        <w:rPr>
          <w:rFonts w:hint="eastAsia"/>
        </w:rPr>
      </w:pPr>
      <w:r>
        <w:rPr>
          <w:b/>
        </w:rPr>
        <w:t xml:space="preserve">Student Instructions for Exams with </w:t>
      </w:r>
      <w:proofErr w:type="spellStart"/>
      <w:r>
        <w:rPr>
          <w:b/>
        </w:rPr>
        <w:t>LockDown</w:t>
      </w:r>
      <w:proofErr w:type="spellEnd"/>
      <w:r>
        <w:rPr>
          <w:b/>
        </w:rPr>
        <w:t xml:space="preserve"> Browser</w:t>
      </w:r>
    </w:p>
    <w:p w14:paraId="2A2CF2FD" w14:textId="77777777" w:rsidR="0071541B" w:rsidRDefault="00AA5687">
      <w:pPr>
        <w:pStyle w:val="ListParagraph"/>
        <w:numPr>
          <w:ilvl w:val="0"/>
          <w:numId w:val="6"/>
        </w:numPr>
        <w:suppressAutoHyphens w:val="0"/>
        <w:rPr>
          <w:rFonts w:hint="eastAsia"/>
        </w:rPr>
      </w:pPr>
      <w:r>
        <w:rPr>
          <w:sz w:val="22"/>
          <w:szCs w:val="22"/>
        </w:rPr>
        <w:t xml:space="preserve">Install the </w:t>
      </w:r>
      <w:proofErr w:type="spellStart"/>
      <w:r>
        <w:rPr>
          <w:sz w:val="22"/>
          <w:szCs w:val="22"/>
        </w:rPr>
        <w:t>LockDown</w:t>
      </w:r>
      <w:proofErr w:type="spellEnd"/>
      <w:r>
        <w:rPr>
          <w:sz w:val="22"/>
          <w:szCs w:val="22"/>
        </w:rPr>
        <w:t xml:space="preserve"> Browser application on the computer you intend to use for exams, </w:t>
      </w:r>
      <w:r>
        <w:rPr>
          <w:sz w:val="22"/>
          <w:szCs w:val="22"/>
          <w:u w:val="single"/>
        </w:rPr>
        <w:t>prior</w:t>
      </w:r>
      <w:r>
        <w:rPr>
          <w:sz w:val="22"/>
          <w:szCs w:val="22"/>
        </w:rPr>
        <w:t xml:space="preserve"> to sitting for the exam, using this link: </w:t>
      </w:r>
      <w:hyperlink r:id="rId12">
        <w:r>
          <w:rPr>
            <w:rStyle w:val="Hyperlink"/>
            <w:i/>
            <w:color w:val="0000FF"/>
            <w:sz w:val="22"/>
            <w:szCs w:val="22"/>
          </w:rPr>
          <w:t>https://download.respondus.com/lockdown/download.php?id=998253613</w:t>
        </w:r>
      </w:hyperlink>
    </w:p>
    <w:p w14:paraId="19729720" w14:textId="77777777" w:rsidR="0071541B" w:rsidRDefault="00AA5687">
      <w:pPr>
        <w:pStyle w:val="NoSpacing"/>
        <w:numPr>
          <w:ilvl w:val="0"/>
          <w:numId w:val="7"/>
        </w:numPr>
        <w:suppressAutoHyphens w:val="0"/>
        <w:rPr>
          <w:rFonts w:ascii="FreeSerif" w:hAnsi="FreeSerif"/>
          <w:szCs w:val="22"/>
        </w:rPr>
      </w:pPr>
      <w:r>
        <w:rPr>
          <w:rFonts w:ascii="FreeSerif" w:hAnsi="FreeSerif"/>
          <w:szCs w:val="22"/>
        </w:rPr>
        <w:t>This link is ONLY for RTS students and covers Mac and Windows applications.</w:t>
      </w:r>
    </w:p>
    <w:p w14:paraId="5C1C577A" w14:textId="77777777" w:rsidR="0071541B" w:rsidRDefault="00AA5687">
      <w:pPr>
        <w:pStyle w:val="NoSpacing"/>
        <w:numPr>
          <w:ilvl w:val="0"/>
          <w:numId w:val="7"/>
        </w:numPr>
        <w:suppressAutoHyphens w:val="0"/>
        <w:rPr>
          <w:rFonts w:ascii="FreeSerif" w:hAnsi="FreeSerif"/>
          <w:szCs w:val="22"/>
        </w:rPr>
      </w:pPr>
      <w:r>
        <w:rPr>
          <w:rFonts w:ascii="FreeSerif" w:hAnsi="FreeSerif"/>
          <w:szCs w:val="22"/>
        </w:rPr>
        <w:t xml:space="preserve">Be sure that you are able to login to your Canvas account from the </w:t>
      </w:r>
      <w:proofErr w:type="spellStart"/>
      <w:r>
        <w:rPr>
          <w:rFonts w:ascii="FreeSerif" w:hAnsi="FreeSerif"/>
          <w:szCs w:val="22"/>
        </w:rPr>
        <w:t>LockDown</w:t>
      </w:r>
      <w:proofErr w:type="spellEnd"/>
      <w:r>
        <w:rPr>
          <w:rFonts w:ascii="FreeSerif" w:hAnsi="FreeSerif"/>
          <w:szCs w:val="22"/>
        </w:rPr>
        <w:t xml:space="preserve"> Browser </w:t>
      </w:r>
      <w:r>
        <w:rPr>
          <w:rFonts w:ascii="FreeSerif" w:hAnsi="FreeSerif"/>
          <w:szCs w:val="22"/>
          <w:u w:val="single"/>
        </w:rPr>
        <w:t>before</w:t>
      </w:r>
      <w:r>
        <w:rPr>
          <w:rFonts w:ascii="FreeSerif" w:hAnsi="FreeSerif"/>
          <w:szCs w:val="22"/>
        </w:rPr>
        <w:t xml:space="preserve"> scheduling a time to take your exam.  </w:t>
      </w:r>
    </w:p>
    <w:p w14:paraId="4654CDA5" w14:textId="77777777" w:rsidR="0071541B" w:rsidRDefault="00AA5687">
      <w:pPr>
        <w:pStyle w:val="NoSpacing"/>
        <w:numPr>
          <w:ilvl w:val="0"/>
          <w:numId w:val="7"/>
        </w:numPr>
        <w:suppressAutoHyphens w:val="0"/>
        <w:rPr>
          <w:rFonts w:ascii="FreeSerif" w:hAnsi="FreeSerif"/>
          <w:szCs w:val="22"/>
        </w:rPr>
      </w:pPr>
      <w:r>
        <w:rPr>
          <w:rFonts w:ascii="FreeSerif" w:hAnsi="FreeSerif"/>
          <w:szCs w:val="22"/>
        </w:rPr>
        <w:t xml:space="preserve">The </w:t>
      </w:r>
      <w:proofErr w:type="spellStart"/>
      <w:r>
        <w:rPr>
          <w:rFonts w:ascii="FreeSerif" w:hAnsi="FreeSerif"/>
          <w:szCs w:val="22"/>
        </w:rPr>
        <w:t>LockDown</w:t>
      </w:r>
      <w:proofErr w:type="spellEnd"/>
      <w:r>
        <w:rPr>
          <w:rFonts w:ascii="FreeSerif" w:hAnsi="FreeSerif"/>
          <w:szCs w:val="22"/>
        </w:rPr>
        <w:t xml:space="preserve"> Browser application is already installed on the computers in the RTS Charlotte library.  (Note that if you elect to use the library computers, your proctor must still be present throughout the duration of the exam.)</w:t>
      </w:r>
    </w:p>
    <w:p w14:paraId="3E62031D" w14:textId="77777777" w:rsidR="0071541B" w:rsidRDefault="00AA5687">
      <w:pPr>
        <w:pStyle w:val="ListParagraph"/>
        <w:numPr>
          <w:ilvl w:val="0"/>
          <w:numId w:val="7"/>
        </w:numPr>
        <w:suppressAutoHyphens w:val="0"/>
        <w:rPr>
          <w:rFonts w:hint="eastAsia"/>
        </w:rPr>
      </w:pPr>
      <w:r>
        <w:rPr>
          <w:sz w:val="22"/>
          <w:szCs w:val="22"/>
        </w:rPr>
        <w:t xml:space="preserve">If you use internet filtering software (for example, Covenant Eyes) you may need to disable it before beginning an exam with </w:t>
      </w:r>
      <w:proofErr w:type="spellStart"/>
      <w:r>
        <w:rPr>
          <w:sz w:val="22"/>
          <w:szCs w:val="22"/>
        </w:rPr>
        <w:t>LockDown</w:t>
      </w:r>
      <w:proofErr w:type="spellEnd"/>
      <w:r>
        <w:rPr>
          <w:sz w:val="22"/>
          <w:szCs w:val="22"/>
        </w:rPr>
        <w:t xml:space="preserve"> Browser. Some types of filtering software can block your computer’s connection to Canvas. Also, please be sure to add an exception for our Canvas URL: </w:t>
      </w:r>
      <w:hyperlink r:id="rId13">
        <w:r>
          <w:rPr>
            <w:rStyle w:val="Hyperlink"/>
            <w:i/>
            <w:color w:val="0000FF"/>
            <w:sz w:val="22"/>
            <w:szCs w:val="22"/>
          </w:rPr>
          <w:t>https://rts.instructure.com</w:t>
        </w:r>
      </w:hyperlink>
    </w:p>
    <w:p w14:paraId="511E5703" w14:textId="77777777" w:rsidR="0071541B" w:rsidRDefault="0071541B">
      <w:pPr>
        <w:pStyle w:val="NoSpacing"/>
        <w:ind w:left="1440"/>
        <w:rPr>
          <w:rFonts w:ascii="FreeSerif" w:hAnsi="FreeSerif"/>
          <w:szCs w:val="22"/>
        </w:rPr>
      </w:pPr>
    </w:p>
    <w:p w14:paraId="13FCE203" w14:textId="77777777" w:rsidR="0071541B" w:rsidRDefault="00AA5687">
      <w:pPr>
        <w:pStyle w:val="ListParagraph"/>
        <w:numPr>
          <w:ilvl w:val="0"/>
          <w:numId w:val="6"/>
        </w:numPr>
        <w:suppressAutoHyphens w:val="0"/>
        <w:rPr>
          <w:rFonts w:hint="eastAsia"/>
          <w:sz w:val="22"/>
          <w:szCs w:val="22"/>
        </w:rPr>
      </w:pPr>
      <w:r>
        <w:rPr>
          <w:sz w:val="22"/>
          <w:szCs w:val="22"/>
        </w:rPr>
        <w:t xml:space="preserve">Make arrangements with a proctor to supervise the exam within the date timeframe set by the professor.  The proctor cannot be a family member, current RTS student (current = taken a class within the past year but not yet graduated), or member of the library staff.  Typical proctors are pastors or church staff members.  The document “Procter Expectations Letter.doc” has been provided on your Canvas homepage in order to facilitate communication with your proctor. For your convenience, there will be several on-campus proctor blocks where a proctor will be available to supervise your exam.  Dates and times will be posted on Canvas and announced in the weekly Semper. </w:t>
      </w:r>
    </w:p>
    <w:p w14:paraId="67775159" w14:textId="77777777" w:rsidR="0071541B" w:rsidRDefault="0071541B">
      <w:pPr>
        <w:pStyle w:val="ListParagraph"/>
        <w:rPr>
          <w:rFonts w:hint="eastAsia"/>
          <w:sz w:val="22"/>
          <w:szCs w:val="22"/>
        </w:rPr>
      </w:pPr>
    </w:p>
    <w:p w14:paraId="6778AF60" w14:textId="77777777" w:rsidR="0071541B" w:rsidRDefault="00AA5687">
      <w:pPr>
        <w:pStyle w:val="ListParagraph"/>
        <w:numPr>
          <w:ilvl w:val="0"/>
          <w:numId w:val="6"/>
        </w:numPr>
        <w:suppressAutoHyphens w:val="0"/>
        <w:rPr>
          <w:rFonts w:hint="eastAsia"/>
          <w:sz w:val="22"/>
          <w:szCs w:val="22"/>
        </w:rPr>
      </w:pPr>
      <w:r>
        <w:rPr>
          <w:sz w:val="22"/>
          <w:szCs w:val="22"/>
        </w:rPr>
        <w:t>The proctor must observe student taking exam and ensure that there are no devices or resources available other than the computer being used for the exam.</w:t>
      </w:r>
    </w:p>
    <w:p w14:paraId="1BECF33C" w14:textId="77777777" w:rsidR="0071541B" w:rsidRDefault="0071541B">
      <w:pPr>
        <w:pStyle w:val="ListParagraph"/>
        <w:rPr>
          <w:rFonts w:hint="eastAsia"/>
          <w:sz w:val="22"/>
          <w:szCs w:val="22"/>
        </w:rPr>
      </w:pPr>
    </w:p>
    <w:p w14:paraId="6C3BF3D9" w14:textId="77777777" w:rsidR="0071541B" w:rsidRDefault="00AA5687">
      <w:pPr>
        <w:pStyle w:val="ListParagraph"/>
        <w:numPr>
          <w:ilvl w:val="0"/>
          <w:numId w:val="6"/>
        </w:numPr>
        <w:suppressAutoHyphens w:val="0"/>
        <w:rPr>
          <w:rFonts w:hint="eastAsia"/>
          <w:sz w:val="22"/>
          <w:szCs w:val="22"/>
        </w:rPr>
      </w:pPr>
      <w:r>
        <w:rPr>
          <w:sz w:val="22"/>
          <w:szCs w:val="22"/>
        </w:rPr>
        <w:t>Access the exam during the specified date window in the syllabus or for finals, Academic Calendar:</w:t>
      </w:r>
    </w:p>
    <w:p w14:paraId="5306CEBB" w14:textId="77777777" w:rsidR="0071541B" w:rsidRDefault="0071541B">
      <w:pPr>
        <w:pStyle w:val="ListParagraph"/>
        <w:rPr>
          <w:rFonts w:hint="eastAsia"/>
          <w:sz w:val="22"/>
          <w:szCs w:val="22"/>
        </w:rPr>
      </w:pPr>
    </w:p>
    <w:p w14:paraId="4735C25C" w14:textId="77777777" w:rsidR="0071541B" w:rsidRDefault="00AA5687">
      <w:pPr>
        <w:pStyle w:val="ListParagraph"/>
        <w:numPr>
          <w:ilvl w:val="1"/>
          <w:numId w:val="6"/>
        </w:numPr>
        <w:suppressAutoHyphens w:val="0"/>
        <w:rPr>
          <w:rFonts w:hint="eastAsia"/>
          <w:sz w:val="22"/>
          <w:szCs w:val="22"/>
        </w:rPr>
      </w:pPr>
      <w:r>
        <w:rPr>
          <w:sz w:val="22"/>
          <w:szCs w:val="22"/>
        </w:rPr>
        <w:t xml:space="preserve">Start the </w:t>
      </w:r>
      <w:proofErr w:type="spellStart"/>
      <w:r>
        <w:rPr>
          <w:sz w:val="22"/>
          <w:szCs w:val="22"/>
        </w:rPr>
        <w:t>LockDown</w:t>
      </w:r>
      <w:proofErr w:type="spellEnd"/>
      <w:r>
        <w:rPr>
          <w:sz w:val="22"/>
          <w:szCs w:val="22"/>
        </w:rPr>
        <w:t xml:space="preserve"> Browser application using a wired or known reliable WIFI connection.  We do </w:t>
      </w:r>
      <w:r>
        <w:rPr>
          <w:sz w:val="22"/>
          <w:szCs w:val="22"/>
          <w:u w:val="single"/>
        </w:rPr>
        <w:t>not</w:t>
      </w:r>
      <w:r>
        <w:rPr>
          <w:sz w:val="22"/>
          <w:szCs w:val="22"/>
        </w:rPr>
        <w:t xml:space="preserve"> recommend using restaurant or coffee shop WIFI to take exams.</w:t>
      </w:r>
    </w:p>
    <w:p w14:paraId="746E28DF" w14:textId="77777777" w:rsidR="0071541B" w:rsidRDefault="00AA5687">
      <w:pPr>
        <w:pStyle w:val="ListParagraph"/>
        <w:numPr>
          <w:ilvl w:val="1"/>
          <w:numId w:val="6"/>
        </w:numPr>
        <w:suppressAutoHyphens w:val="0"/>
        <w:rPr>
          <w:rFonts w:hint="eastAsia"/>
          <w:sz w:val="22"/>
          <w:szCs w:val="22"/>
        </w:rPr>
      </w:pPr>
      <w:r>
        <w:rPr>
          <w:sz w:val="22"/>
          <w:szCs w:val="22"/>
        </w:rPr>
        <w:t>Have your student ID number available to input into the exam.</w:t>
      </w:r>
    </w:p>
    <w:p w14:paraId="4122F0F7" w14:textId="77777777" w:rsidR="0071541B" w:rsidRDefault="00AA5687">
      <w:pPr>
        <w:pStyle w:val="ListParagraph"/>
        <w:numPr>
          <w:ilvl w:val="1"/>
          <w:numId w:val="6"/>
        </w:numPr>
        <w:suppressAutoHyphens w:val="0"/>
        <w:rPr>
          <w:rFonts w:hint="eastAsia"/>
          <w:sz w:val="22"/>
          <w:szCs w:val="22"/>
        </w:rPr>
      </w:pPr>
      <w:r>
        <w:rPr>
          <w:sz w:val="22"/>
          <w:szCs w:val="22"/>
        </w:rPr>
        <w:t xml:space="preserve">If you use internet filtering software, you may need to disable it before beginning an exam with </w:t>
      </w:r>
      <w:proofErr w:type="spellStart"/>
      <w:r>
        <w:rPr>
          <w:sz w:val="22"/>
          <w:szCs w:val="22"/>
        </w:rPr>
        <w:t>LockDown</w:t>
      </w:r>
      <w:proofErr w:type="spellEnd"/>
      <w:r>
        <w:rPr>
          <w:sz w:val="22"/>
          <w:szCs w:val="22"/>
        </w:rPr>
        <w:t xml:space="preserve"> Browser.</w:t>
      </w:r>
    </w:p>
    <w:p w14:paraId="74831A9B" w14:textId="77777777" w:rsidR="0071541B" w:rsidRDefault="00AA5687">
      <w:pPr>
        <w:pStyle w:val="ListParagraph"/>
        <w:numPr>
          <w:ilvl w:val="1"/>
          <w:numId w:val="6"/>
        </w:numPr>
        <w:suppressAutoHyphens w:val="0"/>
        <w:rPr>
          <w:rFonts w:hint="eastAsia"/>
        </w:rPr>
      </w:pPr>
      <w:r>
        <w:rPr>
          <w:sz w:val="22"/>
          <w:szCs w:val="22"/>
        </w:rPr>
        <w:t xml:space="preserve">Login to your Canvas account using your Self-Service username and password.  </w:t>
      </w:r>
      <w:r>
        <w:rPr>
          <w:rFonts w:cs="Arial"/>
          <w:color w:val="000000"/>
          <w:sz w:val="22"/>
          <w:szCs w:val="22"/>
        </w:rPr>
        <w:t>If you need to reset your Self-Service password, you may do so at</w:t>
      </w:r>
      <w:r>
        <w:rPr>
          <w:rStyle w:val="apple-converted-space"/>
          <w:rFonts w:cs="Arial"/>
          <w:color w:val="000000"/>
          <w:sz w:val="22"/>
          <w:szCs w:val="22"/>
        </w:rPr>
        <w:t xml:space="preserve"> </w:t>
      </w:r>
      <w:hyperlink r:id="rId14">
        <w:r>
          <w:rPr>
            <w:rStyle w:val="Hyperlink"/>
            <w:rFonts w:cs="Arial"/>
            <w:color w:val="0000FF"/>
            <w:sz w:val="22"/>
            <w:szCs w:val="22"/>
          </w:rPr>
          <w:t>https://selfservice.rts.edu</w:t>
        </w:r>
      </w:hyperlink>
      <w:r>
        <w:rPr>
          <w:rStyle w:val="Hyperlink"/>
          <w:rFonts w:cs="Arial"/>
          <w:color w:val="800080"/>
          <w:sz w:val="22"/>
          <w:szCs w:val="22"/>
        </w:rPr>
        <w:t xml:space="preserve"> .</w:t>
      </w:r>
    </w:p>
    <w:p w14:paraId="64A09535" w14:textId="77777777" w:rsidR="0071541B" w:rsidRDefault="00AA5687">
      <w:pPr>
        <w:pStyle w:val="ListParagraph"/>
        <w:numPr>
          <w:ilvl w:val="1"/>
          <w:numId w:val="6"/>
        </w:numPr>
        <w:suppressAutoHyphens w:val="0"/>
        <w:rPr>
          <w:rFonts w:hint="eastAsia"/>
        </w:rPr>
      </w:pPr>
      <w:r>
        <w:rPr>
          <w:sz w:val="22"/>
          <w:szCs w:val="22"/>
        </w:rPr>
        <w:t xml:space="preserve">Navigate to the exam.  You will not be able to access the exam with a standard web browser.  </w:t>
      </w:r>
      <w:r>
        <w:rPr>
          <w:rFonts w:cs="Arial"/>
          <w:color w:val="000000"/>
          <w:sz w:val="22"/>
          <w:szCs w:val="22"/>
        </w:rPr>
        <w:t xml:space="preserve">For additional details on using </w:t>
      </w:r>
      <w:proofErr w:type="spellStart"/>
      <w:r>
        <w:rPr>
          <w:rFonts w:cs="Arial"/>
          <w:color w:val="000000"/>
          <w:sz w:val="22"/>
          <w:szCs w:val="22"/>
        </w:rPr>
        <w:t>LockDown</w:t>
      </w:r>
      <w:proofErr w:type="spellEnd"/>
      <w:r>
        <w:rPr>
          <w:rFonts w:cs="Arial"/>
          <w:color w:val="000000"/>
          <w:sz w:val="22"/>
          <w:szCs w:val="22"/>
        </w:rPr>
        <w:t xml:space="preserve"> Browser, review this</w:t>
      </w:r>
      <w:r>
        <w:rPr>
          <w:rStyle w:val="apple-converted-space"/>
          <w:rFonts w:cs="Arial"/>
          <w:color w:val="000000"/>
          <w:sz w:val="22"/>
          <w:szCs w:val="22"/>
        </w:rPr>
        <w:t> </w:t>
      </w:r>
      <w:hyperlink r:id="rId15">
        <w:r>
          <w:rPr>
            <w:rStyle w:val="Strong"/>
            <w:rFonts w:cs="Arial"/>
            <w:color w:val="800080"/>
            <w:sz w:val="22"/>
            <w:szCs w:val="22"/>
          </w:rPr>
          <w:t>Student Quick Start Guide (PDF)</w:t>
        </w:r>
      </w:hyperlink>
      <w:r>
        <w:rPr>
          <w:rFonts w:cs="Arial"/>
          <w:color w:val="000000"/>
          <w:sz w:val="22"/>
          <w:szCs w:val="22"/>
        </w:rPr>
        <w:t>.</w:t>
      </w:r>
    </w:p>
    <w:p w14:paraId="7F88F77A" w14:textId="77777777" w:rsidR="0071541B" w:rsidRDefault="00AA5687">
      <w:pPr>
        <w:pStyle w:val="ListParagraph"/>
        <w:numPr>
          <w:ilvl w:val="1"/>
          <w:numId w:val="6"/>
        </w:numPr>
        <w:suppressAutoHyphens w:val="0"/>
        <w:rPr>
          <w:rFonts w:hint="eastAsia"/>
          <w:sz w:val="22"/>
          <w:szCs w:val="22"/>
        </w:rPr>
      </w:pPr>
      <w:r>
        <w:rPr>
          <w:sz w:val="22"/>
          <w:szCs w:val="22"/>
        </w:rPr>
        <w:t>Time clock will begin once you open the exam.</w:t>
      </w:r>
    </w:p>
    <w:p w14:paraId="448B12BC" w14:textId="77777777" w:rsidR="0071541B" w:rsidRDefault="00AA5687">
      <w:pPr>
        <w:pStyle w:val="ListParagraph"/>
        <w:numPr>
          <w:ilvl w:val="1"/>
          <w:numId w:val="6"/>
        </w:numPr>
        <w:suppressAutoHyphens w:val="0"/>
        <w:rPr>
          <w:rFonts w:hint="eastAsia"/>
          <w:sz w:val="22"/>
          <w:szCs w:val="22"/>
        </w:rPr>
      </w:pPr>
      <w:r>
        <w:rPr>
          <w:sz w:val="22"/>
          <w:szCs w:val="22"/>
        </w:rPr>
        <w:t>Exam must be completed in one sitting.  You may not exit and return to exam later.</w:t>
      </w:r>
    </w:p>
    <w:p w14:paraId="265A8340" w14:textId="77777777" w:rsidR="0071541B" w:rsidRDefault="00AA5687">
      <w:pPr>
        <w:pStyle w:val="ListParagraph"/>
        <w:numPr>
          <w:ilvl w:val="1"/>
          <w:numId w:val="6"/>
        </w:numPr>
        <w:suppressAutoHyphens w:val="0"/>
        <w:rPr>
          <w:rFonts w:hint="eastAsia"/>
          <w:sz w:val="22"/>
          <w:szCs w:val="22"/>
        </w:rPr>
      </w:pPr>
      <w:r>
        <w:rPr>
          <w:sz w:val="22"/>
          <w:szCs w:val="22"/>
        </w:rPr>
        <w:t>The exam will contain questions requiring the proctor contact information, an honor pledge, and certification that your proctor was present during the entire exam period.</w:t>
      </w:r>
    </w:p>
    <w:p w14:paraId="7969F6A1" w14:textId="77777777" w:rsidR="0071541B" w:rsidRDefault="0071541B">
      <w:pPr>
        <w:pStyle w:val="ListParagraph"/>
        <w:ind w:left="1440"/>
        <w:rPr>
          <w:rFonts w:hint="eastAsia"/>
          <w:sz w:val="22"/>
          <w:szCs w:val="22"/>
        </w:rPr>
      </w:pPr>
    </w:p>
    <w:p w14:paraId="71276A28" w14:textId="77777777" w:rsidR="0071541B" w:rsidRDefault="00AA5687">
      <w:pPr>
        <w:pStyle w:val="ListParagraph"/>
        <w:numPr>
          <w:ilvl w:val="0"/>
          <w:numId w:val="6"/>
        </w:numPr>
        <w:suppressAutoHyphens w:val="0"/>
        <w:rPr>
          <w:rFonts w:hint="eastAsia"/>
          <w:sz w:val="22"/>
          <w:szCs w:val="22"/>
        </w:rPr>
      </w:pPr>
      <w:r>
        <w:rPr>
          <w:sz w:val="22"/>
          <w:szCs w:val="22"/>
        </w:rPr>
        <w:t>Proctors may be contacted to verify information regarding exam administration.</w:t>
      </w:r>
    </w:p>
    <w:p w14:paraId="1020817C" w14:textId="77777777" w:rsidR="0071541B" w:rsidRDefault="0071541B">
      <w:pPr>
        <w:pStyle w:val="ListParagraph"/>
        <w:rPr>
          <w:rFonts w:hint="eastAsia"/>
          <w:sz w:val="22"/>
          <w:szCs w:val="22"/>
        </w:rPr>
      </w:pPr>
    </w:p>
    <w:p w14:paraId="4A143CC0" w14:textId="77777777" w:rsidR="0071541B" w:rsidRDefault="00AA5687">
      <w:pPr>
        <w:pStyle w:val="ListParagraph"/>
        <w:numPr>
          <w:ilvl w:val="0"/>
          <w:numId w:val="6"/>
        </w:numPr>
        <w:suppressAutoHyphens w:val="0"/>
        <w:rPr>
          <w:rFonts w:hint="eastAsia"/>
          <w:sz w:val="22"/>
          <w:szCs w:val="22"/>
        </w:rPr>
      </w:pPr>
      <w:r>
        <w:rPr>
          <w:sz w:val="22"/>
          <w:szCs w:val="22"/>
        </w:rPr>
        <w:t xml:space="preserve">In the rare case of a technical issue (for example, if internet service goes out during exam), the proctor should contact the course TA.  While the TA’s may not be immediately available, the date and time of the email will document when the issue was reported.  Please have your TA’s contact information available for your proctor before opening the exam.  Once you open the exam using the </w:t>
      </w:r>
      <w:proofErr w:type="spellStart"/>
      <w:r>
        <w:rPr>
          <w:sz w:val="22"/>
          <w:szCs w:val="22"/>
        </w:rPr>
        <w:t>LockDown</w:t>
      </w:r>
      <w:proofErr w:type="spellEnd"/>
      <w:r>
        <w:rPr>
          <w:sz w:val="22"/>
          <w:szCs w:val="22"/>
        </w:rPr>
        <w:t xml:space="preserve"> Browser, you will </w:t>
      </w:r>
      <w:r>
        <w:rPr>
          <w:sz w:val="22"/>
          <w:szCs w:val="22"/>
          <w:u w:val="single"/>
        </w:rPr>
        <w:t>not</w:t>
      </w:r>
      <w:r>
        <w:rPr>
          <w:sz w:val="22"/>
          <w:szCs w:val="22"/>
        </w:rPr>
        <w:t xml:space="preserve"> be able to access other programs on your computers.</w:t>
      </w:r>
    </w:p>
    <w:p w14:paraId="056B6F44" w14:textId="77777777" w:rsidR="0071541B" w:rsidRDefault="00AA5687">
      <w:pPr>
        <w:pStyle w:val="ListParagraph"/>
        <w:rPr>
          <w:rFonts w:eastAsia="ヒラギノ角ゴ Pro W3" w:cs="Times New Roman"/>
          <w:b/>
          <w:color w:val="000000"/>
          <w:sz w:val="22"/>
          <w:szCs w:val="22"/>
        </w:rPr>
      </w:pPr>
      <w:r>
        <w:br w:type="page"/>
      </w:r>
    </w:p>
    <w:p w14:paraId="05982B32" w14:textId="77777777" w:rsidR="0071541B" w:rsidRDefault="00AA5687">
      <w:pPr>
        <w:jc w:val="center"/>
        <w:rPr>
          <w:rFonts w:eastAsia="ヒラギノ角ゴ Pro W3" w:cstheme="minorHAnsi"/>
          <w:b/>
          <w:color w:val="000000"/>
          <w:sz w:val="28"/>
          <w:szCs w:val="28"/>
        </w:rPr>
      </w:pPr>
      <w:r>
        <w:rPr>
          <w:rFonts w:cstheme="minorHAnsi"/>
          <w:b/>
          <w:sz w:val="28"/>
          <w:szCs w:val="28"/>
        </w:rPr>
        <w:lastRenderedPageBreak/>
        <w:t>Course Objectives Related to MDiv* Student Learning Outcomes</w:t>
      </w:r>
    </w:p>
    <w:p w14:paraId="39BDC613" w14:textId="77777777" w:rsidR="0071541B" w:rsidRDefault="00AA5687">
      <w:pPr>
        <w:pStyle w:val="NoSpacing"/>
        <w:rPr>
          <w:rFonts w:asciiTheme="minorHAnsi" w:hAnsiTheme="minorHAnsi" w:cstheme="minorHAnsi"/>
          <w:szCs w:val="22"/>
        </w:rPr>
      </w:pPr>
      <w:r>
        <w:rPr>
          <w:rFonts w:asciiTheme="minorHAnsi" w:hAnsiTheme="minorHAnsi" w:cstheme="minorHAnsi"/>
          <w:szCs w:val="22"/>
        </w:rPr>
        <w:t xml:space="preserve">Course: </w:t>
      </w:r>
      <w:r>
        <w:rPr>
          <w:rFonts w:asciiTheme="minorHAnsi" w:hAnsiTheme="minorHAnsi" w:cstheme="minorHAnsi"/>
          <w:szCs w:val="22"/>
        </w:rPr>
        <w:tab/>
        <w:t>COMM 1 (PT5100)</w:t>
      </w:r>
    </w:p>
    <w:p w14:paraId="4064A77C" w14:textId="77777777" w:rsidR="0071541B" w:rsidRDefault="00AA5687">
      <w:pPr>
        <w:pStyle w:val="NoSpacing"/>
        <w:rPr>
          <w:rFonts w:asciiTheme="minorHAnsi" w:hAnsiTheme="minorHAnsi" w:cstheme="minorHAnsi"/>
          <w:szCs w:val="22"/>
        </w:rPr>
      </w:pPr>
      <w:r>
        <w:rPr>
          <w:rFonts w:asciiTheme="minorHAnsi" w:hAnsiTheme="minorHAnsi" w:cstheme="minorHAnsi"/>
          <w:szCs w:val="22"/>
        </w:rPr>
        <w:t>Professor:</w:t>
      </w:r>
      <w:r>
        <w:rPr>
          <w:rFonts w:asciiTheme="minorHAnsi" w:hAnsiTheme="minorHAnsi" w:cstheme="minorHAnsi"/>
          <w:szCs w:val="22"/>
        </w:rPr>
        <w:tab/>
        <w:t>Jim Newheiser</w:t>
      </w:r>
    </w:p>
    <w:p w14:paraId="707A1F0E" w14:textId="77777777" w:rsidR="0071541B" w:rsidRDefault="00AA5687">
      <w:pPr>
        <w:pStyle w:val="NoSpacing"/>
        <w:rPr>
          <w:rFonts w:asciiTheme="minorHAnsi" w:hAnsiTheme="minorHAnsi" w:cstheme="minorHAnsi"/>
          <w:szCs w:val="22"/>
        </w:rPr>
      </w:pPr>
      <w:r>
        <w:rPr>
          <w:rFonts w:asciiTheme="minorHAnsi" w:hAnsiTheme="minorHAnsi" w:cstheme="minorHAnsi"/>
          <w:szCs w:val="22"/>
        </w:rPr>
        <w:t>Campus:</w:t>
      </w:r>
      <w:r>
        <w:rPr>
          <w:rFonts w:asciiTheme="minorHAnsi" w:hAnsiTheme="minorHAnsi" w:cstheme="minorHAnsi"/>
          <w:szCs w:val="22"/>
        </w:rPr>
        <w:tab/>
        <w:t xml:space="preserve">Charlotte </w:t>
      </w:r>
    </w:p>
    <w:p w14:paraId="18064237" w14:textId="07A3AF9A" w:rsidR="0071541B" w:rsidRDefault="00AA5687">
      <w:pPr>
        <w:pStyle w:val="NoSpacing"/>
        <w:rPr>
          <w:rFonts w:asciiTheme="minorHAnsi" w:hAnsiTheme="minorHAnsi" w:cstheme="minorHAnsi"/>
          <w:szCs w:val="22"/>
        </w:rPr>
      </w:pPr>
      <w:r>
        <w:rPr>
          <w:rFonts w:asciiTheme="minorHAnsi" w:hAnsiTheme="minorHAnsi" w:cstheme="minorHAnsi"/>
          <w:szCs w:val="22"/>
        </w:rPr>
        <w:t>Date:</w:t>
      </w:r>
      <w:r>
        <w:rPr>
          <w:rFonts w:asciiTheme="minorHAnsi" w:hAnsiTheme="minorHAnsi" w:cstheme="minorHAnsi"/>
          <w:szCs w:val="22"/>
        </w:rPr>
        <w:tab/>
      </w:r>
      <w:r>
        <w:rPr>
          <w:rFonts w:asciiTheme="minorHAnsi" w:hAnsiTheme="minorHAnsi" w:cstheme="minorHAnsi"/>
          <w:szCs w:val="22"/>
        </w:rPr>
        <w:tab/>
        <w:t>Fall 202</w:t>
      </w:r>
      <w:r w:rsidR="00A67DDD">
        <w:rPr>
          <w:rFonts w:asciiTheme="minorHAnsi" w:hAnsiTheme="minorHAnsi" w:cstheme="minorHAnsi"/>
          <w:szCs w:val="22"/>
        </w:rPr>
        <w:t>1</w:t>
      </w:r>
    </w:p>
    <w:p w14:paraId="432701A3" w14:textId="77777777" w:rsidR="0071541B" w:rsidRDefault="0071541B">
      <w:pPr>
        <w:rPr>
          <w:rFonts w:ascii="Times New Roman" w:hAnsi="Times New Roman" w:cs="Times New Roman"/>
        </w:rPr>
      </w:pPr>
    </w:p>
    <w:tbl>
      <w:tblPr>
        <w:tblW w:w="9458" w:type="dxa"/>
        <w:tblLayout w:type="fixed"/>
        <w:tblLook w:val="04A0" w:firstRow="1" w:lastRow="0" w:firstColumn="1" w:lastColumn="0" w:noHBand="0" w:noVBand="1"/>
      </w:tblPr>
      <w:tblGrid>
        <w:gridCol w:w="1641"/>
        <w:gridCol w:w="3753"/>
        <w:gridCol w:w="1196"/>
        <w:gridCol w:w="2868"/>
      </w:tblGrid>
      <w:tr w:rsidR="0071541B" w14:paraId="597C0053" w14:textId="77777777">
        <w:trPr>
          <w:trHeight w:val="1099"/>
        </w:trPr>
        <w:tc>
          <w:tcPr>
            <w:tcW w:w="5393" w:type="dxa"/>
            <w:gridSpan w:val="2"/>
            <w:tcBorders>
              <w:top w:val="single" w:sz="4" w:space="0" w:color="000000"/>
              <w:left w:val="single" w:sz="4" w:space="0" w:color="000000"/>
              <w:bottom w:val="single" w:sz="4" w:space="0" w:color="000000"/>
              <w:right w:val="single" w:sz="4" w:space="0" w:color="000000"/>
            </w:tcBorders>
          </w:tcPr>
          <w:p w14:paraId="4A7692E5" w14:textId="77777777" w:rsidR="0071541B" w:rsidRDefault="00AA5687">
            <w:pPr>
              <w:pStyle w:val="NoSpacing"/>
              <w:widowControl w:val="0"/>
              <w:jc w:val="center"/>
              <w:rPr>
                <w:rFonts w:ascii="Times New Roman" w:hAnsi="Times New Roman"/>
                <w:b/>
                <w:sz w:val="20"/>
                <w:u w:val="single"/>
              </w:rPr>
            </w:pPr>
            <w:r>
              <w:rPr>
                <w:rFonts w:ascii="Times New Roman" w:hAnsi="Times New Roman"/>
                <w:b/>
                <w:sz w:val="20"/>
                <w:u w:val="single"/>
              </w:rPr>
              <w:t>MDiv* Student Learning Outcomes</w:t>
            </w:r>
          </w:p>
          <w:p w14:paraId="41EE3C60" w14:textId="77777777" w:rsidR="0071541B" w:rsidRDefault="00AA5687">
            <w:pPr>
              <w:pStyle w:val="NoSpacing"/>
              <w:widowControl w:val="0"/>
              <w:rPr>
                <w:rFonts w:ascii="Times New Roman" w:hAnsi="Times New Roman"/>
                <w:i/>
                <w:sz w:val="16"/>
                <w:szCs w:val="16"/>
              </w:rPr>
            </w:pPr>
            <w:r>
              <w:rPr>
                <w:rFonts w:ascii="Times New Roman" w:hAnsi="Times New Roman"/>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B8EF8E7" w14:textId="77777777" w:rsidR="0071541B" w:rsidRDefault="00AA5687">
            <w:pPr>
              <w:pStyle w:val="NoSpacing"/>
              <w:widowControl w:val="0"/>
              <w:rPr>
                <w:rFonts w:ascii="Times New Roman" w:hAnsi="Times New Roman"/>
                <w:i/>
                <w:sz w:val="16"/>
                <w:szCs w:val="16"/>
              </w:rPr>
            </w:pPr>
            <w:r>
              <w:rPr>
                <w:rFonts w:ascii="Times New Roman" w:hAnsi="Times New Roman"/>
                <w:i/>
                <w:sz w:val="16"/>
                <w:szCs w:val="16"/>
              </w:rPr>
              <w:t>*As the MDiv is the core degree at RTS, the MDiv rubric will be used in this syllabus.</w:t>
            </w:r>
          </w:p>
        </w:tc>
        <w:tc>
          <w:tcPr>
            <w:tcW w:w="1196" w:type="dxa"/>
            <w:tcBorders>
              <w:top w:val="single" w:sz="4" w:space="0" w:color="000000"/>
              <w:left w:val="single" w:sz="4" w:space="0" w:color="000000"/>
              <w:bottom w:val="single" w:sz="4" w:space="0" w:color="000000"/>
              <w:right w:val="single" w:sz="4" w:space="0" w:color="000000"/>
            </w:tcBorders>
          </w:tcPr>
          <w:p w14:paraId="66EFA170" w14:textId="77777777" w:rsidR="0071541B" w:rsidRDefault="00AA5687">
            <w:pPr>
              <w:pStyle w:val="NoSpacing"/>
              <w:widowControl w:val="0"/>
              <w:jc w:val="center"/>
              <w:rPr>
                <w:rFonts w:ascii="Times New Roman" w:hAnsi="Times New Roman"/>
                <w:b/>
                <w:sz w:val="20"/>
                <w:u w:val="single"/>
              </w:rPr>
            </w:pPr>
            <w:r>
              <w:rPr>
                <w:rFonts w:ascii="Times New Roman" w:hAnsi="Times New Roman"/>
                <w:b/>
                <w:sz w:val="20"/>
                <w:u w:val="single"/>
              </w:rPr>
              <w:t>Rubric</w:t>
            </w:r>
          </w:p>
          <w:p w14:paraId="121138B5" w14:textId="77777777" w:rsidR="0071541B" w:rsidRDefault="0071541B">
            <w:pPr>
              <w:pStyle w:val="NoSpacing"/>
              <w:widowControl w:val="0"/>
              <w:jc w:val="center"/>
              <w:rPr>
                <w:rFonts w:ascii="Times New Roman" w:hAnsi="Times New Roman"/>
                <w:b/>
                <w:sz w:val="20"/>
                <w:u w:val="single"/>
              </w:rPr>
            </w:pPr>
          </w:p>
          <w:p w14:paraId="39B92443" w14:textId="77777777" w:rsidR="0071541B" w:rsidRDefault="00AA5687">
            <w:pPr>
              <w:pStyle w:val="NoSpacing"/>
              <w:widowControl w:val="0"/>
              <w:numPr>
                <w:ilvl w:val="0"/>
                <w:numId w:val="3"/>
              </w:numPr>
              <w:jc w:val="both"/>
              <w:rPr>
                <w:rFonts w:ascii="Times New Roman" w:hAnsi="Times New Roman"/>
                <w:sz w:val="16"/>
                <w:szCs w:val="16"/>
              </w:rPr>
            </w:pPr>
            <w:r>
              <w:rPr>
                <w:rFonts w:ascii="Times New Roman" w:hAnsi="Times New Roman"/>
                <w:sz w:val="16"/>
                <w:szCs w:val="16"/>
              </w:rPr>
              <w:t>Strong</w:t>
            </w:r>
          </w:p>
          <w:p w14:paraId="0EB0F423" w14:textId="77777777" w:rsidR="0071541B" w:rsidRDefault="00AA5687">
            <w:pPr>
              <w:pStyle w:val="NoSpacing"/>
              <w:widowControl w:val="0"/>
              <w:numPr>
                <w:ilvl w:val="0"/>
                <w:numId w:val="3"/>
              </w:numPr>
              <w:jc w:val="both"/>
              <w:rPr>
                <w:rFonts w:ascii="Times New Roman" w:hAnsi="Times New Roman"/>
                <w:sz w:val="16"/>
                <w:szCs w:val="16"/>
              </w:rPr>
            </w:pPr>
            <w:r>
              <w:rPr>
                <w:rFonts w:ascii="Times New Roman" w:hAnsi="Times New Roman"/>
                <w:sz w:val="16"/>
                <w:szCs w:val="16"/>
              </w:rPr>
              <w:t>Moderate</w:t>
            </w:r>
          </w:p>
          <w:p w14:paraId="3592955E" w14:textId="77777777" w:rsidR="0071541B" w:rsidRDefault="00AA5687">
            <w:pPr>
              <w:pStyle w:val="NoSpacing"/>
              <w:widowControl w:val="0"/>
              <w:numPr>
                <w:ilvl w:val="0"/>
                <w:numId w:val="3"/>
              </w:numPr>
              <w:jc w:val="both"/>
              <w:rPr>
                <w:rFonts w:ascii="Times New Roman" w:hAnsi="Times New Roman"/>
                <w:sz w:val="16"/>
                <w:szCs w:val="16"/>
              </w:rPr>
            </w:pPr>
            <w:r>
              <w:rPr>
                <w:rFonts w:ascii="Times New Roman" w:hAnsi="Times New Roman"/>
                <w:sz w:val="16"/>
                <w:szCs w:val="16"/>
              </w:rPr>
              <w:t>Minimal</w:t>
            </w:r>
          </w:p>
          <w:p w14:paraId="537908E5" w14:textId="77777777" w:rsidR="0071541B" w:rsidRDefault="00AA5687">
            <w:pPr>
              <w:pStyle w:val="NoSpacing"/>
              <w:widowControl w:val="0"/>
              <w:numPr>
                <w:ilvl w:val="0"/>
                <w:numId w:val="3"/>
              </w:numPr>
              <w:jc w:val="both"/>
              <w:rPr>
                <w:rFonts w:ascii="Times New Roman" w:hAnsi="Times New Roman"/>
                <w:b/>
                <w:sz w:val="20"/>
              </w:rPr>
            </w:pPr>
            <w:r>
              <w:rPr>
                <w:rFonts w:ascii="Times New Roman" w:hAnsi="Times New Roman"/>
                <w:sz w:val="16"/>
                <w:szCs w:val="16"/>
              </w:rPr>
              <w:t>None</w:t>
            </w:r>
          </w:p>
        </w:tc>
        <w:tc>
          <w:tcPr>
            <w:tcW w:w="2868" w:type="dxa"/>
            <w:tcBorders>
              <w:top w:val="single" w:sz="4" w:space="0" w:color="000000"/>
              <w:left w:val="single" w:sz="4" w:space="0" w:color="000000"/>
              <w:bottom w:val="single" w:sz="4" w:space="0" w:color="000000"/>
              <w:right w:val="single" w:sz="4" w:space="0" w:color="000000"/>
            </w:tcBorders>
          </w:tcPr>
          <w:p w14:paraId="6557198C" w14:textId="77777777" w:rsidR="0071541B" w:rsidRDefault="00AA5687">
            <w:pPr>
              <w:pStyle w:val="NoSpacing"/>
              <w:widowControl w:val="0"/>
              <w:jc w:val="center"/>
              <w:rPr>
                <w:rFonts w:ascii="Times New Roman" w:hAnsi="Times New Roman"/>
                <w:b/>
                <w:sz w:val="20"/>
                <w:u w:val="single"/>
              </w:rPr>
            </w:pPr>
            <w:r>
              <w:rPr>
                <w:rFonts w:ascii="Times New Roman" w:hAnsi="Times New Roman"/>
                <w:b/>
                <w:sz w:val="20"/>
                <w:u w:val="single"/>
              </w:rPr>
              <w:t>Mini-Justification</w:t>
            </w:r>
          </w:p>
        </w:tc>
      </w:tr>
      <w:tr w:rsidR="0071541B" w14:paraId="7F3694DD" w14:textId="77777777">
        <w:trPr>
          <w:trHeight w:val="1099"/>
        </w:trPr>
        <w:tc>
          <w:tcPr>
            <w:tcW w:w="1640" w:type="dxa"/>
            <w:tcBorders>
              <w:top w:val="single" w:sz="4" w:space="0" w:color="000000"/>
              <w:left w:val="single" w:sz="4" w:space="0" w:color="000000"/>
              <w:bottom w:val="single" w:sz="4" w:space="0" w:color="000000"/>
              <w:right w:val="single" w:sz="4" w:space="0" w:color="000000"/>
            </w:tcBorders>
          </w:tcPr>
          <w:p w14:paraId="052562A6"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 xml:space="preserve">Articulation </w:t>
            </w:r>
          </w:p>
          <w:p w14:paraId="06461C67"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 xml:space="preserve"> (oral &amp; written)</w:t>
            </w:r>
          </w:p>
        </w:tc>
        <w:tc>
          <w:tcPr>
            <w:tcW w:w="3753" w:type="dxa"/>
            <w:tcBorders>
              <w:top w:val="single" w:sz="4" w:space="0" w:color="000000"/>
              <w:left w:val="single" w:sz="4" w:space="0" w:color="000000"/>
              <w:bottom w:val="single" w:sz="4" w:space="0" w:color="000000"/>
              <w:right w:val="single" w:sz="4" w:space="0" w:color="000000"/>
            </w:tcBorders>
          </w:tcPr>
          <w:p w14:paraId="4ABC4155" w14:textId="77777777" w:rsidR="0071541B" w:rsidRDefault="00AA5687">
            <w:pPr>
              <w:rPr>
                <w:rFonts w:cstheme="minorHAnsi" w:hint="eastAsia"/>
                <w:sz w:val="18"/>
                <w:szCs w:val="18"/>
              </w:rPr>
            </w:pPr>
            <w:r>
              <w:rPr>
                <w:rFonts w:cstheme="minorHAnsi"/>
                <w:sz w:val="18"/>
                <w:szCs w:val="18"/>
              </w:rPr>
              <w:t>Broadly understands and articulates knowledge, both oral and written, of essential biblical, theological, historical, and cultural/global information, including details, concepts, and frameworks. Also includes the ability to preach and teach the meaning of Scripture to both heart and mind with clarity and enthusiasm.</w:t>
            </w:r>
          </w:p>
        </w:tc>
        <w:tc>
          <w:tcPr>
            <w:tcW w:w="1196" w:type="dxa"/>
            <w:tcBorders>
              <w:top w:val="single" w:sz="4" w:space="0" w:color="000000"/>
              <w:left w:val="single" w:sz="4" w:space="0" w:color="000000"/>
              <w:bottom w:val="single" w:sz="4" w:space="0" w:color="000000"/>
              <w:right w:val="single" w:sz="4" w:space="0" w:color="000000"/>
            </w:tcBorders>
          </w:tcPr>
          <w:p w14:paraId="33233046" w14:textId="77777777" w:rsidR="0071541B" w:rsidRDefault="0071541B">
            <w:pPr>
              <w:pStyle w:val="NoSpacing"/>
              <w:widowControl w:val="0"/>
              <w:jc w:val="center"/>
              <w:rPr>
                <w:rFonts w:asciiTheme="minorHAnsi" w:hAnsiTheme="minorHAnsi" w:cstheme="minorHAnsi"/>
                <w:b/>
                <w:sz w:val="18"/>
                <w:szCs w:val="18"/>
              </w:rPr>
            </w:pPr>
          </w:p>
          <w:p w14:paraId="67FFB176" w14:textId="77777777" w:rsidR="0071541B" w:rsidRDefault="00AA5687">
            <w:pPr>
              <w:pStyle w:val="NoSpacing"/>
              <w:widowControl w:val="0"/>
              <w:jc w:val="center"/>
              <w:rPr>
                <w:rFonts w:asciiTheme="minorHAnsi" w:hAnsiTheme="minorHAnsi" w:cstheme="minorHAnsi"/>
                <w:b/>
                <w:sz w:val="18"/>
                <w:szCs w:val="18"/>
              </w:rPr>
            </w:pPr>
            <w:r>
              <w:rPr>
                <w:rFonts w:asciiTheme="minorHAnsi" w:hAnsiTheme="minorHAnsi" w:cstheme="minorHAnsi"/>
                <w:b/>
                <w:sz w:val="18"/>
                <w:szCs w:val="18"/>
              </w:rPr>
              <w:t>Strong</w:t>
            </w:r>
          </w:p>
        </w:tc>
        <w:tc>
          <w:tcPr>
            <w:tcW w:w="2868" w:type="dxa"/>
            <w:tcBorders>
              <w:top w:val="single" w:sz="4" w:space="0" w:color="000000"/>
              <w:left w:val="single" w:sz="4" w:space="0" w:color="000000"/>
              <w:bottom w:val="single" w:sz="4" w:space="0" w:color="000000"/>
              <w:right w:val="single" w:sz="4" w:space="0" w:color="000000"/>
            </w:tcBorders>
          </w:tcPr>
          <w:p w14:paraId="5747F95F"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Student must integrate hermeneutics, biblical exposition, theological themes, historical information, cultural familiarity, and verbal skills in communicating the message of Scripture .</w:t>
            </w:r>
          </w:p>
        </w:tc>
      </w:tr>
      <w:tr w:rsidR="0071541B" w14:paraId="1170EFFC" w14:textId="77777777">
        <w:trPr>
          <w:trHeight w:val="1099"/>
        </w:trPr>
        <w:tc>
          <w:tcPr>
            <w:tcW w:w="1640" w:type="dxa"/>
            <w:tcBorders>
              <w:top w:val="single" w:sz="4" w:space="0" w:color="000000"/>
              <w:left w:val="single" w:sz="4" w:space="0" w:color="000000"/>
              <w:bottom w:val="single" w:sz="4" w:space="0" w:color="000000"/>
              <w:right w:val="single" w:sz="4" w:space="0" w:color="000000"/>
            </w:tcBorders>
          </w:tcPr>
          <w:p w14:paraId="6BF9DCF1"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Scripture</w:t>
            </w:r>
          </w:p>
          <w:p w14:paraId="6B9DF0BA" w14:textId="77777777" w:rsidR="0071541B" w:rsidRDefault="0071541B">
            <w:pPr>
              <w:pStyle w:val="NoSpacing"/>
              <w:widowControl w:val="0"/>
              <w:rPr>
                <w:rFonts w:asciiTheme="minorHAnsi" w:hAnsiTheme="minorHAnsi" w:cstheme="minorHAnsi"/>
                <w:b/>
                <w:sz w:val="20"/>
              </w:rPr>
            </w:pPr>
          </w:p>
          <w:p w14:paraId="2528EE0F" w14:textId="77777777" w:rsidR="0071541B" w:rsidRDefault="0071541B">
            <w:pPr>
              <w:pStyle w:val="NoSpacing"/>
              <w:widowControl w:val="0"/>
              <w:rPr>
                <w:rFonts w:asciiTheme="minorHAnsi" w:hAnsiTheme="minorHAnsi" w:cstheme="minorHAnsi"/>
                <w:b/>
                <w:sz w:val="20"/>
              </w:rPr>
            </w:pPr>
          </w:p>
        </w:tc>
        <w:tc>
          <w:tcPr>
            <w:tcW w:w="3753" w:type="dxa"/>
            <w:tcBorders>
              <w:top w:val="single" w:sz="4" w:space="0" w:color="000000"/>
              <w:left w:val="single" w:sz="4" w:space="0" w:color="000000"/>
              <w:bottom w:val="single" w:sz="4" w:space="0" w:color="000000"/>
              <w:right w:val="single" w:sz="4" w:space="0" w:color="000000"/>
            </w:tcBorders>
          </w:tcPr>
          <w:p w14:paraId="2E416AE0"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196" w:type="dxa"/>
            <w:tcBorders>
              <w:top w:val="single" w:sz="4" w:space="0" w:color="000000"/>
              <w:left w:val="single" w:sz="4" w:space="0" w:color="000000"/>
              <w:bottom w:val="single" w:sz="4" w:space="0" w:color="000000"/>
              <w:right w:val="single" w:sz="4" w:space="0" w:color="000000"/>
            </w:tcBorders>
          </w:tcPr>
          <w:p w14:paraId="1EADDA69" w14:textId="77777777" w:rsidR="0071541B" w:rsidRDefault="0071541B">
            <w:pPr>
              <w:pStyle w:val="NoSpacing"/>
              <w:widowControl w:val="0"/>
              <w:jc w:val="center"/>
              <w:rPr>
                <w:rFonts w:asciiTheme="minorHAnsi" w:hAnsiTheme="minorHAnsi" w:cstheme="minorHAnsi"/>
                <w:b/>
                <w:sz w:val="18"/>
                <w:szCs w:val="18"/>
              </w:rPr>
            </w:pPr>
          </w:p>
          <w:p w14:paraId="0EA0A91E" w14:textId="77777777" w:rsidR="0071541B" w:rsidRDefault="00AA5687">
            <w:pPr>
              <w:pStyle w:val="NoSpacing"/>
              <w:widowControl w:val="0"/>
              <w:jc w:val="center"/>
              <w:rPr>
                <w:rFonts w:asciiTheme="minorHAnsi" w:hAnsiTheme="minorHAnsi" w:cstheme="minorHAnsi"/>
                <w:b/>
                <w:sz w:val="18"/>
                <w:szCs w:val="18"/>
              </w:rPr>
            </w:pPr>
            <w:r>
              <w:rPr>
                <w:rFonts w:asciiTheme="minorHAnsi" w:hAnsiTheme="minorHAnsi" w:cstheme="minorHAnsi"/>
                <w:b/>
                <w:sz w:val="18"/>
                <w:szCs w:val="18"/>
              </w:rPr>
              <w:t>Strong</w:t>
            </w:r>
          </w:p>
        </w:tc>
        <w:tc>
          <w:tcPr>
            <w:tcW w:w="2868" w:type="dxa"/>
            <w:tcBorders>
              <w:top w:val="single" w:sz="4" w:space="0" w:color="000000"/>
              <w:left w:val="single" w:sz="4" w:space="0" w:color="000000"/>
              <w:bottom w:val="single" w:sz="4" w:space="0" w:color="000000"/>
              <w:right w:val="single" w:sz="4" w:space="0" w:color="000000"/>
            </w:tcBorders>
          </w:tcPr>
          <w:p w14:paraId="44849580"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Student must understand the original meaning of Scripture through the use of the original language and be able to apply it in preaching the text.</w:t>
            </w:r>
          </w:p>
          <w:p w14:paraId="2D6832C8" w14:textId="77777777" w:rsidR="0071541B" w:rsidRDefault="0071541B">
            <w:pPr>
              <w:pStyle w:val="NoSpacing"/>
              <w:widowControl w:val="0"/>
              <w:rPr>
                <w:rFonts w:asciiTheme="minorHAnsi" w:hAnsiTheme="minorHAnsi" w:cstheme="minorHAnsi"/>
                <w:sz w:val="18"/>
                <w:szCs w:val="18"/>
              </w:rPr>
            </w:pPr>
          </w:p>
        </w:tc>
      </w:tr>
      <w:tr w:rsidR="0071541B" w14:paraId="7FB1D00E" w14:textId="77777777">
        <w:trPr>
          <w:trHeight w:val="730"/>
        </w:trPr>
        <w:tc>
          <w:tcPr>
            <w:tcW w:w="1640" w:type="dxa"/>
            <w:tcBorders>
              <w:top w:val="single" w:sz="4" w:space="0" w:color="000000"/>
              <w:left w:val="single" w:sz="4" w:space="0" w:color="000000"/>
              <w:bottom w:val="single" w:sz="4" w:space="0" w:color="000000"/>
              <w:right w:val="single" w:sz="4" w:space="0" w:color="000000"/>
            </w:tcBorders>
          </w:tcPr>
          <w:p w14:paraId="34B35B68"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Reformed Theology</w:t>
            </w:r>
          </w:p>
          <w:p w14:paraId="5FC67BD9" w14:textId="77777777" w:rsidR="0071541B" w:rsidRDefault="0071541B">
            <w:pPr>
              <w:pStyle w:val="NoSpacing"/>
              <w:widowControl w:val="0"/>
              <w:rPr>
                <w:rFonts w:asciiTheme="minorHAnsi" w:hAnsiTheme="minorHAnsi" w:cstheme="minorHAnsi"/>
                <w:b/>
                <w:sz w:val="20"/>
              </w:rPr>
            </w:pPr>
          </w:p>
          <w:p w14:paraId="5C8A1038" w14:textId="77777777" w:rsidR="0071541B" w:rsidRDefault="0071541B">
            <w:pPr>
              <w:pStyle w:val="NoSpacing"/>
              <w:widowControl w:val="0"/>
              <w:rPr>
                <w:rFonts w:asciiTheme="minorHAnsi" w:hAnsiTheme="minorHAnsi" w:cstheme="minorHAnsi"/>
                <w:b/>
                <w:sz w:val="20"/>
              </w:rPr>
            </w:pPr>
          </w:p>
        </w:tc>
        <w:tc>
          <w:tcPr>
            <w:tcW w:w="3753" w:type="dxa"/>
            <w:tcBorders>
              <w:top w:val="single" w:sz="4" w:space="0" w:color="000000"/>
              <w:left w:val="single" w:sz="4" w:space="0" w:color="000000"/>
              <w:bottom w:val="single" w:sz="4" w:space="0" w:color="000000"/>
              <w:right w:val="single" w:sz="4" w:space="0" w:color="000000"/>
            </w:tcBorders>
          </w:tcPr>
          <w:p w14:paraId="379D0CC3"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 xml:space="preserve">Significant knowledge of Reformed theology and practice, with emphasis on the Westminster Standards.  </w:t>
            </w:r>
          </w:p>
        </w:tc>
        <w:tc>
          <w:tcPr>
            <w:tcW w:w="1196" w:type="dxa"/>
            <w:tcBorders>
              <w:top w:val="single" w:sz="4" w:space="0" w:color="000000"/>
              <w:left w:val="single" w:sz="4" w:space="0" w:color="000000"/>
              <w:bottom w:val="single" w:sz="4" w:space="0" w:color="000000"/>
              <w:right w:val="single" w:sz="4" w:space="0" w:color="000000"/>
            </w:tcBorders>
          </w:tcPr>
          <w:p w14:paraId="1EFF5535" w14:textId="77777777" w:rsidR="0071541B" w:rsidRDefault="0071541B">
            <w:pPr>
              <w:pStyle w:val="NoSpacing"/>
              <w:widowControl w:val="0"/>
              <w:jc w:val="center"/>
              <w:rPr>
                <w:rFonts w:asciiTheme="minorHAnsi" w:hAnsiTheme="minorHAnsi" w:cstheme="minorHAnsi"/>
                <w:b/>
                <w:sz w:val="18"/>
                <w:szCs w:val="18"/>
              </w:rPr>
            </w:pPr>
          </w:p>
          <w:p w14:paraId="447486DB" w14:textId="77777777" w:rsidR="0071541B" w:rsidRDefault="00AA5687">
            <w:pPr>
              <w:pStyle w:val="NoSpacing"/>
              <w:widowControl w:val="0"/>
              <w:jc w:val="center"/>
              <w:rPr>
                <w:rFonts w:asciiTheme="minorHAnsi" w:hAnsiTheme="minorHAnsi" w:cstheme="minorHAnsi"/>
                <w:b/>
                <w:sz w:val="18"/>
                <w:szCs w:val="18"/>
              </w:rPr>
            </w:pPr>
            <w:r>
              <w:rPr>
                <w:rFonts w:asciiTheme="minorHAnsi" w:hAnsiTheme="minorHAnsi" w:cstheme="minorHAnsi"/>
                <w:b/>
                <w:sz w:val="18"/>
                <w:szCs w:val="18"/>
              </w:rPr>
              <w:t>Moderate</w:t>
            </w:r>
          </w:p>
        </w:tc>
        <w:tc>
          <w:tcPr>
            <w:tcW w:w="2868" w:type="dxa"/>
            <w:tcBorders>
              <w:top w:val="single" w:sz="4" w:space="0" w:color="000000"/>
              <w:left w:val="single" w:sz="4" w:space="0" w:color="000000"/>
              <w:bottom w:val="single" w:sz="4" w:space="0" w:color="000000"/>
              <w:right w:val="single" w:sz="4" w:space="0" w:color="000000"/>
            </w:tcBorders>
          </w:tcPr>
          <w:p w14:paraId="456646AA"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Texts have theological messages that must be communicated to God's people.</w:t>
            </w:r>
          </w:p>
        </w:tc>
      </w:tr>
      <w:tr w:rsidR="0071541B" w14:paraId="69C9ECFC" w14:textId="77777777">
        <w:trPr>
          <w:trHeight w:val="911"/>
        </w:trPr>
        <w:tc>
          <w:tcPr>
            <w:tcW w:w="1640" w:type="dxa"/>
            <w:tcBorders>
              <w:top w:val="single" w:sz="4" w:space="0" w:color="000000"/>
              <w:left w:val="single" w:sz="4" w:space="0" w:color="000000"/>
              <w:bottom w:val="single" w:sz="4" w:space="0" w:color="000000"/>
              <w:right w:val="single" w:sz="4" w:space="0" w:color="000000"/>
            </w:tcBorders>
          </w:tcPr>
          <w:p w14:paraId="6387A34B"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Sanctification</w:t>
            </w:r>
          </w:p>
          <w:p w14:paraId="659057F9" w14:textId="77777777" w:rsidR="0071541B" w:rsidRDefault="0071541B">
            <w:pPr>
              <w:pStyle w:val="NoSpacing"/>
              <w:widowControl w:val="0"/>
              <w:rPr>
                <w:rFonts w:asciiTheme="minorHAnsi" w:hAnsiTheme="minorHAnsi" w:cstheme="minorHAnsi"/>
                <w:b/>
                <w:sz w:val="20"/>
              </w:rPr>
            </w:pPr>
          </w:p>
          <w:p w14:paraId="6D8BE297" w14:textId="77777777" w:rsidR="0071541B" w:rsidRDefault="0071541B">
            <w:pPr>
              <w:pStyle w:val="NoSpacing"/>
              <w:widowControl w:val="0"/>
              <w:rPr>
                <w:rFonts w:asciiTheme="minorHAnsi" w:hAnsiTheme="minorHAnsi" w:cstheme="minorHAnsi"/>
                <w:b/>
                <w:sz w:val="20"/>
              </w:rPr>
            </w:pPr>
          </w:p>
        </w:tc>
        <w:tc>
          <w:tcPr>
            <w:tcW w:w="3753" w:type="dxa"/>
            <w:tcBorders>
              <w:top w:val="single" w:sz="4" w:space="0" w:color="000000"/>
              <w:left w:val="single" w:sz="4" w:space="0" w:color="000000"/>
              <w:bottom w:val="single" w:sz="4" w:space="0" w:color="000000"/>
              <w:right w:val="single" w:sz="4" w:space="0" w:color="000000"/>
            </w:tcBorders>
          </w:tcPr>
          <w:p w14:paraId="2A80B3B7"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Demonstrates a love for the Triune God that aids the student’s sanctification.</w:t>
            </w:r>
          </w:p>
        </w:tc>
        <w:tc>
          <w:tcPr>
            <w:tcW w:w="1196" w:type="dxa"/>
            <w:tcBorders>
              <w:top w:val="single" w:sz="4" w:space="0" w:color="000000"/>
              <w:left w:val="single" w:sz="4" w:space="0" w:color="000000"/>
              <w:bottom w:val="single" w:sz="4" w:space="0" w:color="000000"/>
              <w:right w:val="single" w:sz="4" w:space="0" w:color="000000"/>
            </w:tcBorders>
          </w:tcPr>
          <w:p w14:paraId="267B4CDF" w14:textId="77777777" w:rsidR="0071541B" w:rsidRDefault="0071541B">
            <w:pPr>
              <w:pStyle w:val="NoSpacing"/>
              <w:widowControl w:val="0"/>
              <w:jc w:val="center"/>
              <w:rPr>
                <w:rFonts w:asciiTheme="minorHAnsi" w:hAnsiTheme="minorHAnsi" w:cstheme="minorHAnsi"/>
                <w:b/>
                <w:sz w:val="18"/>
                <w:szCs w:val="18"/>
              </w:rPr>
            </w:pPr>
          </w:p>
          <w:p w14:paraId="6340D53C" w14:textId="77777777" w:rsidR="0071541B" w:rsidRDefault="00AA5687">
            <w:pPr>
              <w:pStyle w:val="NoSpacing"/>
              <w:widowControl w:val="0"/>
              <w:jc w:val="center"/>
              <w:rPr>
                <w:rFonts w:asciiTheme="minorHAnsi" w:hAnsiTheme="minorHAnsi" w:cstheme="minorHAnsi"/>
                <w:b/>
                <w:sz w:val="18"/>
                <w:szCs w:val="18"/>
              </w:rPr>
            </w:pPr>
            <w:r>
              <w:rPr>
                <w:rFonts w:asciiTheme="minorHAnsi" w:hAnsiTheme="minorHAnsi" w:cstheme="minorHAnsi"/>
                <w:b/>
                <w:sz w:val="18"/>
                <w:szCs w:val="18"/>
              </w:rPr>
              <w:t>Minimal</w:t>
            </w:r>
          </w:p>
        </w:tc>
        <w:tc>
          <w:tcPr>
            <w:tcW w:w="2868" w:type="dxa"/>
            <w:tcBorders>
              <w:top w:val="single" w:sz="4" w:space="0" w:color="000000"/>
              <w:left w:val="single" w:sz="4" w:space="0" w:color="000000"/>
              <w:bottom w:val="single" w:sz="4" w:space="0" w:color="000000"/>
              <w:right w:val="single" w:sz="4" w:space="0" w:color="000000"/>
            </w:tcBorders>
          </w:tcPr>
          <w:p w14:paraId="494150EA"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Preaching itself is a sanctifying process that should remind the student of complete dependence on God.</w:t>
            </w:r>
          </w:p>
        </w:tc>
      </w:tr>
      <w:tr w:rsidR="0071541B" w14:paraId="35ECB474" w14:textId="77777777">
        <w:trPr>
          <w:trHeight w:val="550"/>
        </w:trPr>
        <w:tc>
          <w:tcPr>
            <w:tcW w:w="1640" w:type="dxa"/>
            <w:tcBorders>
              <w:top w:val="single" w:sz="4" w:space="0" w:color="000000"/>
              <w:left w:val="single" w:sz="4" w:space="0" w:color="000000"/>
              <w:bottom w:val="single" w:sz="4" w:space="0" w:color="000000"/>
              <w:right w:val="single" w:sz="4" w:space="0" w:color="000000"/>
            </w:tcBorders>
          </w:tcPr>
          <w:p w14:paraId="0295606F"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Worldview</w:t>
            </w:r>
          </w:p>
          <w:p w14:paraId="37A1307B" w14:textId="77777777" w:rsidR="0071541B" w:rsidRDefault="0071541B">
            <w:pPr>
              <w:pStyle w:val="NoSpacing"/>
              <w:widowControl w:val="0"/>
              <w:rPr>
                <w:rFonts w:asciiTheme="minorHAnsi" w:hAnsiTheme="minorHAnsi" w:cstheme="minorHAnsi"/>
                <w:b/>
                <w:sz w:val="20"/>
              </w:rPr>
            </w:pPr>
          </w:p>
        </w:tc>
        <w:tc>
          <w:tcPr>
            <w:tcW w:w="3753" w:type="dxa"/>
            <w:tcBorders>
              <w:top w:val="single" w:sz="4" w:space="0" w:color="000000"/>
              <w:left w:val="single" w:sz="4" w:space="0" w:color="000000"/>
              <w:bottom w:val="single" w:sz="4" w:space="0" w:color="000000"/>
              <w:right w:val="single" w:sz="4" w:space="0" w:color="000000"/>
            </w:tcBorders>
          </w:tcPr>
          <w:p w14:paraId="3DCDB454"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Burning desire to conform all of life to the Word of God. Includes ability to interact within a denominational context, within the broader worldwide church, and with significant public issues.</w:t>
            </w:r>
          </w:p>
        </w:tc>
        <w:tc>
          <w:tcPr>
            <w:tcW w:w="1196" w:type="dxa"/>
            <w:tcBorders>
              <w:top w:val="single" w:sz="4" w:space="0" w:color="000000"/>
              <w:left w:val="single" w:sz="4" w:space="0" w:color="000000"/>
              <w:bottom w:val="single" w:sz="4" w:space="0" w:color="000000"/>
              <w:right w:val="single" w:sz="4" w:space="0" w:color="000000"/>
            </w:tcBorders>
          </w:tcPr>
          <w:p w14:paraId="178BDC99" w14:textId="77777777" w:rsidR="0071541B" w:rsidRDefault="0071541B">
            <w:pPr>
              <w:pStyle w:val="NoSpacing"/>
              <w:widowControl w:val="0"/>
              <w:jc w:val="center"/>
              <w:rPr>
                <w:rFonts w:asciiTheme="minorHAnsi" w:hAnsiTheme="minorHAnsi" w:cstheme="minorHAnsi"/>
                <w:b/>
                <w:sz w:val="18"/>
                <w:szCs w:val="18"/>
              </w:rPr>
            </w:pPr>
          </w:p>
          <w:p w14:paraId="6B9AAA81" w14:textId="77777777" w:rsidR="0071541B" w:rsidRDefault="00AA5687">
            <w:pPr>
              <w:pStyle w:val="NoSpacing"/>
              <w:widowControl w:val="0"/>
              <w:jc w:val="center"/>
              <w:rPr>
                <w:rFonts w:asciiTheme="minorHAnsi" w:hAnsiTheme="minorHAnsi" w:cstheme="minorHAnsi"/>
                <w:b/>
                <w:sz w:val="18"/>
                <w:szCs w:val="18"/>
              </w:rPr>
            </w:pPr>
            <w:r>
              <w:rPr>
                <w:rFonts w:asciiTheme="minorHAnsi" w:hAnsiTheme="minorHAnsi" w:cstheme="minorHAnsi"/>
                <w:b/>
                <w:sz w:val="18"/>
                <w:szCs w:val="18"/>
              </w:rPr>
              <w:t>Minimal</w:t>
            </w:r>
          </w:p>
          <w:p w14:paraId="278BF74C" w14:textId="77777777" w:rsidR="0071541B" w:rsidRDefault="0071541B">
            <w:pPr>
              <w:pStyle w:val="NoSpacing"/>
              <w:widowControl w:val="0"/>
              <w:jc w:val="center"/>
              <w:rPr>
                <w:rFonts w:asciiTheme="minorHAnsi" w:hAnsiTheme="minorHAnsi" w:cstheme="minorHAnsi"/>
                <w:b/>
                <w:sz w:val="18"/>
                <w:szCs w:val="18"/>
              </w:rPr>
            </w:pPr>
          </w:p>
        </w:tc>
        <w:tc>
          <w:tcPr>
            <w:tcW w:w="2868" w:type="dxa"/>
            <w:tcBorders>
              <w:top w:val="single" w:sz="4" w:space="0" w:color="000000"/>
              <w:left w:val="single" w:sz="4" w:space="0" w:color="000000"/>
              <w:bottom w:val="single" w:sz="4" w:space="0" w:color="000000"/>
              <w:right w:val="single" w:sz="4" w:space="0" w:color="000000"/>
            </w:tcBorders>
          </w:tcPr>
          <w:p w14:paraId="3F9AEFC2"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This is one of the goals of preaching and so should be a desire of the preacher.</w:t>
            </w:r>
          </w:p>
        </w:tc>
      </w:tr>
      <w:tr w:rsidR="0071541B" w14:paraId="257EE617" w14:textId="77777777">
        <w:trPr>
          <w:trHeight w:val="918"/>
        </w:trPr>
        <w:tc>
          <w:tcPr>
            <w:tcW w:w="1640" w:type="dxa"/>
            <w:tcBorders>
              <w:top w:val="single" w:sz="4" w:space="0" w:color="000000"/>
              <w:left w:val="single" w:sz="4" w:space="0" w:color="000000"/>
              <w:bottom w:val="single" w:sz="4" w:space="0" w:color="000000"/>
              <w:right w:val="single" w:sz="4" w:space="0" w:color="000000"/>
            </w:tcBorders>
          </w:tcPr>
          <w:p w14:paraId="54D38AD9"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Winsomely Reformed</w:t>
            </w:r>
          </w:p>
          <w:p w14:paraId="52829653" w14:textId="77777777" w:rsidR="0071541B" w:rsidRDefault="0071541B">
            <w:pPr>
              <w:pStyle w:val="NoSpacing"/>
              <w:widowControl w:val="0"/>
              <w:rPr>
                <w:rFonts w:asciiTheme="minorHAnsi" w:hAnsiTheme="minorHAnsi" w:cstheme="minorHAnsi"/>
                <w:b/>
                <w:sz w:val="20"/>
              </w:rPr>
            </w:pPr>
          </w:p>
        </w:tc>
        <w:tc>
          <w:tcPr>
            <w:tcW w:w="3753" w:type="dxa"/>
            <w:tcBorders>
              <w:top w:val="single" w:sz="4" w:space="0" w:color="000000"/>
              <w:left w:val="single" w:sz="4" w:space="0" w:color="000000"/>
              <w:bottom w:val="single" w:sz="4" w:space="0" w:color="000000"/>
              <w:right w:val="single" w:sz="4" w:space="0" w:color="000000"/>
            </w:tcBorders>
          </w:tcPr>
          <w:p w14:paraId="76CDD2C7"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196" w:type="dxa"/>
            <w:tcBorders>
              <w:top w:val="single" w:sz="4" w:space="0" w:color="000000"/>
              <w:left w:val="single" w:sz="4" w:space="0" w:color="000000"/>
              <w:bottom w:val="single" w:sz="4" w:space="0" w:color="000000"/>
              <w:right w:val="single" w:sz="4" w:space="0" w:color="000000"/>
            </w:tcBorders>
          </w:tcPr>
          <w:p w14:paraId="511C1A52" w14:textId="77777777" w:rsidR="0071541B" w:rsidRDefault="0071541B">
            <w:pPr>
              <w:pStyle w:val="NoSpacing"/>
              <w:widowControl w:val="0"/>
              <w:jc w:val="center"/>
              <w:rPr>
                <w:rFonts w:asciiTheme="minorHAnsi" w:hAnsiTheme="minorHAnsi" w:cstheme="minorHAnsi"/>
                <w:b/>
                <w:sz w:val="18"/>
                <w:szCs w:val="18"/>
              </w:rPr>
            </w:pPr>
          </w:p>
          <w:p w14:paraId="3E2AA9B6" w14:textId="77777777" w:rsidR="0071541B" w:rsidRDefault="00AA5687">
            <w:pPr>
              <w:pStyle w:val="NoSpacing"/>
              <w:widowControl w:val="0"/>
              <w:jc w:val="center"/>
              <w:rPr>
                <w:rFonts w:asciiTheme="minorHAnsi" w:hAnsiTheme="minorHAnsi" w:cstheme="minorHAnsi"/>
                <w:b/>
                <w:sz w:val="18"/>
                <w:szCs w:val="18"/>
              </w:rPr>
            </w:pPr>
            <w:r>
              <w:rPr>
                <w:rFonts w:asciiTheme="minorHAnsi" w:hAnsiTheme="minorHAnsi" w:cstheme="minorHAnsi"/>
                <w:b/>
                <w:sz w:val="18"/>
                <w:szCs w:val="18"/>
              </w:rPr>
              <w:t>Minimal</w:t>
            </w:r>
          </w:p>
        </w:tc>
        <w:tc>
          <w:tcPr>
            <w:tcW w:w="2868" w:type="dxa"/>
            <w:tcBorders>
              <w:top w:val="single" w:sz="4" w:space="0" w:color="000000"/>
              <w:left w:val="single" w:sz="4" w:space="0" w:color="000000"/>
              <w:bottom w:val="single" w:sz="4" w:space="0" w:color="000000"/>
              <w:right w:val="single" w:sz="4" w:space="0" w:color="000000"/>
            </w:tcBorders>
          </w:tcPr>
          <w:p w14:paraId="05BD7081"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Emphasizes a winsome approach to preaching, including the presentation of the truth of the gospel and the word of God to those who may not agree.</w:t>
            </w:r>
          </w:p>
          <w:p w14:paraId="4F91BFFB" w14:textId="77777777" w:rsidR="0071541B" w:rsidRDefault="0071541B">
            <w:pPr>
              <w:pStyle w:val="NoSpacing"/>
              <w:widowControl w:val="0"/>
              <w:rPr>
                <w:rFonts w:asciiTheme="minorHAnsi" w:hAnsiTheme="minorHAnsi" w:cstheme="minorHAnsi"/>
                <w:sz w:val="18"/>
                <w:szCs w:val="18"/>
              </w:rPr>
            </w:pPr>
          </w:p>
        </w:tc>
      </w:tr>
      <w:tr w:rsidR="0071541B" w14:paraId="7A4C487E" w14:textId="77777777">
        <w:trPr>
          <w:trHeight w:val="550"/>
        </w:trPr>
        <w:tc>
          <w:tcPr>
            <w:tcW w:w="1640" w:type="dxa"/>
            <w:tcBorders>
              <w:top w:val="single" w:sz="4" w:space="0" w:color="000000"/>
              <w:left w:val="single" w:sz="4" w:space="0" w:color="000000"/>
              <w:bottom w:val="single" w:sz="4" w:space="0" w:color="000000"/>
              <w:right w:val="single" w:sz="4" w:space="0" w:color="000000"/>
            </w:tcBorders>
          </w:tcPr>
          <w:p w14:paraId="104DB509" w14:textId="77777777" w:rsidR="0071541B" w:rsidRDefault="00AA5687">
            <w:pPr>
              <w:pStyle w:val="NoSpacing"/>
              <w:widowControl w:val="0"/>
              <w:rPr>
                <w:rFonts w:asciiTheme="minorHAnsi" w:hAnsiTheme="minorHAnsi" w:cstheme="minorHAnsi"/>
                <w:b/>
                <w:sz w:val="20"/>
              </w:rPr>
            </w:pPr>
            <w:r>
              <w:rPr>
                <w:rFonts w:asciiTheme="minorHAnsi" w:hAnsiTheme="minorHAnsi" w:cstheme="minorHAnsi"/>
                <w:b/>
                <w:sz w:val="20"/>
              </w:rPr>
              <w:t>Pastoral Ministry</w:t>
            </w:r>
          </w:p>
        </w:tc>
        <w:tc>
          <w:tcPr>
            <w:tcW w:w="3753" w:type="dxa"/>
            <w:tcBorders>
              <w:top w:val="single" w:sz="4" w:space="0" w:color="000000"/>
              <w:left w:val="single" w:sz="4" w:space="0" w:color="000000"/>
              <w:bottom w:val="single" w:sz="4" w:space="0" w:color="000000"/>
              <w:right w:val="single" w:sz="4" w:space="0" w:color="000000"/>
            </w:tcBorders>
          </w:tcPr>
          <w:p w14:paraId="1026C1FC"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196" w:type="dxa"/>
            <w:tcBorders>
              <w:top w:val="single" w:sz="4" w:space="0" w:color="000000"/>
              <w:left w:val="single" w:sz="4" w:space="0" w:color="000000"/>
              <w:bottom w:val="single" w:sz="4" w:space="0" w:color="000000"/>
              <w:right w:val="single" w:sz="4" w:space="0" w:color="000000"/>
            </w:tcBorders>
          </w:tcPr>
          <w:p w14:paraId="39EC9E5D" w14:textId="77777777" w:rsidR="0071541B" w:rsidRDefault="00AA5687">
            <w:pPr>
              <w:pStyle w:val="NoSpacing"/>
              <w:widowControl w:val="0"/>
              <w:jc w:val="center"/>
              <w:rPr>
                <w:rFonts w:asciiTheme="minorHAnsi" w:hAnsiTheme="minorHAnsi" w:cstheme="minorHAnsi"/>
                <w:b/>
                <w:sz w:val="18"/>
                <w:szCs w:val="18"/>
              </w:rPr>
            </w:pPr>
            <w:r>
              <w:rPr>
                <w:rFonts w:asciiTheme="minorHAnsi" w:hAnsiTheme="minorHAnsi" w:cstheme="minorHAnsi"/>
                <w:b/>
                <w:sz w:val="18"/>
                <w:szCs w:val="18"/>
              </w:rPr>
              <w:t>Moderate</w:t>
            </w:r>
          </w:p>
        </w:tc>
        <w:tc>
          <w:tcPr>
            <w:tcW w:w="2868" w:type="dxa"/>
            <w:tcBorders>
              <w:top w:val="single" w:sz="4" w:space="0" w:color="000000"/>
              <w:left w:val="single" w:sz="4" w:space="0" w:color="000000"/>
              <w:bottom w:val="single" w:sz="4" w:space="0" w:color="000000"/>
              <w:right w:val="single" w:sz="4" w:space="0" w:color="000000"/>
            </w:tcBorders>
          </w:tcPr>
          <w:p w14:paraId="45842A01" w14:textId="77777777" w:rsidR="0071541B" w:rsidRDefault="00AA5687">
            <w:pPr>
              <w:pStyle w:val="NoSpacing"/>
              <w:widowControl w:val="0"/>
              <w:rPr>
                <w:rFonts w:asciiTheme="minorHAnsi" w:hAnsiTheme="minorHAnsi" w:cstheme="minorHAnsi"/>
                <w:sz w:val="18"/>
                <w:szCs w:val="18"/>
              </w:rPr>
            </w:pPr>
            <w:r>
              <w:rPr>
                <w:rFonts w:asciiTheme="minorHAnsi" w:hAnsiTheme="minorHAnsi" w:cstheme="minorHAnsi"/>
                <w:sz w:val="18"/>
                <w:szCs w:val="18"/>
              </w:rPr>
              <w:t>Application of the preached word is a way of shepherding the flock and engaging the church with the world.</w:t>
            </w:r>
          </w:p>
        </w:tc>
      </w:tr>
    </w:tbl>
    <w:p w14:paraId="5B860BB3" w14:textId="77777777" w:rsidR="0071541B" w:rsidRDefault="0071541B">
      <w:pPr>
        <w:rPr>
          <w:rFonts w:ascii="Times New Roman" w:eastAsia="Calibri" w:hAnsi="Times New Roman" w:cs="Times New Roman"/>
        </w:rPr>
      </w:pPr>
    </w:p>
    <w:sectPr w:rsidR="0071541B">
      <w:headerReference w:type="default" r:id="rId16"/>
      <w:footerReference w:type="default" r:id="rId17"/>
      <w:pgSz w:w="12240" w:h="15840"/>
      <w:pgMar w:top="1440" w:right="1440" w:bottom="1440" w:left="1440" w:header="288" w:footer="288"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83C8" w14:textId="77777777" w:rsidR="00570ED0" w:rsidRDefault="00570ED0">
      <w:pPr>
        <w:rPr>
          <w:rFonts w:hint="eastAsia"/>
        </w:rPr>
      </w:pPr>
      <w:r>
        <w:separator/>
      </w:r>
    </w:p>
  </w:endnote>
  <w:endnote w:type="continuationSeparator" w:id="0">
    <w:p w14:paraId="3EB0F66B" w14:textId="77777777" w:rsidR="00570ED0" w:rsidRDefault="00570ED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eeSerif">
    <w:altName w:val="Cambria"/>
    <w:panose1 w:val="020B0604020202020204"/>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Ezra SIL">
    <w:altName w:val="Calibri"/>
    <w:panose1 w:val="020B0604020202020204"/>
    <w:charset w:val="00"/>
    <w:family w:val="auto"/>
    <w:pitch w:val="variable"/>
  </w:font>
  <w:font w:name="Source Han Sans CN Regular">
    <w:panose1 w:val="020B0604020202020204"/>
    <w:charset w:val="00"/>
    <w:family w:val="auto"/>
    <w:pitch w:val="variable"/>
  </w:font>
  <w:font w:name="Lohit Devanagari">
    <w:altName w:val="Calibri"/>
    <w:panose1 w:val="020B0604020202020204"/>
    <w:charset w:val="00"/>
    <w:family w:val="auto"/>
    <w:pitch w:val="variable"/>
  </w:font>
  <w:font w:name="Tahoma">
    <w:panose1 w:val="020B0604030504040204"/>
    <w:charset w:val="00"/>
    <w:family w:val="swiss"/>
    <w:pitch w:val="variable"/>
    <w:sig w:usb0="00000003" w:usb1="00000000" w:usb2="00000000" w:usb3="00000000" w:csb0="00000001" w:csb1="00000000"/>
  </w:font>
  <w:font w:name="OpenSymbol">
    <w:altName w:val="Segoe UI Symbol"/>
    <w:panose1 w:val="020B0604020202020204"/>
    <w:charset w:val="01"/>
    <w:family w:val="roman"/>
    <w:pitch w:val="default"/>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roman"/>
    <w:notTrueType/>
    <w:pitch w:val="default"/>
  </w:font>
  <w:font w:name="SBL Hebrew">
    <w:altName w:val="Calibri"/>
    <w:panose1 w:val="020B0604020202020204"/>
    <w:charset w:val="00"/>
    <w:family w:val="auto"/>
    <w:pitch w:val="variable"/>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F2F0" w14:textId="77777777" w:rsidR="0071541B" w:rsidRDefault="0071541B">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CB4F" w14:textId="77777777" w:rsidR="0071541B" w:rsidRDefault="00AA5687">
    <w:pPr>
      <w:pStyle w:val="Footer"/>
      <w:jc w:val="center"/>
      <w:rPr>
        <w:rFonts w:hint="eastAsia"/>
      </w:rP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9E8C" w14:textId="77777777" w:rsidR="00570ED0" w:rsidRDefault="00570ED0">
      <w:pPr>
        <w:rPr>
          <w:rFonts w:hint="eastAsia"/>
        </w:rPr>
      </w:pPr>
      <w:r>
        <w:separator/>
      </w:r>
    </w:p>
  </w:footnote>
  <w:footnote w:type="continuationSeparator" w:id="0">
    <w:p w14:paraId="37019DA5" w14:textId="77777777" w:rsidR="00570ED0" w:rsidRDefault="00570ED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CE46" w14:textId="77777777" w:rsidR="0071541B" w:rsidRDefault="0071541B">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937C" w14:textId="77777777" w:rsidR="0071541B" w:rsidRDefault="0071541B">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7188"/>
    <w:multiLevelType w:val="multilevel"/>
    <w:tmpl w:val="940AAC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F646C8"/>
    <w:multiLevelType w:val="multilevel"/>
    <w:tmpl w:val="679AD4F2"/>
    <w:lvl w:ilvl="0">
      <w:start w:val="1"/>
      <w:numFmt w:val="upperRoman"/>
      <w:pStyle w:val="ListHeadingC0"/>
      <w:suff w:val="space"/>
      <w:lvlText w:val=" %1."/>
      <w:lvlJc w:val="left"/>
      <w:pPr>
        <w:tabs>
          <w:tab w:val="num" w:pos="0"/>
        </w:tabs>
        <w:ind w:left="360" w:firstLine="0"/>
      </w:pPr>
    </w:lvl>
    <w:lvl w:ilvl="1">
      <w:start w:val="1"/>
      <w:numFmt w:val="upperLetter"/>
      <w:suff w:val="space"/>
      <w:lvlText w:val=" %2."/>
      <w:lvlJc w:val="left"/>
      <w:pPr>
        <w:tabs>
          <w:tab w:val="num" w:pos="0"/>
        </w:tabs>
        <w:ind w:left="720" w:firstLine="0"/>
      </w:pPr>
    </w:lvl>
    <w:lvl w:ilvl="2">
      <w:start w:val="1"/>
      <w:numFmt w:val="decimal"/>
      <w:suff w:val="space"/>
      <w:lvlText w:val=" %3."/>
      <w:lvlJc w:val="left"/>
      <w:pPr>
        <w:tabs>
          <w:tab w:val="num" w:pos="0"/>
        </w:tabs>
        <w:ind w:left="1080" w:firstLine="0"/>
      </w:pPr>
    </w:lvl>
    <w:lvl w:ilvl="3">
      <w:start w:val="1"/>
      <w:numFmt w:val="lowerRoman"/>
      <w:suff w:val="space"/>
      <w:lvlText w:val="%4."/>
      <w:lvlJc w:val="left"/>
      <w:pPr>
        <w:tabs>
          <w:tab w:val="num" w:pos="0"/>
        </w:tabs>
        <w:ind w:left="1440" w:firstLine="0"/>
      </w:pPr>
    </w:lvl>
    <w:lvl w:ilvl="4">
      <w:start w:val="1"/>
      <w:numFmt w:val="lowerLetter"/>
      <w:suff w:val="space"/>
      <w:lvlText w:val="%5."/>
      <w:lvlJc w:val="left"/>
      <w:pPr>
        <w:tabs>
          <w:tab w:val="num" w:pos="0"/>
        </w:tabs>
        <w:ind w:left="1800" w:firstLine="0"/>
      </w:pPr>
    </w:lvl>
    <w:lvl w:ilvl="5">
      <w:start w:val="1"/>
      <w:numFmt w:val="decimal"/>
      <w:suff w:val="space"/>
      <w:lvlText w:val="%6."/>
      <w:lvlJc w:val="left"/>
      <w:pPr>
        <w:tabs>
          <w:tab w:val="num" w:pos="0"/>
        </w:tabs>
        <w:ind w:left="2160" w:firstLine="0"/>
      </w:pPr>
    </w:lvl>
    <w:lvl w:ilvl="6">
      <w:start w:val="1"/>
      <w:numFmt w:val="decimal"/>
      <w:suff w:val="space"/>
      <w:lvlText w:val="%6.%7."/>
      <w:lvlJc w:val="left"/>
      <w:pPr>
        <w:tabs>
          <w:tab w:val="num" w:pos="0"/>
        </w:tabs>
        <w:ind w:left="2520" w:firstLine="0"/>
      </w:pPr>
    </w:lvl>
    <w:lvl w:ilvl="7">
      <w:start w:val="1"/>
      <w:numFmt w:val="lowerLetter"/>
      <w:suff w:val="space"/>
      <w:lvlText w:val="%6.%7.%8."/>
      <w:lvlJc w:val="left"/>
      <w:pPr>
        <w:tabs>
          <w:tab w:val="num" w:pos="0"/>
        </w:tabs>
        <w:ind w:left="2880" w:firstLine="0"/>
      </w:pPr>
    </w:lvl>
    <w:lvl w:ilvl="8">
      <w:start w:val="1"/>
      <w:numFmt w:val="bullet"/>
      <w:suff w:val="space"/>
      <w:lvlText w:val=""/>
      <w:lvlJc w:val="left"/>
      <w:pPr>
        <w:tabs>
          <w:tab w:val="num" w:pos="0"/>
        </w:tabs>
        <w:ind w:left="3240" w:firstLine="0"/>
      </w:pPr>
      <w:rPr>
        <w:rFonts w:ascii="Symbol" w:hAnsi="Symbol" w:cs="Symbol" w:hint="default"/>
      </w:rPr>
    </w:lvl>
  </w:abstractNum>
  <w:abstractNum w:abstractNumId="2" w15:restartNumberingAfterBreak="0">
    <w:nsid w:val="36FD47F9"/>
    <w:multiLevelType w:val="multilevel"/>
    <w:tmpl w:val="D4FE94A6"/>
    <w:lvl w:ilvl="0">
      <w:start w:val="1"/>
      <w:numFmt w:val="decimal"/>
      <w:lvlText w:val="%1."/>
      <w:lvlJc w:val="left"/>
      <w:pPr>
        <w:tabs>
          <w:tab w:val="num" w:pos="1080"/>
        </w:tabs>
        <w:ind w:left="1080" w:hanging="360"/>
      </w:pPr>
      <w:rPr>
        <w:b w:val="0"/>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45A92422"/>
    <w:multiLevelType w:val="multilevel"/>
    <w:tmpl w:val="BFD867B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52B82DD1"/>
    <w:multiLevelType w:val="multilevel"/>
    <w:tmpl w:val="D43EEBFA"/>
    <w:lvl w:ilvl="0">
      <w:start w:val="1"/>
      <w:numFmt w:val="bullet"/>
      <w:suff w:val="space"/>
      <w:lvlText w:val=""/>
      <w:lvlJc w:val="left"/>
      <w:pPr>
        <w:tabs>
          <w:tab w:val="num" w:pos="0"/>
        </w:tabs>
        <w:ind w:left="360" w:firstLine="0"/>
      </w:pPr>
      <w:rPr>
        <w:rFonts w:ascii="Symbol" w:hAnsi="Symbol" w:cs="Symbol" w:hint="default"/>
      </w:rPr>
    </w:lvl>
    <w:lvl w:ilvl="1">
      <w:start w:val="1"/>
      <w:numFmt w:val="bullet"/>
      <w:suff w:val="space"/>
      <w:lvlText w:val="○"/>
      <w:lvlJc w:val="left"/>
      <w:pPr>
        <w:tabs>
          <w:tab w:val="num" w:pos="0"/>
        </w:tabs>
        <w:ind w:left="720" w:firstLine="0"/>
      </w:pPr>
      <w:rPr>
        <w:rFonts w:ascii="Symbol" w:hAnsi="Symbol" w:cs="Symbol" w:hint="default"/>
      </w:rPr>
    </w:lvl>
    <w:lvl w:ilvl="2">
      <w:start w:val="1"/>
      <w:numFmt w:val="bullet"/>
      <w:suff w:val="space"/>
      <w:lvlText w:val=""/>
      <w:lvlJc w:val="left"/>
      <w:pPr>
        <w:tabs>
          <w:tab w:val="num" w:pos="0"/>
        </w:tabs>
        <w:ind w:left="1080" w:firstLine="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3C32D18"/>
    <w:multiLevelType w:val="multilevel"/>
    <w:tmpl w:val="5A5E3116"/>
    <w:lvl w:ilvl="0">
      <w:start w:val="1"/>
      <w:numFmt w:val="lowerLetter"/>
      <w:lvlText w:val="%1."/>
      <w:lvlJc w:val="left"/>
      <w:pPr>
        <w:tabs>
          <w:tab w:val="num" w:pos="0"/>
        </w:tabs>
        <w:ind w:left="720" w:hanging="360"/>
      </w:pPr>
      <w:rPr>
        <w:rFonts w:eastAsia="Calibri" w:cs="Times New Roman"/>
      </w:rPr>
    </w:lvl>
    <w:lvl w:ilvl="1">
      <w:start w:val="1"/>
      <w:numFmt w:val="bullet"/>
      <w:lvlText w:val=""/>
      <w:lvlJc w:val="left"/>
      <w:pPr>
        <w:tabs>
          <w:tab w:val="num" w:pos="0"/>
        </w:tabs>
        <w:ind w:left="630" w:hanging="360"/>
      </w:pPr>
      <w:rPr>
        <w:rFonts w:ascii="Symbol" w:hAnsi="Symbol" w:cs="Symbol" w:hint="default"/>
      </w:rPr>
    </w:lvl>
    <w:lvl w:ilvl="2">
      <w:start w:val="1"/>
      <w:numFmt w:val="decimal"/>
      <w:lvlText w:val="%3."/>
      <w:lvlJc w:val="left"/>
      <w:pPr>
        <w:tabs>
          <w:tab w:val="num" w:pos="0"/>
        </w:tabs>
        <w:ind w:left="720" w:hanging="360"/>
      </w:pPr>
      <w:rPr>
        <w:b/>
        <w:i w:val="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EC20B57"/>
    <w:multiLevelType w:val="multilevel"/>
    <w:tmpl w:val="93188D0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7C6209D4"/>
    <w:multiLevelType w:val="multilevel"/>
    <w:tmpl w:val="919EDC7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1B"/>
    <w:rsid w:val="00114A0D"/>
    <w:rsid w:val="001E7708"/>
    <w:rsid w:val="00397195"/>
    <w:rsid w:val="00454EB0"/>
    <w:rsid w:val="00490CE5"/>
    <w:rsid w:val="00570ED0"/>
    <w:rsid w:val="0063530D"/>
    <w:rsid w:val="0071541B"/>
    <w:rsid w:val="00763DD4"/>
    <w:rsid w:val="00764C0C"/>
    <w:rsid w:val="00767A69"/>
    <w:rsid w:val="00960F25"/>
    <w:rsid w:val="00A51E4E"/>
    <w:rsid w:val="00A67DDD"/>
    <w:rsid w:val="00AA5687"/>
    <w:rsid w:val="00D30D0C"/>
    <w:rsid w:val="00D37841"/>
    <w:rsid w:val="00EC21F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97950A4"/>
  <w15:docId w15:val="{740DE011-63FB-5643-9BD1-C2C3A22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eeSerif" w:eastAsia="SimSun" w:hAnsi="FreeSerif" w:cs="Ezra SIL"/>
        <w:kern w:val="2"/>
        <w:sz w:val="24"/>
        <w:szCs w:val="24"/>
        <w:lang w:val="en-US" w:eastAsia="zh-CN" w:bidi="he-I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F8"/>
    <w:pPr>
      <w:widowControl w:val="0"/>
    </w:pPr>
  </w:style>
  <w:style w:type="paragraph" w:styleId="Heading1">
    <w:name w:val="heading 1"/>
    <w:basedOn w:val="Heading"/>
    <w:next w:val="BodyText"/>
    <w:link w:val="Heading1Char"/>
    <w:qFormat/>
    <w:rsid w:val="005F3F02"/>
    <w:pPr>
      <w:numPr>
        <w:numId w:val="1"/>
      </w:numPr>
      <w:spacing w:before="720" w:after="0" w:line="480" w:lineRule="auto"/>
      <w:jc w:val="center"/>
      <w:outlineLvl w:val="0"/>
    </w:pPr>
    <w:rPr>
      <w:rFonts w:cs="Ezra SIL"/>
      <w:caps/>
      <w:sz w:val="24"/>
      <w:szCs w:val="24"/>
    </w:rPr>
  </w:style>
  <w:style w:type="paragraph" w:styleId="Heading2">
    <w:name w:val="heading 2"/>
    <w:basedOn w:val="Heading"/>
    <w:next w:val="BodyText"/>
    <w:qFormat/>
    <w:pPr>
      <w:numPr>
        <w:ilvl w:val="1"/>
        <w:numId w:val="1"/>
      </w:numPr>
      <w:spacing w:before="0" w:after="0" w:line="480" w:lineRule="auto"/>
      <w:jc w:val="center"/>
      <w:outlineLvl w:val="1"/>
    </w:pPr>
    <w:rPr>
      <w:rFonts w:cs="Ezra SIL"/>
      <w:b/>
      <w:bCs/>
      <w:sz w:val="24"/>
      <w:szCs w:val="24"/>
    </w:rPr>
  </w:style>
  <w:style w:type="paragraph" w:styleId="Heading3">
    <w:name w:val="heading 3"/>
    <w:basedOn w:val="Heading"/>
    <w:next w:val="BodyText"/>
    <w:qFormat/>
    <w:pPr>
      <w:numPr>
        <w:ilvl w:val="2"/>
        <w:numId w:val="1"/>
      </w:numPr>
      <w:spacing w:before="0" w:after="0" w:line="480" w:lineRule="auto"/>
      <w:jc w:val="center"/>
      <w:outlineLvl w:val="2"/>
    </w:pPr>
    <w:rPr>
      <w:rFonts w:cs="Ezra SIL"/>
      <w:sz w:val="24"/>
      <w:szCs w:val="24"/>
    </w:rPr>
  </w:style>
  <w:style w:type="paragraph" w:styleId="Heading4">
    <w:name w:val="heading 4"/>
    <w:basedOn w:val="Heading"/>
    <w:next w:val="BodyText"/>
    <w:qFormat/>
    <w:pPr>
      <w:numPr>
        <w:ilvl w:val="3"/>
        <w:numId w:val="1"/>
      </w:numPr>
      <w:spacing w:before="0" w:after="0" w:line="480" w:lineRule="auto"/>
      <w:outlineLvl w:val="3"/>
    </w:pPr>
    <w:rPr>
      <w:rFonts w:cs="Ezra SIL"/>
      <w:b/>
      <w:bCs/>
      <w:i/>
      <w:iCs/>
      <w:sz w:val="24"/>
      <w:szCs w:val="24"/>
    </w:rPr>
  </w:style>
  <w:style w:type="paragraph" w:styleId="Heading5">
    <w:name w:val="heading 5"/>
    <w:basedOn w:val="Heading"/>
    <w:next w:val="BodyText"/>
    <w:qFormat/>
    <w:pPr>
      <w:numPr>
        <w:ilvl w:val="4"/>
        <w:numId w:val="1"/>
      </w:numPr>
      <w:spacing w:before="0" w:after="0" w:line="480" w:lineRule="auto"/>
      <w:outlineLvl w:val="4"/>
    </w:pPr>
    <w:rPr>
      <w:rFonts w:cs="Ezra SIL"/>
      <w:i/>
      <w:i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4A13"/>
    <w:rPr>
      <w:color w:val="000080"/>
      <w:u w:val="single"/>
    </w:rPr>
  </w:style>
  <w:style w:type="character" w:customStyle="1" w:styleId="BalloonTextChar">
    <w:name w:val="Balloon Text Char"/>
    <w:basedOn w:val="DefaultParagraphFont"/>
    <w:link w:val="BalloonText"/>
    <w:uiPriority w:val="99"/>
    <w:semiHidden/>
    <w:qFormat/>
    <w:rsid w:val="00493BCE"/>
    <w:rPr>
      <w:rFonts w:ascii="Tahoma" w:hAnsi="Tahoma" w:cs="Tahoma"/>
      <w:sz w:val="16"/>
      <w:szCs w:val="16"/>
    </w:rPr>
  </w:style>
  <w:style w:type="character" w:customStyle="1" w:styleId="BodyTextChar">
    <w:name w:val="Body Text Char"/>
    <w:basedOn w:val="DefaultParagraphFont"/>
    <w:link w:val="BodyText"/>
    <w:uiPriority w:val="99"/>
    <w:semiHidden/>
    <w:qFormat/>
    <w:rsid w:val="0077378D"/>
  </w:style>
  <w:style w:type="character" w:customStyle="1" w:styleId="FooterChar">
    <w:name w:val="Footer Char"/>
    <w:basedOn w:val="DefaultParagraphFont"/>
    <w:link w:val="Footer"/>
    <w:uiPriority w:val="99"/>
    <w:qFormat/>
    <w:rsid w:val="00666A2D"/>
  </w:style>
  <w:style w:type="character" w:styleId="PageNumber">
    <w:name w:val="page number"/>
    <w:basedOn w:val="DefaultParagraphFont"/>
    <w:uiPriority w:val="99"/>
    <w:semiHidden/>
    <w:unhideWhenUsed/>
    <w:qFormat/>
    <w:rsid w:val="00666A2D"/>
  </w:style>
  <w:style w:type="character" w:styleId="CommentReference">
    <w:name w:val="annotation reference"/>
    <w:basedOn w:val="DefaultParagraphFont"/>
    <w:uiPriority w:val="99"/>
    <w:semiHidden/>
    <w:unhideWhenUsed/>
    <w:qFormat/>
    <w:rsid w:val="0028546A"/>
    <w:rPr>
      <w:sz w:val="16"/>
      <w:szCs w:val="16"/>
    </w:rPr>
  </w:style>
  <w:style w:type="character" w:customStyle="1" w:styleId="CommentTextChar">
    <w:name w:val="Comment Text Char"/>
    <w:basedOn w:val="DefaultParagraphFont"/>
    <w:link w:val="CommentText"/>
    <w:uiPriority w:val="99"/>
    <w:semiHidden/>
    <w:qFormat/>
    <w:rsid w:val="0028546A"/>
    <w:rPr>
      <w:sz w:val="20"/>
      <w:szCs w:val="20"/>
    </w:rPr>
  </w:style>
  <w:style w:type="character" w:customStyle="1" w:styleId="CommentSubjectChar">
    <w:name w:val="Comment Subject Char"/>
    <w:basedOn w:val="CommentTextChar"/>
    <w:link w:val="CommentSubject"/>
    <w:uiPriority w:val="99"/>
    <w:semiHidden/>
    <w:qFormat/>
    <w:rsid w:val="0028546A"/>
    <w:rPr>
      <w:b/>
      <w:bCs/>
      <w:sz w:val="20"/>
      <w:szCs w:val="20"/>
    </w:rPr>
  </w:style>
  <w:style w:type="character" w:customStyle="1" w:styleId="apple-converted-space">
    <w:name w:val="apple-converted-space"/>
    <w:basedOn w:val="DefaultParagraphFont"/>
    <w:qFormat/>
    <w:rsid w:val="00094543"/>
  </w:style>
  <w:style w:type="character" w:styleId="Strong">
    <w:name w:val="Strong"/>
    <w:basedOn w:val="DefaultParagraphFont"/>
    <w:uiPriority w:val="22"/>
    <w:qFormat/>
    <w:rsid w:val="00094543"/>
    <w:rPr>
      <w:b/>
      <w:bCs/>
    </w:rPr>
  </w:style>
  <w:style w:type="character" w:customStyle="1" w:styleId="Heading1Char">
    <w:name w:val="Heading 1 Char"/>
    <w:basedOn w:val="DefaultParagraphFont"/>
    <w:link w:val="Heading1"/>
    <w:qFormat/>
    <w:rsid w:val="005F3F02"/>
    <w:rPr>
      <w:rFonts w:ascii="Times New Roman" w:eastAsia="Times New Roman" w:hAnsi="Times New Roman" w:cs="Times New Roman"/>
      <w:b/>
      <w:bCs/>
      <w:sz w:val="24"/>
      <w:szCs w:val="24"/>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NumberingSymbols">
    <w:name w:val="Numbering Symbols"/>
    <w:qFormat/>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eastAsia="Source Han Sans CN Regular" w:cs="Lohit Devanagari"/>
      <w:sz w:val="28"/>
      <w:szCs w:val="28"/>
    </w:rPr>
  </w:style>
  <w:style w:type="paragraph" w:styleId="BodyText">
    <w:name w:val="Body Text"/>
    <w:basedOn w:val="Normal"/>
    <w:link w:val="BodyTextChar"/>
    <w:uiPriority w:val="99"/>
    <w:semiHidden/>
    <w:unhideWhenUsed/>
    <w:rsid w:val="0077378D"/>
    <w:pPr>
      <w:spacing w:line="480" w:lineRule="auto"/>
      <w:ind w:firstLine="7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7E3032"/>
    <w:pPr>
      <w:ind w:left="720"/>
      <w:contextualSpacing/>
    </w:pPr>
  </w:style>
  <w:style w:type="paragraph" w:styleId="NoSpacing">
    <w:name w:val="No Spacing"/>
    <w:uiPriority w:val="1"/>
    <w:qFormat/>
    <w:rsid w:val="00493BCE"/>
    <w:rPr>
      <w:rFonts w:ascii="Lucida Grande" w:eastAsia="ヒラギノ角ゴ Pro W3" w:hAnsi="Lucida Grande" w:cs="Times New Roman"/>
      <w:color w:val="000000"/>
      <w:kern w:val="0"/>
      <w:sz w:val="22"/>
      <w:szCs w:val="20"/>
      <w:lang w:eastAsia="en-US" w:bidi="ar-SA"/>
    </w:rPr>
  </w:style>
  <w:style w:type="paragraph" w:customStyle="1" w:styleId="FreeForm">
    <w:name w:val="Free Form"/>
    <w:qFormat/>
    <w:rsid w:val="00493BCE"/>
    <w:rPr>
      <w:rFonts w:ascii="Times New Roman" w:eastAsia="ヒラギノ角ゴ Pro W3" w:hAnsi="Times New Roman" w:cs="Times New Roman"/>
      <w:color w:val="000000"/>
      <w:kern w:val="0"/>
      <w:sz w:val="22"/>
      <w:szCs w:val="20"/>
      <w:lang w:eastAsia="en-US" w:bidi="ar-SA"/>
    </w:rPr>
  </w:style>
  <w:style w:type="paragraph" w:customStyle="1" w:styleId="FreeFormB">
    <w:name w:val="Free Form B"/>
    <w:qFormat/>
    <w:rsid w:val="00493BCE"/>
    <w:rPr>
      <w:rFonts w:ascii="Times New Roman" w:eastAsia="ヒラギノ角ゴ Pro W3" w:hAnsi="Times New Roman" w:cs="Times New Roman"/>
      <w:color w:val="000000"/>
      <w:kern w:val="0"/>
      <w:sz w:val="22"/>
      <w:szCs w:val="20"/>
      <w:lang w:eastAsia="en-US" w:bidi="ar-SA"/>
    </w:rPr>
  </w:style>
  <w:style w:type="paragraph" w:customStyle="1" w:styleId="FreeFormBA">
    <w:name w:val="Free Form B A"/>
    <w:autoRedefine/>
    <w:qFormat/>
    <w:rsid w:val="00493BCE"/>
    <w:rPr>
      <w:rFonts w:ascii="Times New Roman" w:eastAsia="ヒラギノ角ゴ Pro W3" w:hAnsi="Times New Roman" w:cs="Times New Roman"/>
      <w:color w:val="000000"/>
      <w:kern w:val="0"/>
      <w:sz w:val="22"/>
      <w:szCs w:val="20"/>
      <w:lang w:eastAsia="en-US" w:bidi="ar-SA"/>
    </w:rPr>
  </w:style>
  <w:style w:type="paragraph" w:customStyle="1" w:styleId="FreeFormBAA">
    <w:name w:val="Free Form B A A"/>
    <w:qFormat/>
    <w:rsid w:val="00493BCE"/>
    <w:rPr>
      <w:rFonts w:ascii="Times New Roman" w:eastAsia="ヒラギノ角ゴ Pro W3" w:hAnsi="Times New Roman" w:cs="Times New Roman"/>
      <w:color w:val="000000"/>
      <w:kern w:val="0"/>
      <w:sz w:val="22"/>
      <w:szCs w:val="20"/>
      <w:lang w:eastAsia="en-US" w:bidi="ar-SA"/>
    </w:rPr>
  </w:style>
  <w:style w:type="paragraph" w:styleId="BalloonText">
    <w:name w:val="Balloon Text"/>
    <w:basedOn w:val="Normal"/>
    <w:link w:val="BalloonTextChar"/>
    <w:uiPriority w:val="99"/>
    <w:semiHidden/>
    <w:unhideWhenUsed/>
    <w:qFormat/>
    <w:rsid w:val="00493BCE"/>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link w:val="FooterChar"/>
    <w:uiPriority w:val="99"/>
    <w:unhideWhenUsed/>
    <w:rsid w:val="00666A2D"/>
    <w:pPr>
      <w:suppressLineNumbers/>
      <w:tabs>
        <w:tab w:val="center" w:pos="4986"/>
        <w:tab w:val="right" w:pos="9972"/>
      </w:tabs>
    </w:pPr>
  </w:style>
  <w:style w:type="paragraph" w:styleId="CommentText">
    <w:name w:val="annotation text"/>
    <w:basedOn w:val="Normal"/>
    <w:link w:val="CommentTextChar"/>
    <w:uiPriority w:val="99"/>
    <w:semiHidden/>
    <w:unhideWhenUsed/>
    <w:qFormat/>
    <w:rsid w:val="0028546A"/>
    <w:rPr>
      <w:sz w:val="20"/>
      <w:szCs w:val="20"/>
    </w:rPr>
  </w:style>
  <w:style w:type="paragraph" w:styleId="CommentSubject">
    <w:name w:val="annotation subject"/>
    <w:basedOn w:val="CommentText"/>
    <w:next w:val="CommentText"/>
    <w:link w:val="CommentSubjectChar"/>
    <w:uiPriority w:val="99"/>
    <w:semiHidden/>
    <w:unhideWhenUsed/>
    <w:qFormat/>
    <w:rsid w:val="0028546A"/>
    <w:rPr>
      <w:b/>
      <w:bC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Quotations">
    <w:name w:val="Quotations"/>
    <w:basedOn w:val="Normal"/>
    <w:next w:val="Body-Post-Blockquote"/>
    <w:qFormat/>
    <w:pPr>
      <w:spacing w:after="283"/>
      <w:ind w:left="720"/>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Header">
    <w:name w:val="header"/>
    <w:basedOn w:val="Normal"/>
    <w:pPr>
      <w:suppressLineNumbers/>
      <w:tabs>
        <w:tab w:val="center" w:pos="4986"/>
        <w:tab w:val="right" w:pos="9972"/>
      </w:tabs>
    </w:pPr>
  </w:style>
  <w:style w:type="paragraph" w:customStyle="1" w:styleId="TitlePageText">
    <w:name w:val="Title Page Text"/>
    <w:basedOn w:val="Normal"/>
    <w:qFormat/>
    <w:pPr>
      <w:spacing w:line="480" w:lineRule="exact"/>
      <w:jc w:val="center"/>
      <w:textAlignment w:val="baseline"/>
    </w:pPr>
    <w:rPr>
      <w:rFonts w:cs="SBL Hebrew"/>
      <w:lang w:bidi="hi-IN"/>
    </w:rPr>
  </w:style>
  <w:style w:type="paragraph" w:customStyle="1" w:styleId="TitlePageTitle1Line">
    <w:name w:val="Title Page Title 1 Line"/>
    <w:basedOn w:val="TitlePageText"/>
    <w:qFormat/>
    <w:pPr>
      <w:spacing w:before="1200"/>
      <w:ind w:left="1080" w:right="1080"/>
    </w:pPr>
    <w:rPr>
      <w:caps/>
    </w:rPr>
  </w:style>
  <w:style w:type="paragraph" w:styleId="FootnoteText">
    <w:name w:val="footnote text"/>
    <w:basedOn w:val="Normal"/>
    <w:pPr>
      <w:suppressLineNumbers/>
      <w:spacing w:after="216"/>
      <w:ind w:firstLine="720"/>
    </w:pPr>
    <w:rPr>
      <w:sz w:val="20"/>
      <w:szCs w:val="20"/>
    </w:rPr>
  </w:style>
  <w:style w:type="paragraph" w:styleId="EndnoteText">
    <w:name w:val="endnote text"/>
    <w:basedOn w:val="Normal"/>
    <w:pPr>
      <w:suppressLineNumbers/>
      <w:ind w:left="339" w:hanging="339"/>
    </w:pPr>
    <w:rPr>
      <w:sz w:val="20"/>
      <w:szCs w:val="20"/>
    </w:rPr>
  </w:style>
  <w:style w:type="paragraph" w:customStyle="1" w:styleId="BibliographyCitation">
    <w:name w:val="Bibliography Citation"/>
    <w:basedOn w:val="Normal"/>
    <w:qFormat/>
    <w:pPr>
      <w:spacing w:after="216"/>
      <w:ind w:left="720" w:hanging="720"/>
    </w:pPr>
  </w:style>
  <w:style w:type="paragraph" w:customStyle="1" w:styleId="ListContents">
    <w:name w:val="List Contents"/>
    <w:basedOn w:val="Normal"/>
    <w:qFormat/>
    <w:pPr>
      <w:ind w:left="567"/>
    </w:pPr>
  </w:style>
  <w:style w:type="paragraph" w:styleId="EnvelopeAddress">
    <w:name w:val="envelope address"/>
    <w:basedOn w:val="Normal"/>
    <w:pPr>
      <w:suppressLineNumbers/>
      <w:spacing w:after="60"/>
    </w:pPr>
  </w:style>
  <w:style w:type="paragraph" w:customStyle="1" w:styleId="HeaderLeft">
    <w:name w:val="Header Left"/>
    <w:basedOn w:val="Normal"/>
    <w:qFormat/>
    <w:pPr>
      <w:suppressLineNumbers/>
      <w:tabs>
        <w:tab w:val="center" w:pos="4819"/>
        <w:tab w:val="right" w:pos="9638"/>
      </w:tabs>
    </w:pPr>
  </w:style>
  <w:style w:type="paragraph" w:customStyle="1" w:styleId="ListHeading">
    <w:name w:val="List Heading"/>
    <w:basedOn w:val="Normal"/>
    <w:next w:val="ListContents"/>
    <w:qFormat/>
  </w:style>
  <w:style w:type="paragraph" w:customStyle="1" w:styleId="ListHeadingC0">
    <w:name w:val="List Heading C0"/>
    <w:basedOn w:val="ListHeading"/>
    <w:next w:val="ListContentsC0"/>
    <w:qFormat/>
    <w:pPr>
      <w:numPr>
        <w:numId w:val="8"/>
      </w:numPr>
      <w:spacing w:line="480" w:lineRule="auto"/>
      <w:outlineLvl w:val="0"/>
    </w:pPr>
    <w:rPr>
      <w:b/>
      <w:bCs/>
    </w:rPr>
  </w:style>
  <w:style w:type="paragraph" w:customStyle="1" w:styleId="ListHeadingC1">
    <w:name w:val="List Heading C1"/>
    <w:basedOn w:val="ListHeading"/>
    <w:next w:val="ListContentsC0"/>
    <w:qFormat/>
    <w:pPr>
      <w:tabs>
        <w:tab w:val="num" w:pos="0"/>
      </w:tabs>
      <w:spacing w:line="480" w:lineRule="auto"/>
      <w:ind w:left="360"/>
      <w:outlineLvl w:val="1"/>
    </w:pPr>
    <w:rPr>
      <w:i/>
      <w:iCs/>
    </w:rPr>
  </w:style>
  <w:style w:type="paragraph" w:customStyle="1" w:styleId="ListContentsC0">
    <w:name w:val="List Contents C0"/>
    <w:basedOn w:val="ListContents"/>
    <w:qFormat/>
    <w:pPr>
      <w:tabs>
        <w:tab w:val="num" w:pos="0"/>
      </w:tabs>
      <w:ind w:left="0"/>
      <w:outlineLvl w:val="0"/>
    </w:pPr>
  </w:style>
  <w:style w:type="paragraph" w:customStyle="1" w:styleId="FooterLeft">
    <w:name w:val="Footer Left"/>
    <w:basedOn w:val="Normal"/>
    <w:qFormat/>
    <w:pPr>
      <w:suppressLineNumbers/>
      <w:tabs>
        <w:tab w:val="center" w:pos="4680"/>
        <w:tab w:val="right" w:pos="9360"/>
      </w:tabs>
    </w:pPr>
  </w:style>
  <w:style w:type="paragraph" w:customStyle="1" w:styleId="FooterRight">
    <w:name w:val="Footer Right"/>
    <w:basedOn w:val="Normal"/>
    <w:qFormat/>
    <w:pPr>
      <w:suppressLineNumbers/>
      <w:tabs>
        <w:tab w:val="center" w:pos="4680"/>
        <w:tab w:val="right" w:pos="9360"/>
      </w:tabs>
    </w:pPr>
  </w:style>
  <w:style w:type="paragraph" w:customStyle="1" w:styleId="Body-Post-Blockquote">
    <w:name w:val="Body ¶ - Post-Blockquote"/>
    <w:basedOn w:val="BodyText"/>
    <w:next w:val="BodyText"/>
    <w:qFormat/>
    <w:pPr>
      <w:ind w:firstLine="0"/>
    </w:pPr>
  </w:style>
  <w:style w:type="paragraph" w:customStyle="1" w:styleId="Bibliography1">
    <w:name w:val="Bibliography 1"/>
    <w:basedOn w:val="BibliographyCitation"/>
    <w:qFormat/>
    <w:pPr>
      <w:spacing w:line="0" w:lineRule="atLeast"/>
    </w:pPr>
  </w:style>
  <w:style w:type="paragraph" w:customStyle="1" w:styleId="FootnoteBlockQuote">
    <w:name w:val="Footnote Block Quote"/>
    <w:basedOn w:val="Quotations"/>
    <w:next w:val="Footnote-Post-Blockquote"/>
    <w:qFormat/>
    <w:pPr>
      <w:spacing w:after="216"/>
    </w:pPr>
  </w:style>
  <w:style w:type="paragraph" w:customStyle="1" w:styleId="Footnote-Post-Blockquote">
    <w:name w:val="Footnote ¶ - Post-Blockquote"/>
    <w:basedOn w:val="FootnoteText"/>
    <w:next w:val="FootnoteText"/>
    <w:qFormat/>
    <w:pPr>
      <w:spacing w:after="0"/>
      <w:ind w:left="1080" w:firstLine="0"/>
    </w:pPr>
  </w:style>
  <w:style w:type="paragraph" w:styleId="IndexHeading">
    <w:name w:val="index heading"/>
    <w:basedOn w:val="Heading"/>
    <w:pPr>
      <w:suppressLineNumbers/>
    </w:pPr>
    <w:rPr>
      <w:b/>
      <w:bCs/>
      <w:sz w:val="32"/>
      <w:szCs w:val="32"/>
    </w:rPr>
  </w:style>
  <w:style w:type="paragraph" w:styleId="TOAHeading">
    <w:name w:val="toa heading"/>
    <w:basedOn w:val="Heading"/>
    <w:pPr>
      <w:suppressLineNumbers/>
      <w:spacing w:before="0" w:after="720" w:line="480" w:lineRule="auto"/>
      <w:jc w:val="center"/>
    </w:pPr>
    <w:rPr>
      <w:rFonts w:cs="Ezra SIL"/>
      <w:sz w:val="24"/>
      <w:szCs w:val="24"/>
    </w:rPr>
  </w:style>
  <w:style w:type="paragraph" w:styleId="TableofAuthorities">
    <w:name w:val="table of authorities"/>
    <w:basedOn w:val="Heading"/>
    <w:pPr>
      <w:suppressLineNumbers/>
      <w:spacing w:before="720" w:after="0" w:line="480" w:lineRule="auto"/>
      <w:jc w:val="center"/>
    </w:pPr>
    <w:rPr>
      <w:rFonts w:cs="Ezra SIL"/>
      <w:sz w:val="24"/>
      <w:szCs w:val="24"/>
    </w:rPr>
  </w:style>
  <w:style w:type="paragraph" w:customStyle="1" w:styleId="BodyofText">
    <w:name w:val="Body of Text"/>
    <w:qFormat/>
    <w:pPr>
      <w:spacing w:line="480" w:lineRule="exact"/>
      <w:ind w:firstLine="1008"/>
    </w:pPr>
    <w:rPr>
      <w:rFonts w:cs="SBL Hebrew"/>
      <w:color w:val="000000"/>
      <w:lang w:bidi="hi-IN"/>
    </w:rPr>
  </w:style>
  <w:style w:type="paragraph" w:customStyle="1" w:styleId="FirstPageofTextTitle">
    <w:name w:val="First Page of Text Title"/>
    <w:basedOn w:val="Normal"/>
    <w:qFormat/>
    <w:pPr>
      <w:spacing w:before="1520" w:after="240" w:line="240" w:lineRule="exact"/>
      <w:ind w:left="1080" w:right="1080"/>
      <w:contextualSpacing/>
      <w:jc w:val="center"/>
    </w:pPr>
    <w:rPr>
      <w:caps/>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Heading1Subtitle">
    <w:name w:val="Heading 1 Subtitle"/>
    <w:basedOn w:val="Heading1"/>
    <w:next w:val="BodyText"/>
    <w:qFormat/>
    <w:pPr>
      <w:numPr>
        <w:numId w:val="0"/>
      </w:numPr>
      <w:spacing w:before="0"/>
    </w:pPr>
  </w:style>
  <w:style w:type="paragraph" w:customStyle="1" w:styleId="Heading1MainTitle">
    <w:name w:val="Heading 1 Main Title"/>
    <w:basedOn w:val="Heading1"/>
    <w:next w:val="Heading1Subtitle"/>
    <w:qFormat/>
    <w:pPr>
      <w:numPr>
        <w:numId w:val="0"/>
      </w:numPr>
      <w:spacing w:line="240" w:lineRule="auto"/>
    </w:pPr>
  </w:style>
  <w:style w:type="paragraph" w:customStyle="1" w:styleId="ListContentsC1">
    <w:name w:val="List Contents C1"/>
    <w:basedOn w:val="ListContents"/>
    <w:qFormat/>
    <w:pPr>
      <w:tabs>
        <w:tab w:val="num" w:pos="0"/>
      </w:tabs>
      <w:ind w:left="0"/>
      <w:outlineLvl w:val="1"/>
    </w:pPr>
  </w:style>
  <w:style w:type="paragraph" w:customStyle="1" w:styleId="ListContentsC2">
    <w:name w:val="List Contents C2"/>
    <w:basedOn w:val="ListContents"/>
    <w:qFormat/>
    <w:pPr>
      <w:tabs>
        <w:tab w:val="num" w:pos="0"/>
      </w:tabs>
      <w:ind w:left="0"/>
      <w:outlineLvl w:val="2"/>
    </w:pPr>
  </w:style>
  <w:style w:type="paragraph" w:customStyle="1" w:styleId="ListContentsC3">
    <w:name w:val="List Contents C3"/>
    <w:basedOn w:val="ListContents"/>
    <w:qFormat/>
    <w:pPr>
      <w:tabs>
        <w:tab w:val="num" w:pos="0"/>
      </w:tabs>
      <w:ind w:left="0"/>
      <w:outlineLvl w:val="3"/>
    </w:pPr>
  </w:style>
  <w:style w:type="paragraph" w:customStyle="1" w:styleId="ListContentsC4">
    <w:name w:val="List Contents C4"/>
    <w:basedOn w:val="ListContents"/>
    <w:qFormat/>
    <w:pPr>
      <w:tabs>
        <w:tab w:val="num" w:pos="0"/>
      </w:tabs>
      <w:ind w:left="0"/>
      <w:outlineLvl w:val="4"/>
    </w:pPr>
  </w:style>
  <w:style w:type="paragraph" w:customStyle="1" w:styleId="FirstParagraph">
    <w:name w:val="First Paragraph"/>
    <w:basedOn w:val="Normal"/>
    <w:next w:val="BodyText"/>
    <w:qFormat/>
    <w:pPr>
      <w:spacing w:line="480" w:lineRule="auto"/>
      <w:ind w:firstLine="720"/>
    </w:pPr>
  </w:style>
  <w:style w:type="paragraph" w:customStyle="1" w:styleId="Firstparagraph0">
    <w:name w:val="First paragraph"/>
    <w:basedOn w:val="Normal"/>
    <w:next w:val="BodyText"/>
    <w:qFormat/>
    <w:pPr>
      <w:spacing w:line="480" w:lineRule="auto"/>
      <w:ind w:firstLine="720"/>
    </w:pPr>
  </w:style>
  <w:style w:type="numbering" w:customStyle="1" w:styleId="OutlineC0">
    <w:name w:val="Outline C0"/>
    <w:qFormat/>
  </w:style>
  <w:style w:type="table" w:styleId="TableGrid">
    <w:name w:val="Table Grid"/>
    <w:basedOn w:val="TableNormal"/>
    <w:rsid w:val="00D428D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newheiser@rts.edu" TargetMode="External"/><Relationship Id="rId13" Type="http://schemas.openxmlformats.org/officeDocument/2006/relationships/hyperlink" Target="https://rts.instructu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wnload.respondus.com/lockdown/download.php?id=99825361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fkfghlybfvdhejs/AAAfYcqvYQbRQ5etTwy_0njaa?dl=0" TargetMode="External"/><Relationship Id="rId5" Type="http://schemas.openxmlformats.org/officeDocument/2006/relationships/webSettings" Target="webSettings.xml"/><Relationship Id="rId15" Type="http://schemas.openxmlformats.org/officeDocument/2006/relationships/hyperlink" Target="https://www.respondus.com/downloads/RLDB-QuickStartGuide-Instructure-Student.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lfservice.r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E559A6-7E71-454B-A8FA-58F6C0D8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2987</Words>
  <Characters>13984</Characters>
  <Application>Microsoft Office Word</Application>
  <DocSecurity>0</DocSecurity>
  <Lines>582</Lines>
  <Paragraphs>514</Paragraphs>
  <ScaleCrop>false</ScaleCrop>
  <Company>Reformed Theological Seminary - Charlotte</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PT5100 Comm I Syllabus</dc:title>
  <dc:subject/>
  <dc:creator>Michael Grey Dixon</dc:creator>
  <dc:description>Dr. Jim Newheiser</dc:description>
  <cp:lastModifiedBy>Deandra Delamar</cp:lastModifiedBy>
  <cp:revision>13</cp:revision>
  <cp:lastPrinted>2017-05-22T17:11:00Z</cp:lastPrinted>
  <dcterms:created xsi:type="dcterms:W3CDTF">2021-05-19T15:36:00Z</dcterms:created>
  <dcterms:modified xsi:type="dcterms:W3CDTF">2021-06-02T12:32:00Z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lient">
    <vt:bool>false</vt:bool>
  </property>
  <property fmtid="{D5CDD505-2E9C-101B-9397-08002B2CF9AE}" pid="4" name="Company">
    <vt:lpwstr>Reformed Theological Seminary - Charlotte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