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EEE" w:rsidRDefault="00242EEE" w:rsidP="00242EEE">
      <w:pPr>
        <w:pStyle w:val="NoSpacing"/>
        <w:jc w:val="right"/>
        <w:rPr>
          <w:rFonts w:ascii="Times New Roman" w:hAnsi="Times New Roman" w:cs="Times New Roman"/>
          <w:sz w:val="24"/>
          <w:szCs w:val="24"/>
        </w:rPr>
      </w:pPr>
      <w:r>
        <w:rPr>
          <w:rFonts w:ascii="Times New Roman" w:hAnsi="Times New Roman" w:cs="Times New Roman"/>
          <w:sz w:val="24"/>
          <w:szCs w:val="24"/>
        </w:rPr>
        <w:t>ST 5200/01 Syllabus</w:t>
      </w:r>
    </w:p>
    <w:p w:rsidR="00242EEE" w:rsidRDefault="00242EEE" w:rsidP="00242EEE">
      <w:pPr>
        <w:pStyle w:val="NoSpacing"/>
        <w:jc w:val="right"/>
        <w:rPr>
          <w:rFonts w:ascii="Times New Roman" w:hAnsi="Times New Roman" w:cs="Times New Roman"/>
          <w:sz w:val="24"/>
          <w:szCs w:val="24"/>
        </w:rPr>
      </w:pPr>
      <w:r>
        <w:rPr>
          <w:rFonts w:ascii="Times New Roman" w:hAnsi="Times New Roman" w:cs="Times New Roman"/>
          <w:sz w:val="24"/>
          <w:szCs w:val="24"/>
        </w:rPr>
        <w:t>Spring 202</w:t>
      </w:r>
      <w:r>
        <w:rPr>
          <w:rFonts w:ascii="Times New Roman" w:hAnsi="Times New Roman" w:cs="Times New Roman"/>
          <w:sz w:val="24"/>
          <w:szCs w:val="24"/>
        </w:rPr>
        <w:t>1</w:t>
      </w:r>
    </w:p>
    <w:p w:rsidR="00242EEE" w:rsidRDefault="00242EEE" w:rsidP="00242EEE">
      <w:pPr>
        <w:pStyle w:val="NoSpacing"/>
        <w:jc w:val="right"/>
        <w:rPr>
          <w:rFonts w:ascii="Times New Roman" w:hAnsi="Times New Roman" w:cs="Times New Roman"/>
          <w:sz w:val="24"/>
          <w:szCs w:val="24"/>
        </w:rPr>
      </w:pPr>
      <w:r>
        <w:rPr>
          <w:rFonts w:ascii="Times New Roman" w:hAnsi="Times New Roman" w:cs="Times New Roman"/>
          <w:sz w:val="24"/>
          <w:szCs w:val="24"/>
        </w:rPr>
        <w:t>RTS Charlotte</w:t>
      </w:r>
    </w:p>
    <w:p w:rsidR="00242EEE" w:rsidRDefault="00242EEE" w:rsidP="00242EEE">
      <w:pPr>
        <w:pStyle w:val="NoSpacing"/>
        <w:rPr>
          <w:rFonts w:ascii="Times New Roman" w:hAnsi="Times New Roman" w:cs="Times New Roman"/>
          <w:sz w:val="24"/>
          <w:szCs w:val="24"/>
        </w:rPr>
      </w:pPr>
    </w:p>
    <w:p w:rsidR="00242EEE" w:rsidRPr="007D0128" w:rsidRDefault="00242EEE" w:rsidP="00242EEE">
      <w:pPr>
        <w:pStyle w:val="NoSpacing"/>
        <w:jc w:val="center"/>
        <w:rPr>
          <w:rFonts w:ascii="Times New Roman" w:hAnsi="Times New Roman" w:cs="Times New Roman"/>
          <w:b/>
          <w:sz w:val="28"/>
          <w:szCs w:val="28"/>
        </w:rPr>
      </w:pPr>
      <w:r w:rsidRPr="007D0128">
        <w:rPr>
          <w:rFonts w:ascii="Times New Roman" w:hAnsi="Times New Roman" w:cs="Times New Roman"/>
          <w:b/>
          <w:sz w:val="28"/>
          <w:szCs w:val="28"/>
        </w:rPr>
        <w:t>Systematic Theology</w:t>
      </w:r>
    </w:p>
    <w:p w:rsidR="00242EEE" w:rsidRPr="007D0128" w:rsidRDefault="00242EEE" w:rsidP="00242EEE">
      <w:pPr>
        <w:pStyle w:val="NoSpacing"/>
        <w:jc w:val="center"/>
        <w:rPr>
          <w:rFonts w:ascii="Times New Roman" w:hAnsi="Times New Roman" w:cs="Times New Roman"/>
          <w:b/>
          <w:sz w:val="28"/>
          <w:szCs w:val="28"/>
        </w:rPr>
      </w:pPr>
      <w:r>
        <w:rPr>
          <w:rFonts w:ascii="Times New Roman" w:hAnsi="Times New Roman" w:cs="Times New Roman"/>
          <w:b/>
          <w:sz w:val="28"/>
          <w:szCs w:val="28"/>
        </w:rPr>
        <w:t>Christology, Soteriology, Eschatology</w:t>
      </w:r>
    </w:p>
    <w:p w:rsidR="00242EEE" w:rsidRDefault="00242EEE" w:rsidP="00242EEE">
      <w:pPr>
        <w:pStyle w:val="NoSpacing"/>
        <w:rPr>
          <w:rFonts w:ascii="Times New Roman" w:hAnsi="Times New Roman" w:cs="Times New Roman"/>
          <w:sz w:val="24"/>
          <w:szCs w:val="24"/>
        </w:rPr>
      </w:pPr>
    </w:p>
    <w:p w:rsidR="00242EEE" w:rsidRPr="0046729C" w:rsidRDefault="00242EEE" w:rsidP="00242EEE">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Meeting Information</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Wednesdays, 8:30-Noon, February 3 – May 5</w:t>
      </w:r>
    </w:p>
    <w:p w:rsidR="00242EEE" w:rsidRDefault="00242EEE" w:rsidP="00242EEE">
      <w:pPr>
        <w:pStyle w:val="NoSpacing"/>
        <w:jc w:val="both"/>
        <w:rPr>
          <w:rFonts w:ascii="Times New Roman" w:hAnsi="Times New Roman" w:cs="Times New Roman"/>
          <w:sz w:val="24"/>
          <w:szCs w:val="24"/>
        </w:rPr>
      </w:pPr>
    </w:p>
    <w:p w:rsidR="00242EEE" w:rsidRPr="0046729C" w:rsidRDefault="00242EEE" w:rsidP="00242EEE">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Contact Information</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Dr. Kevin DeYoung (</w:t>
      </w:r>
      <w:hyperlink r:id="rId5" w:history="1">
        <w:r w:rsidRPr="00322E55">
          <w:rPr>
            <w:rStyle w:val="Hyperlink"/>
            <w:rFonts w:ascii="Times New Roman" w:hAnsi="Times New Roman" w:cs="Times New Roman"/>
            <w:sz w:val="24"/>
            <w:szCs w:val="24"/>
          </w:rPr>
          <w:t>kdeyoung@christcovenant.org</w:t>
        </w:r>
      </w:hyperlink>
      <w:r>
        <w:rPr>
          <w:rFonts w:ascii="Times New Roman" w:hAnsi="Times New Roman" w:cs="Times New Roman"/>
          <w:sz w:val="24"/>
          <w:szCs w:val="24"/>
        </w:rPr>
        <w:t>)</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My TA at RTS is Alberto Paredes (</w:t>
      </w:r>
      <w:hyperlink r:id="rId6" w:history="1">
        <w:r w:rsidRPr="00322E55">
          <w:rPr>
            <w:rStyle w:val="Hyperlink"/>
            <w:rFonts w:ascii="Times New Roman" w:hAnsi="Times New Roman" w:cs="Times New Roman"/>
            <w:sz w:val="24"/>
            <w:szCs w:val="24"/>
          </w:rPr>
          <w:t>aparedes@christcovenant.org</w:t>
        </w:r>
      </w:hyperlink>
      <w:r>
        <w:rPr>
          <w:rFonts w:ascii="Times New Roman" w:hAnsi="Times New Roman" w:cs="Times New Roman"/>
          <w:sz w:val="24"/>
          <w:szCs w:val="24"/>
        </w:rPr>
        <w:t>)</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My assistant at Christ Covenant is Kim Westbrook (</w:t>
      </w:r>
      <w:hyperlink r:id="rId7" w:history="1">
        <w:r w:rsidRPr="00EF5727">
          <w:rPr>
            <w:rStyle w:val="Hyperlink"/>
            <w:rFonts w:ascii="Times New Roman" w:hAnsi="Times New Roman" w:cs="Times New Roman"/>
            <w:sz w:val="24"/>
            <w:szCs w:val="24"/>
          </w:rPr>
          <w:t>kwestbrook@christcovenant.org</w:t>
        </w:r>
      </w:hyperlink>
      <w:r>
        <w:rPr>
          <w:rFonts w:ascii="Times New Roman" w:hAnsi="Times New Roman" w:cs="Times New Roman"/>
          <w:sz w:val="24"/>
          <w:szCs w:val="24"/>
        </w:rPr>
        <w:t>)</w:t>
      </w:r>
    </w:p>
    <w:p w:rsidR="00242EEE" w:rsidRDefault="00242EEE" w:rsidP="00242EEE">
      <w:pPr>
        <w:pStyle w:val="NoSpacing"/>
        <w:jc w:val="both"/>
        <w:rPr>
          <w:rFonts w:ascii="Times New Roman" w:hAnsi="Times New Roman" w:cs="Times New Roman"/>
          <w:sz w:val="24"/>
          <w:szCs w:val="24"/>
        </w:rPr>
      </w:pPr>
    </w:p>
    <w:p w:rsidR="00242EEE" w:rsidRPr="0046729C" w:rsidRDefault="00242EEE" w:rsidP="00242EEE">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Course Description</w:t>
      </w:r>
    </w:p>
    <w:p w:rsidR="00242EEE" w:rsidRPr="00902766" w:rsidRDefault="00242EEE" w:rsidP="00242EEE">
      <w:pPr>
        <w:spacing w:after="0" w:line="240" w:lineRule="auto"/>
        <w:jc w:val="both"/>
        <w:rPr>
          <w:rFonts w:ascii="Times New Roman" w:eastAsia="Times New Roman" w:hAnsi="Times New Roman" w:cs="Times New Roman"/>
          <w:sz w:val="24"/>
          <w:szCs w:val="24"/>
        </w:rPr>
      </w:pPr>
      <w:r w:rsidRPr="0046729C">
        <w:rPr>
          <w:rFonts w:ascii="Times New Roman" w:eastAsia="Times New Roman" w:hAnsi="Times New Roman" w:cs="Times New Roman"/>
          <w:sz w:val="24"/>
          <w:szCs w:val="24"/>
        </w:rPr>
        <w:t xml:space="preserve">This course will systematically present biblical teaching on the topics of </w:t>
      </w:r>
      <w:r>
        <w:rPr>
          <w:rFonts w:ascii="Times New Roman" w:eastAsia="Times New Roman" w:hAnsi="Times New Roman" w:cs="Times New Roman"/>
          <w:sz w:val="24"/>
          <w:szCs w:val="24"/>
        </w:rPr>
        <w:t>Christology (the person and work of Christ)</w:t>
      </w:r>
      <w:r w:rsidRPr="004672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Soteriology (doctrine of salvation), and Eschatology (doctrine of last things applied personally and corporately). We will make robust use of Scripture and the Reformed tradition in exploring how these topics inform and animate Christian discipleship and pastoral ministry. Our focus will be on understanding </w:t>
      </w:r>
      <w:r w:rsidRPr="00B77323">
        <w:rPr>
          <w:rFonts w:ascii="Times New Roman" w:eastAsia="Times New Roman" w:hAnsi="Times New Roman" w:cs="Times New Roman"/>
          <w:iCs/>
          <w:sz w:val="24"/>
          <w:szCs w:val="24"/>
        </w:rPr>
        <w:t>and</w:t>
      </w:r>
      <w:r>
        <w:rPr>
          <w:rFonts w:ascii="Times New Roman" w:eastAsia="Times New Roman" w:hAnsi="Times New Roman" w:cs="Times New Roman"/>
          <w:sz w:val="24"/>
          <w:szCs w:val="24"/>
        </w:rPr>
        <w:t xml:space="preserve"> articulating sound theology. While the course is academic by nature, it is also designed to be doxological (inspiring us to worship) and practical (helping us in real life ministry).</w:t>
      </w:r>
    </w:p>
    <w:p w:rsidR="00242EEE" w:rsidRDefault="00242EEE" w:rsidP="00242EEE">
      <w:pPr>
        <w:pStyle w:val="NoSpacing"/>
        <w:jc w:val="both"/>
        <w:rPr>
          <w:rFonts w:ascii="Times New Roman" w:hAnsi="Times New Roman" w:cs="Times New Roman"/>
          <w:b/>
          <w:sz w:val="24"/>
          <w:szCs w:val="24"/>
          <w:u w:val="single"/>
        </w:rPr>
      </w:pPr>
    </w:p>
    <w:p w:rsidR="00242EEE" w:rsidRPr="004059FC" w:rsidRDefault="00242EEE" w:rsidP="00242EEE">
      <w:pPr>
        <w:pStyle w:val="NoSpacing"/>
        <w:jc w:val="both"/>
        <w:rPr>
          <w:rFonts w:ascii="Times New Roman" w:hAnsi="Times New Roman" w:cs="Times New Roman"/>
          <w:b/>
          <w:sz w:val="24"/>
          <w:szCs w:val="24"/>
          <w:u w:val="single"/>
        </w:rPr>
      </w:pPr>
      <w:r w:rsidRPr="004059FC">
        <w:rPr>
          <w:rFonts w:ascii="Times New Roman" w:hAnsi="Times New Roman" w:cs="Times New Roman"/>
          <w:b/>
          <w:sz w:val="24"/>
          <w:szCs w:val="24"/>
          <w:u w:val="single"/>
        </w:rPr>
        <w:t>Course Requirements</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In addition to faithful attendance and being a joyful and active participant in the class, there are five requirements.</w:t>
      </w:r>
    </w:p>
    <w:p w:rsidR="00242EEE" w:rsidRDefault="00242EEE" w:rsidP="00242EEE">
      <w:pPr>
        <w:pStyle w:val="NoSpacing"/>
        <w:jc w:val="both"/>
        <w:rPr>
          <w:rFonts w:ascii="Times New Roman" w:hAnsi="Times New Roman" w:cs="Times New Roman"/>
          <w:sz w:val="24"/>
          <w:szCs w:val="24"/>
        </w:rPr>
      </w:pPr>
    </w:p>
    <w:p w:rsidR="00242EEE" w:rsidRPr="00B77323" w:rsidRDefault="00242EEE" w:rsidP="00242EEE">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Presentation (15%) – Each student will make a 3-5 minute in-class presentation on a theological term, phrase, concept, or question covered in your reading. You should present your material as if you were speaking to an educated adult Sunday school class. For example, what would you say in a few minutes to help am interested layperson understand the two natures of Christ, or expiation, or imputation, or the term </w:t>
      </w:r>
      <w:proofErr w:type="spellStart"/>
      <w:r>
        <w:rPr>
          <w:rFonts w:ascii="Times New Roman" w:hAnsi="Times New Roman" w:cs="Times New Roman"/>
          <w:sz w:val="24"/>
          <w:szCs w:val="24"/>
        </w:rPr>
        <w:t>Theotokos</w:t>
      </w:r>
      <w:proofErr w:type="spellEnd"/>
      <w:r>
        <w:rPr>
          <w:rFonts w:ascii="Times New Roman" w:hAnsi="Times New Roman" w:cs="Times New Roman"/>
          <w:sz w:val="24"/>
          <w:szCs w:val="24"/>
        </w:rPr>
        <w:t xml:space="preserve">. You can use notes in your presentation, but do not read a manuscript. </w:t>
      </w:r>
      <w:r w:rsidRPr="00FF5FC4">
        <w:rPr>
          <w:rFonts w:ascii="Times New Roman" w:hAnsi="Times New Roman" w:cs="Times New Roman"/>
          <w:b/>
          <w:bCs/>
          <w:sz w:val="24"/>
          <w:szCs w:val="24"/>
        </w:rPr>
        <w:t>All presentations will take place on April 14</w:t>
      </w:r>
      <w:r>
        <w:rPr>
          <w:rFonts w:ascii="Times New Roman" w:hAnsi="Times New Roman" w:cs="Times New Roman"/>
          <w:sz w:val="24"/>
          <w:szCs w:val="24"/>
        </w:rPr>
        <w:t>.</w:t>
      </w:r>
    </w:p>
    <w:p w:rsidR="00242EEE" w:rsidRDefault="00242EEE" w:rsidP="00242EEE">
      <w:pPr>
        <w:pStyle w:val="NoSpacing"/>
        <w:ind w:left="360"/>
        <w:jc w:val="both"/>
        <w:rPr>
          <w:rFonts w:ascii="Times New Roman" w:hAnsi="Times New Roman" w:cs="Times New Roman"/>
          <w:sz w:val="24"/>
          <w:szCs w:val="24"/>
        </w:rPr>
      </w:pPr>
    </w:p>
    <w:p w:rsidR="00242EEE" w:rsidRDefault="00242EEE" w:rsidP="00242EEE">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Quizzes (15%) – There will be three short quizzes throughout the course (see schedule below). The quiz will be based on the lectures and will cover basic facts and terms. If you pay attention in class, the quizzes should not be difficult. The </w:t>
      </w:r>
      <w:r w:rsidRPr="000665A4">
        <w:rPr>
          <w:rFonts w:ascii="Times New Roman" w:hAnsi="Times New Roman" w:cs="Times New Roman"/>
          <w:b/>
          <w:bCs/>
          <w:sz w:val="24"/>
          <w:szCs w:val="24"/>
        </w:rPr>
        <w:t>quizzes will be on February 24, March 31, and April 28.</w:t>
      </w:r>
    </w:p>
    <w:p w:rsidR="00242EEE" w:rsidRDefault="00242EEE" w:rsidP="00242EEE">
      <w:pPr>
        <w:pStyle w:val="NoSpacing"/>
        <w:jc w:val="both"/>
        <w:rPr>
          <w:rFonts w:ascii="Times New Roman" w:hAnsi="Times New Roman" w:cs="Times New Roman"/>
          <w:sz w:val="24"/>
          <w:szCs w:val="24"/>
        </w:rPr>
      </w:pPr>
    </w:p>
    <w:p w:rsidR="00242EEE" w:rsidRDefault="00242EEE" w:rsidP="00242EEE">
      <w:pPr>
        <w:pStyle w:val="NoSpacing"/>
        <w:numPr>
          <w:ilvl w:val="0"/>
          <w:numId w:val="1"/>
        </w:numPr>
        <w:jc w:val="both"/>
        <w:rPr>
          <w:rFonts w:ascii="Times New Roman" w:hAnsi="Times New Roman" w:cs="Times New Roman"/>
          <w:sz w:val="24"/>
          <w:szCs w:val="24"/>
        </w:rPr>
      </w:pPr>
      <w:r w:rsidRPr="00957FAE">
        <w:rPr>
          <w:rFonts w:ascii="Times New Roman" w:hAnsi="Times New Roman" w:cs="Times New Roman"/>
          <w:sz w:val="24"/>
          <w:szCs w:val="24"/>
        </w:rPr>
        <w:t>Final Essay (20%) –</w:t>
      </w:r>
      <w:r>
        <w:rPr>
          <w:rFonts w:ascii="Times New Roman" w:hAnsi="Times New Roman" w:cs="Times New Roman"/>
          <w:sz w:val="24"/>
          <w:szCs w:val="24"/>
        </w:rPr>
        <w:t xml:space="preserve"> Students will take a </w:t>
      </w:r>
      <w:r w:rsidRPr="00FF5FC4">
        <w:rPr>
          <w:rFonts w:ascii="Times New Roman" w:hAnsi="Times New Roman" w:cs="Times New Roman"/>
          <w:b/>
          <w:bCs/>
          <w:sz w:val="24"/>
          <w:szCs w:val="24"/>
        </w:rPr>
        <w:t>final exam sometime during the prescribed</w:t>
      </w:r>
      <w:r>
        <w:rPr>
          <w:rFonts w:ascii="Times New Roman" w:hAnsi="Times New Roman" w:cs="Times New Roman"/>
          <w:sz w:val="24"/>
          <w:szCs w:val="24"/>
        </w:rPr>
        <w:t xml:space="preserve"> </w:t>
      </w:r>
      <w:r w:rsidRPr="00FF5FC4">
        <w:rPr>
          <w:rFonts w:ascii="Times New Roman" w:hAnsi="Times New Roman" w:cs="Times New Roman"/>
          <w:b/>
          <w:bCs/>
          <w:sz w:val="24"/>
          <w:szCs w:val="24"/>
        </w:rPr>
        <w:t>May 13-18</w:t>
      </w:r>
      <w:r>
        <w:rPr>
          <w:rFonts w:ascii="Times New Roman" w:hAnsi="Times New Roman" w:cs="Times New Roman"/>
          <w:sz w:val="24"/>
          <w:szCs w:val="24"/>
        </w:rPr>
        <w:t xml:space="preserve"> final exam window. The exam will include material from the lectures and from the reading assignments. </w:t>
      </w:r>
    </w:p>
    <w:p w:rsidR="00242EEE" w:rsidRDefault="00242EEE" w:rsidP="00242EEE">
      <w:pPr>
        <w:pStyle w:val="NoSpacing"/>
        <w:ind w:left="720"/>
        <w:jc w:val="both"/>
        <w:rPr>
          <w:rFonts w:ascii="Times New Roman" w:hAnsi="Times New Roman" w:cs="Times New Roman"/>
          <w:sz w:val="24"/>
          <w:szCs w:val="24"/>
        </w:rPr>
      </w:pPr>
    </w:p>
    <w:p w:rsidR="00242EEE" w:rsidRPr="007C15D2" w:rsidRDefault="00242EEE" w:rsidP="00242EEE">
      <w:pPr>
        <w:pStyle w:val="NoSpacing"/>
        <w:numPr>
          <w:ilvl w:val="0"/>
          <w:numId w:val="1"/>
        </w:numPr>
        <w:jc w:val="both"/>
        <w:rPr>
          <w:rFonts w:ascii="Times New Roman" w:hAnsi="Times New Roman" w:cs="Times New Roman"/>
          <w:sz w:val="24"/>
          <w:szCs w:val="24"/>
        </w:rPr>
      </w:pPr>
      <w:r w:rsidRPr="00957FAE">
        <w:rPr>
          <w:rFonts w:ascii="Times New Roman" w:hAnsi="Times New Roman" w:cs="Times New Roman"/>
          <w:sz w:val="24"/>
          <w:szCs w:val="24"/>
        </w:rPr>
        <w:t>Required Reading (20%)</w:t>
      </w:r>
      <w:r>
        <w:rPr>
          <w:rFonts w:ascii="Times New Roman" w:hAnsi="Times New Roman" w:cs="Times New Roman"/>
          <w:sz w:val="24"/>
          <w:szCs w:val="24"/>
        </w:rPr>
        <w:t xml:space="preserve"> – Reading is an important part of the class. Students are expected to read all the assigned material </w:t>
      </w:r>
      <w:r w:rsidRPr="00957FAE">
        <w:rPr>
          <w:rFonts w:ascii="Times New Roman" w:hAnsi="Times New Roman" w:cs="Times New Roman"/>
          <w:i/>
          <w:sz w:val="24"/>
          <w:szCs w:val="24"/>
        </w:rPr>
        <w:t>with reasonable care</w:t>
      </w:r>
      <w:r>
        <w:rPr>
          <w:rFonts w:ascii="Times New Roman" w:hAnsi="Times New Roman" w:cs="Times New Roman"/>
          <w:sz w:val="24"/>
          <w:szCs w:val="24"/>
        </w:rPr>
        <w:t xml:space="preserve">. This means skimming does not count. </w:t>
      </w:r>
      <w:r w:rsidRPr="007C15D2">
        <w:rPr>
          <w:rFonts w:ascii="Times New Roman" w:hAnsi="Times New Roman" w:cs="Times New Roman"/>
          <w:sz w:val="24"/>
          <w:szCs w:val="24"/>
        </w:rPr>
        <w:t xml:space="preserve">You will find that </w:t>
      </w:r>
      <w:proofErr w:type="spellStart"/>
      <w:r w:rsidRPr="007C15D2">
        <w:rPr>
          <w:rFonts w:ascii="Times New Roman" w:hAnsi="Times New Roman" w:cs="Times New Roman"/>
          <w:sz w:val="24"/>
          <w:szCs w:val="24"/>
        </w:rPr>
        <w:t>Turretin</w:t>
      </w:r>
      <w:proofErr w:type="spellEnd"/>
      <w:r w:rsidRPr="007C15D2">
        <w:rPr>
          <w:rFonts w:ascii="Times New Roman" w:hAnsi="Times New Roman" w:cs="Times New Roman"/>
          <w:sz w:val="24"/>
          <w:szCs w:val="24"/>
        </w:rPr>
        <w:t xml:space="preserve"> is not easy reading. Many terms and debates and people will be unfamiliar to you. That’s okay. Just press through and do the best you can to pick up at much as you can. You won’t regret having tackled </w:t>
      </w:r>
      <w:proofErr w:type="spellStart"/>
      <w:r w:rsidRPr="007C15D2">
        <w:rPr>
          <w:rFonts w:ascii="Times New Roman" w:hAnsi="Times New Roman" w:cs="Times New Roman"/>
          <w:sz w:val="24"/>
          <w:szCs w:val="24"/>
        </w:rPr>
        <w:t>Turretin</w:t>
      </w:r>
      <w:proofErr w:type="spellEnd"/>
      <w:r w:rsidRPr="007C15D2">
        <w:rPr>
          <w:rFonts w:ascii="Times New Roman" w:hAnsi="Times New Roman" w:cs="Times New Roman"/>
          <w:sz w:val="24"/>
          <w:szCs w:val="24"/>
        </w:rPr>
        <w:t xml:space="preserve"> (or allowing him to tackle you!). The t</w:t>
      </w:r>
      <w:r>
        <w:rPr>
          <w:rFonts w:ascii="Times New Roman" w:hAnsi="Times New Roman" w:cs="Times New Roman"/>
          <w:sz w:val="24"/>
          <w:szCs w:val="24"/>
        </w:rPr>
        <w:t xml:space="preserve">wo </w:t>
      </w:r>
      <w:r w:rsidRPr="007C15D2">
        <w:rPr>
          <w:rFonts w:ascii="Times New Roman" w:hAnsi="Times New Roman" w:cs="Times New Roman"/>
          <w:sz w:val="24"/>
          <w:szCs w:val="24"/>
        </w:rPr>
        <w:t xml:space="preserve">supplemental texts </w:t>
      </w:r>
      <w:r>
        <w:rPr>
          <w:rFonts w:ascii="Times New Roman" w:hAnsi="Times New Roman" w:cs="Times New Roman"/>
          <w:sz w:val="24"/>
          <w:szCs w:val="24"/>
        </w:rPr>
        <w:t xml:space="preserve">are not simple books, but they should be easier than </w:t>
      </w:r>
      <w:proofErr w:type="spellStart"/>
      <w:r>
        <w:rPr>
          <w:rFonts w:ascii="Times New Roman" w:hAnsi="Times New Roman" w:cs="Times New Roman"/>
          <w:sz w:val="24"/>
          <w:szCs w:val="24"/>
        </w:rPr>
        <w:t>Turretin</w:t>
      </w:r>
      <w:proofErr w:type="spellEnd"/>
      <w:r>
        <w:rPr>
          <w:rFonts w:ascii="Times New Roman" w:hAnsi="Times New Roman" w:cs="Times New Roman"/>
          <w:sz w:val="24"/>
          <w:szCs w:val="24"/>
        </w:rPr>
        <w:t xml:space="preserve">. </w:t>
      </w:r>
      <w:r w:rsidRPr="007C15D2">
        <w:rPr>
          <w:rFonts w:ascii="Times New Roman" w:hAnsi="Times New Roman" w:cs="Times New Roman"/>
          <w:sz w:val="24"/>
          <w:szCs w:val="24"/>
        </w:rPr>
        <w:t xml:space="preserve">All the </w:t>
      </w:r>
      <w:r w:rsidRPr="00FF5FC4">
        <w:rPr>
          <w:rFonts w:ascii="Times New Roman" w:hAnsi="Times New Roman" w:cs="Times New Roman"/>
          <w:b/>
          <w:bCs/>
          <w:sz w:val="24"/>
          <w:szCs w:val="24"/>
        </w:rPr>
        <w:t>required reading must be completed by May</w:t>
      </w:r>
      <w:r>
        <w:rPr>
          <w:rFonts w:ascii="Times New Roman" w:hAnsi="Times New Roman" w:cs="Times New Roman"/>
          <w:b/>
          <w:sz w:val="24"/>
          <w:szCs w:val="24"/>
        </w:rPr>
        <w:t xml:space="preserve"> 13</w:t>
      </w:r>
      <w:r w:rsidRPr="007C15D2">
        <w:rPr>
          <w:rFonts w:ascii="Times New Roman" w:hAnsi="Times New Roman" w:cs="Times New Roman"/>
          <w:sz w:val="24"/>
          <w:szCs w:val="24"/>
        </w:rPr>
        <w:t>.</w:t>
      </w:r>
    </w:p>
    <w:p w:rsidR="00242EEE" w:rsidRPr="00957FAE" w:rsidRDefault="00242EEE" w:rsidP="00242EEE">
      <w:pPr>
        <w:pStyle w:val="NoSpacing"/>
        <w:jc w:val="both"/>
        <w:rPr>
          <w:rFonts w:ascii="Times New Roman" w:hAnsi="Times New Roman" w:cs="Times New Roman"/>
          <w:sz w:val="24"/>
          <w:szCs w:val="24"/>
        </w:rPr>
      </w:pPr>
    </w:p>
    <w:p w:rsidR="00242EEE" w:rsidRDefault="00242EEE" w:rsidP="00242EEE">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Research Paper (30%) – A </w:t>
      </w:r>
      <w:r w:rsidRPr="00FF5FC4">
        <w:rPr>
          <w:rFonts w:ascii="Times New Roman" w:hAnsi="Times New Roman" w:cs="Times New Roman"/>
          <w:b/>
          <w:bCs/>
          <w:sz w:val="24"/>
          <w:szCs w:val="24"/>
        </w:rPr>
        <w:t>final research paper is also due on</w:t>
      </w:r>
      <w:r>
        <w:rPr>
          <w:rFonts w:ascii="Times New Roman" w:hAnsi="Times New Roman" w:cs="Times New Roman"/>
          <w:sz w:val="24"/>
          <w:szCs w:val="24"/>
        </w:rPr>
        <w:t xml:space="preserve"> </w:t>
      </w:r>
      <w:r>
        <w:rPr>
          <w:rFonts w:ascii="Times New Roman" w:hAnsi="Times New Roman" w:cs="Times New Roman"/>
          <w:b/>
          <w:sz w:val="24"/>
          <w:szCs w:val="24"/>
        </w:rPr>
        <w:t>May 13</w:t>
      </w:r>
      <w:r>
        <w:rPr>
          <w:rFonts w:ascii="Times New Roman" w:hAnsi="Times New Roman" w:cs="Times New Roman"/>
          <w:sz w:val="24"/>
          <w:szCs w:val="24"/>
        </w:rPr>
        <w:t xml:space="preserve">. The paper should be in 12pt., Times New Roman font, full justified, </w:t>
      </w:r>
      <w:proofErr w:type="gramStart"/>
      <w:r>
        <w:rPr>
          <w:rFonts w:ascii="Times New Roman" w:hAnsi="Times New Roman" w:cs="Times New Roman"/>
          <w:sz w:val="24"/>
          <w:szCs w:val="24"/>
        </w:rPr>
        <w:t>1 inch</w:t>
      </w:r>
      <w:proofErr w:type="gramEnd"/>
      <w:r>
        <w:rPr>
          <w:rFonts w:ascii="Times New Roman" w:hAnsi="Times New Roman" w:cs="Times New Roman"/>
          <w:sz w:val="24"/>
          <w:szCs w:val="24"/>
        </w:rPr>
        <w:t xml:space="preserve"> margins on all sides, 1.5 spacing, page numbers at the bottom, a title at the top of the first page, with your name, class, and date on the right top of the first page. The paper should be 3500-4000 words, which is roughly 8-12 pages (given the formatting above). Do </w:t>
      </w:r>
      <w:r w:rsidRPr="007C15D2">
        <w:rPr>
          <w:rFonts w:ascii="Times New Roman" w:hAnsi="Times New Roman" w:cs="Times New Roman"/>
          <w:sz w:val="24"/>
          <w:szCs w:val="24"/>
          <w:u w:val="single"/>
        </w:rPr>
        <w:t>not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go over 4000 words. Use footnotes (not endnotes) according to the Chicago Manual Style (actually, just be consistent with your footnotes and I probably won’t notice what style you use). Your paper should include a thesis statement, clear organization, at least ten scholarly sources (using primary sources as much you can), and a bibliography. The bibliography does not contribute to your word count, but the footnotes do. The goal of a research paper is to state and defend an argument, demonstrating facility with academic sources and showing that you are familiar with (and can treat fairly) the major arguments, including those you do not agree with. Papers will be marked down for grammatical mistakes, sloppy writing, syntactical errors, and failure to communicate your argument clearly and cogently. You can write on a topic of your choosing, but </w:t>
      </w:r>
      <w:r w:rsidRPr="00FF5FC4">
        <w:rPr>
          <w:rFonts w:ascii="Times New Roman" w:hAnsi="Times New Roman" w:cs="Times New Roman"/>
          <w:b/>
          <w:bCs/>
          <w:sz w:val="24"/>
          <w:szCs w:val="24"/>
        </w:rPr>
        <w:t>you must clear your topic with me by April 7.</w:t>
      </w:r>
    </w:p>
    <w:p w:rsidR="00242EEE" w:rsidRDefault="00242EEE" w:rsidP="00242EEE">
      <w:pPr>
        <w:pStyle w:val="NoSpacing"/>
        <w:jc w:val="both"/>
        <w:rPr>
          <w:rFonts w:ascii="Times New Roman" w:hAnsi="Times New Roman" w:cs="Times New Roman"/>
          <w:b/>
          <w:sz w:val="24"/>
          <w:szCs w:val="24"/>
          <w:u w:val="single"/>
        </w:rPr>
      </w:pPr>
    </w:p>
    <w:p w:rsidR="00242EEE" w:rsidRDefault="00242EEE" w:rsidP="00242EEE">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General Schedule</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February 3 – Person of Christ</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February 10 – Person of Christ</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February 17 – Person of Christ</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February 24 – Work of Christ, </w:t>
      </w:r>
      <w:r w:rsidRPr="000665A4">
        <w:rPr>
          <w:rFonts w:ascii="Times New Roman" w:hAnsi="Times New Roman" w:cs="Times New Roman"/>
          <w:i/>
          <w:iCs/>
          <w:sz w:val="24"/>
          <w:szCs w:val="24"/>
        </w:rPr>
        <w:t>first quiz</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March 3 – Work of Christ</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March 10 – Work of Christ</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March 24 – Soteriology</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March 31 – Soteriology, </w:t>
      </w:r>
      <w:r w:rsidRPr="000665A4">
        <w:rPr>
          <w:rFonts w:ascii="Times New Roman" w:hAnsi="Times New Roman" w:cs="Times New Roman"/>
          <w:i/>
          <w:iCs/>
          <w:sz w:val="24"/>
          <w:szCs w:val="24"/>
        </w:rPr>
        <w:t>second quiz</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April 7 – Soteriology, </w:t>
      </w:r>
      <w:r w:rsidRPr="000665A4">
        <w:rPr>
          <w:rFonts w:ascii="Times New Roman" w:hAnsi="Times New Roman" w:cs="Times New Roman"/>
          <w:i/>
          <w:iCs/>
          <w:sz w:val="24"/>
          <w:szCs w:val="24"/>
        </w:rPr>
        <w:t>topic approval</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April 14 – </w:t>
      </w:r>
      <w:r w:rsidRPr="000665A4">
        <w:rPr>
          <w:rFonts w:ascii="Times New Roman" w:hAnsi="Times New Roman" w:cs="Times New Roman"/>
          <w:i/>
          <w:iCs/>
          <w:sz w:val="24"/>
          <w:szCs w:val="24"/>
        </w:rPr>
        <w:t>Presentations</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April 21 – Eschatology</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April 28 – Eschatology, </w:t>
      </w:r>
      <w:r w:rsidRPr="000665A4">
        <w:rPr>
          <w:rFonts w:ascii="Times New Roman" w:hAnsi="Times New Roman" w:cs="Times New Roman"/>
          <w:i/>
          <w:iCs/>
          <w:sz w:val="24"/>
          <w:szCs w:val="24"/>
        </w:rPr>
        <w:t>third quiz</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May 5 – Catch Up</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 13 – </w:t>
      </w:r>
      <w:r w:rsidRPr="000665A4">
        <w:rPr>
          <w:rFonts w:ascii="Times New Roman" w:hAnsi="Times New Roman" w:cs="Times New Roman"/>
          <w:i/>
          <w:iCs/>
          <w:sz w:val="24"/>
          <w:szCs w:val="24"/>
        </w:rPr>
        <w:t>Reading Due</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 13 – </w:t>
      </w:r>
      <w:r w:rsidRPr="000665A4">
        <w:rPr>
          <w:rFonts w:ascii="Times New Roman" w:hAnsi="Times New Roman" w:cs="Times New Roman"/>
          <w:i/>
          <w:iCs/>
          <w:sz w:val="24"/>
          <w:szCs w:val="24"/>
        </w:rPr>
        <w:t>Paper Due</w:t>
      </w:r>
    </w:p>
    <w:p w:rsidR="00242EEE" w:rsidRPr="000665A4"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 13-18 – </w:t>
      </w:r>
      <w:r w:rsidRPr="000665A4">
        <w:rPr>
          <w:rFonts w:ascii="Times New Roman" w:hAnsi="Times New Roman" w:cs="Times New Roman"/>
          <w:i/>
          <w:iCs/>
          <w:sz w:val="24"/>
          <w:szCs w:val="24"/>
        </w:rPr>
        <w:t>Final Exam</w:t>
      </w:r>
    </w:p>
    <w:p w:rsidR="00242EEE" w:rsidRDefault="00242EEE" w:rsidP="00242EEE">
      <w:pPr>
        <w:pStyle w:val="NoSpacing"/>
        <w:jc w:val="both"/>
        <w:rPr>
          <w:rFonts w:ascii="Times New Roman" w:hAnsi="Times New Roman" w:cs="Times New Roman"/>
          <w:b/>
          <w:sz w:val="24"/>
          <w:szCs w:val="24"/>
          <w:u w:val="single"/>
        </w:rPr>
      </w:pPr>
    </w:p>
    <w:p w:rsidR="00242EEE" w:rsidRPr="0046729C" w:rsidRDefault="00242EEE" w:rsidP="00242EEE">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Required Reading</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Athanasius. </w:t>
      </w:r>
      <w:r w:rsidRPr="00373FD6">
        <w:rPr>
          <w:rFonts w:ascii="Times New Roman" w:hAnsi="Times New Roman" w:cs="Times New Roman"/>
          <w:i/>
          <w:iCs/>
          <w:sz w:val="24"/>
          <w:szCs w:val="24"/>
        </w:rPr>
        <w:t>On the Incarnation</w:t>
      </w:r>
      <w:r>
        <w:rPr>
          <w:rFonts w:ascii="Times New Roman" w:hAnsi="Times New Roman" w:cs="Times New Roman"/>
          <w:sz w:val="24"/>
          <w:szCs w:val="24"/>
        </w:rPr>
        <w:t xml:space="preserve"> (with an introduction by C.S. Lewis). New York, NY, St Vladimir’s Seminary Press, 1993. (119 pages)</w:t>
      </w:r>
    </w:p>
    <w:p w:rsidR="00242EEE" w:rsidRDefault="00242EEE" w:rsidP="00242EEE">
      <w:pPr>
        <w:pStyle w:val="NoSpacing"/>
        <w:jc w:val="both"/>
        <w:rPr>
          <w:rFonts w:ascii="Times New Roman" w:hAnsi="Times New Roman" w:cs="Times New Roman"/>
          <w:sz w:val="24"/>
          <w:szCs w:val="24"/>
        </w:rPr>
      </w:pPr>
    </w:p>
    <w:p w:rsidR="00242EEE" w:rsidRDefault="00242EEE" w:rsidP="00242EEE">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Hoekema</w:t>
      </w:r>
      <w:proofErr w:type="spellEnd"/>
      <w:r>
        <w:rPr>
          <w:rFonts w:ascii="Times New Roman" w:hAnsi="Times New Roman" w:cs="Times New Roman"/>
          <w:sz w:val="24"/>
          <w:szCs w:val="24"/>
        </w:rPr>
        <w:t xml:space="preserve">, Anthony. </w:t>
      </w:r>
      <w:r>
        <w:rPr>
          <w:rFonts w:ascii="Times New Roman" w:hAnsi="Times New Roman" w:cs="Times New Roman"/>
          <w:i/>
          <w:sz w:val="24"/>
          <w:szCs w:val="24"/>
        </w:rPr>
        <w:t>The Bible and the Future.</w:t>
      </w:r>
      <w:r>
        <w:rPr>
          <w:rFonts w:ascii="Times New Roman" w:hAnsi="Times New Roman" w:cs="Times New Roman"/>
          <w:sz w:val="24"/>
          <w:szCs w:val="24"/>
        </w:rPr>
        <w:t xml:space="preserve"> Grand Rapids, MI: Eerdmans, 1979. Pages 79-287. (209 pages)</w:t>
      </w:r>
    </w:p>
    <w:p w:rsidR="00242EEE" w:rsidRDefault="00242EEE" w:rsidP="00242EEE">
      <w:pPr>
        <w:pStyle w:val="NoSpacing"/>
        <w:jc w:val="both"/>
        <w:rPr>
          <w:rFonts w:ascii="Times New Roman" w:hAnsi="Times New Roman" w:cs="Times New Roman"/>
          <w:sz w:val="24"/>
          <w:szCs w:val="24"/>
        </w:rPr>
      </w:pP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Murray, John. </w:t>
      </w:r>
      <w:r w:rsidRPr="000665A4">
        <w:rPr>
          <w:rFonts w:ascii="Times New Roman" w:hAnsi="Times New Roman" w:cs="Times New Roman"/>
          <w:i/>
          <w:iCs/>
          <w:sz w:val="24"/>
          <w:szCs w:val="24"/>
        </w:rPr>
        <w:t>Redemption Accomplished and Applied</w:t>
      </w:r>
      <w:r>
        <w:rPr>
          <w:rFonts w:ascii="Times New Roman" w:hAnsi="Times New Roman" w:cs="Times New Roman"/>
          <w:sz w:val="24"/>
          <w:szCs w:val="24"/>
        </w:rPr>
        <w:t>. Grand Rapids, MI: Eerdmans, 2015. (193 pages)</w:t>
      </w:r>
    </w:p>
    <w:p w:rsidR="00242EEE" w:rsidRDefault="00242EEE" w:rsidP="00242EEE">
      <w:pPr>
        <w:pStyle w:val="NoSpacing"/>
        <w:jc w:val="both"/>
        <w:rPr>
          <w:rFonts w:ascii="Times New Roman" w:hAnsi="Times New Roman" w:cs="Times New Roman"/>
          <w:sz w:val="24"/>
          <w:szCs w:val="24"/>
        </w:rPr>
      </w:pPr>
    </w:p>
    <w:p w:rsidR="00242EEE" w:rsidRDefault="00242EEE" w:rsidP="00242EEE">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Turretin</w:t>
      </w:r>
      <w:proofErr w:type="spellEnd"/>
      <w:r>
        <w:rPr>
          <w:rFonts w:ascii="Times New Roman" w:hAnsi="Times New Roman" w:cs="Times New Roman"/>
          <w:sz w:val="24"/>
          <w:szCs w:val="24"/>
        </w:rPr>
        <w:t xml:space="preserve">, Francis. </w:t>
      </w:r>
      <w:r w:rsidRPr="00E61405">
        <w:rPr>
          <w:rFonts w:ascii="Times New Roman" w:hAnsi="Times New Roman" w:cs="Times New Roman"/>
          <w:i/>
          <w:sz w:val="24"/>
          <w:szCs w:val="24"/>
        </w:rPr>
        <w:t xml:space="preserve">Institutes of </w:t>
      </w:r>
      <w:proofErr w:type="spellStart"/>
      <w:r w:rsidRPr="00E61405">
        <w:rPr>
          <w:rFonts w:ascii="Times New Roman" w:hAnsi="Times New Roman" w:cs="Times New Roman"/>
          <w:i/>
          <w:sz w:val="24"/>
          <w:szCs w:val="24"/>
        </w:rPr>
        <w:t>Elenctic</w:t>
      </w:r>
      <w:proofErr w:type="spellEnd"/>
      <w:r w:rsidRPr="00E61405">
        <w:rPr>
          <w:rFonts w:ascii="Times New Roman" w:hAnsi="Times New Roman" w:cs="Times New Roman"/>
          <w:i/>
          <w:sz w:val="24"/>
          <w:szCs w:val="24"/>
        </w:rPr>
        <w:t xml:space="preserve"> Theology, Volume </w:t>
      </w:r>
      <w:r>
        <w:rPr>
          <w:rFonts w:ascii="Times New Roman" w:hAnsi="Times New Roman" w:cs="Times New Roman"/>
          <w:i/>
          <w:sz w:val="24"/>
          <w:szCs w:val="24"/>
        </w:rPr>
        <w:t>Two</w:t>
      </w:r>
      <w:r>
        <w:rPr>
          <w:rFonts w:ascii="Times New Roman" w:hAnsi="Times New Roman" w:cs="Times New Roman"/>
          <w:sz w:val="24"/>
          <w:szCs w:val="24"/>
        </w:rPr>
        <w:t>, edited by James T. Dennison, Jr. Translated by George Musgrave Giger. Phillipsburg, NJ: P&amp;R Publishing, 1992. Pages 271-724 (454 pages)</w:t>
      </w:r>
    </w:p>
    <w:p w:rsidR="00242EEE" w:rsidRPr="00067680" w:rsidRDefault="00242EEE" w:rsidP="00242EEE">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Grading</w:t>
      </w:r>
      <w:r>
        <w:rPr>
          <w:rFonts w:ascii="Times New Roman" w:hAnsi="Times New Roman" w:cs="Times New Roman"/>
          <w:sz w:val="24"/>
          <w:szCs w:val="24"/>
        </w:rPr>
        <w:t xml:space="preserve"> </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Presentation – 15%</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Quizzes – 15%</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Final Essay – 20%</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Required Reading – 20%</w:t>
      </w:r>
    </w:p>
    <w:p w:rsidR="00242EEE"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Research Paper – 30%</w:t>
      </w:r>
    </w:p>
    <w:p w:rsidR="00242EEE" w:rsidRDefault="00242EEE" w:rsidP="00242EEE">
      <w:pPr>
        <w:pStyle w:val="NoSpacing"/>
        <w:jc w:val="both"/>
        <w:rPr>
          <w:rFonts w:ascii="Times New Roman" w:hAnsi="Times New Roman" w:cs="Times New Roman"/>
          <w:b/>
          <w:sz w:val="24"/>
          <w:szCs w:val="24"/>
          <w:u w:val="single"/>
        </w:rPr>
      </w:pPr>
    </w:p>
    <w:p w:rsidR="00242EEE" w:rsidRPr="00F42D62" w:rsidRDefault="00242EEE" w:rsidP="00242EEE">
      <w:pPr>
        <w:pStyle w:val="NoSpacing"/>
        <w:jc w:val="both"/>
        <w:rPr>
          <w:rFonts w:ascii="Times New Roman" w:hAnsi="Times New Roman" w:cs="Times New Roman"/>
          <w:b/>
          <w:sz w:val="24"/>
          <w:szCs w:val="24"/>
          <w:u w:val="single"/>
        </w:rPr>
      </w:pPr>
      <w:r w:rsidRPr="00F42D62">
        <w:rPr>
          <w:rFonts w:ascii="Times New Roman" w:hAnsi="Times New Roman" w:cs="Times New Roman"/>
          <w:b/>
          <w:sz w:val="24"/>
          <w:szCs w:val="24"/>
          <w:u w:val="single"/>
        </w:rPr>
        <w:t>Other Class Rules</w:t>
      </w:r>
    </w:p>
    <w:p w:rsidR="00242EEE" w:rsidRPr="00FF7DC9" w:rsidRDefault="00242EEE" w:rsidP="00242EEE">
      <w:pPr>
        <w:pStyle w:val="NoSpacing"/>
        <w:jc w:val="both"/>
        <w:rPr>
          <w:rFonts w:ascii="Times New Roman" w:hAnsi="Times New Roman" w:cs="Times New Roman"/>
          <w:sz w:val="24"/>
          <w:szCs w:val="24"/>
        </w:rPr>
      </w:pPr>
      <w:r>
        <w:rPr>
          <w:rFonts w:ascii="Times New Roman" w:hAnsi="Times New Roman" w:cs="Times New Roman"/>
          <w:sz w:val="24"/>
          <w:szCs w:val="24"/>
        </w:rPr>
        <w:t>Computers and tablets are not allowed in class, except in typing your final essay on the last day. Unless there is an emergency, cell phones are not allowed either. Even with the godliest, most focused student, screens are almost always a distraction. Besides, recent articles have suggested that students learn better when taking notes by hand.</w:t>
      </w:r>
    </w:p>
    <w:p w:rsidR="00242EEE" w:rsidRDefault="00242EEE"/>
    <w:p w:rsidR="00242EEE" w:rsidRDefault="00242EEE" w:rsidP="00242EEE">
      <w:pPr>
        <w:pStyle w:val="NoSpacing"/>
        <w:jc w:val="center"/>
      </w:pPr>
    </w:p>
    <w:p w:rsidR="00242EEE" w:rsidRDefault="00242EEE" w:rsidP="00242EEE">
      <w:pPr>
        <w:pStyle w:val="NoSpacing"/>
        <w:jc w:val="center"/>
      </w:pPr>
      <w:bookmarkStart w:id="0" w:name="_Hlk56667923"/>
      <w:r w:rsidRPr="000744D3">
        <w:rPr>
          <w:noProof/>
        </w:rPr>
        <w:lastRenderedPageBreak/>
        <w:drawing>
          <wp:inline distT="0" distB="0" distL="0" distR="0">
            <wp:extent cx="4941571" cy="570181"/>
            <wp:effectExtent l="0" t="0" r="0" b="1905"/>
            <wp:docPr id="2" name="Picture 2"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0781" cy="607013"/>
                    </a:xfrm>
                    <a:prstGeom prst="rect">
                      <a:avLst/>
                    </a:prstGeom>
                    <a:noFill/>
                    <a:ln>
                      <a:noFill/>
                    </a:ln>
                  </pic:spPr>
                </pic:pic>
              </a:graphicData>
            </a:graphic>
          </wp:inline>
        </w:drawing>
      </w:r>
    </w:p>
    <w:p w:rsidR="00242EEE" w:rsidRDefault="00242EEE" w:rsidP="00242EEE">
      <w:pPr>
        <w:pStyle w:val="NoSpacing"/>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rsidR="00242EEE" w:rsidRDefault="00242EEE" w:rsidP="00242EEE">
      <w:pPr>
        <w:pStyle w:val="NoSpacing"/>
      </w:pPr>
      <w:r>
        <w:t xml:space="preserve">Course: </w:t>
      </w:r>
      <w:r>
        <w:tab/>
        <w:t xml:space="preserve"> Christology, Soteriology, and Eschatology</w:t>
      </w:r>
    </w:p>
    <w:p w:rsidR="00242EEE" w:rsidRDefault="00242EEE" w:rsidP="00242EEE">
      <w:pPr>
        <w:pStyle w:val="NoSpacing"/>
      </w:pPr>
      <w:r>
        <w:t>Professor:</w:t>
      </w:r>
      <w:r>
        <w:tab/>
        <w:t xml:space="preserve"> Dr. Kevin DeYoung</w:t>
      </w:r>
    </w:p>
    <w:p w:rsidR="00242EEE" w:rsidRDefault="00242EEE" w:rsidP="00242EEE">
      <w:pPr>
        <w:pStyle w:val="NoSpacing"/>
      </w:pPr>
      <w:r>
        <w:t>Campus:</w:t>
      </w:r>
      <w:r>
        <w:tab/>
        <w:t xml:space="preserve">Charlotte </w:t>
      </w:r>
    </w:p>
    <w:p w:rsidR="00242EEE" w:rsidRDefault="00242EEE" w:rsidP="00242EEE">
      <w:pPr>
        <w:pStyle w:val="NoSpacing"/>
      </w:pPr>
      <w:r>
        <w:t>Date:</w:t>
      </w:r>
      <w:r>
        <w:tab/>
      </w:r>
      <w:r>
        <w:tab/>
        <w:t xml:space="preserve"> Spring 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242EEE" w:rsidRPr="009B22DE" w:rsidTr="008E04DE">
        <w:tc>
          <w:tcPr>
            <w:tcW w:w="5688" w:type="dxa"/>
            <w:gridSpan w:val="2"/>
            <w:tcBorders>
              <w:right w:val="single" w:sz="4" w:space="0" w:color="auto"/>
            </w:tcBorders>
          </w:tcPr>
          <w:p w:rsidR="00242EEE" w:rsidRDefault="00242EEE" w:rsidP="008E04DE">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rsidR="00242EEE" w:rsidRDefault="00242EEE" w:rsidP="008E04DE">
            <w:pPr>
              <w:pStyle w:val="NoSpacing"/>
              <w:jc w:val="center"/>
              <w:rPr>
                <w:i/>
                <w:sz w:val="18"/>
                <w:szCs w:val="18"/>
              </w:rPr>
            </w:pPr>
            <w:r w:rsidRPr="00F552EC">
              <w:rPr>
                <w:i/>
                <w:sz w:val="18"/>
                <w:szCs w:val="18"/>
              </w:rPr>
              <w:t xml:space="preserve">In order to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rsidR="00242EEE" w:rsidRPr="004036B5" w:rsidRDefault="00242EEE" w:rsidP="008E04DE">
            <w:pPr>
              <w:pStyle w:val="NoSpacing"/>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890" w:type="dxa"/>
            <w:tcBorders>
              <w:left w:val="single" w:sz="4" w:space="0" w:color="auto"/>
            </w:tcBorders>
          </w:tcPr>
          <w:p w:rsidR="00242EEE" w:rsidRPr="004036B5" w:rsidRDefault="00242EEE" w:rsidP="008E04DE">
            <w:pPr>
              <w:pStyle w:val="NoSpacing"/>
              <w:jc w:val="center"/>
              <w:rPr>
                <w:b/>
                <w:sz w:val="28"/>
                <w:szCs w:val="28"/>
                <w:u w:val="single"/>
              </w:rPr>
            </w:pPr>
            <w:r w:rsidRPr="004036B5">
              <w:rPr>
                <w:b/>
                <w:sz w:val="28"/>
                <w:szCs w:val="28"/>
                <w:u w:val="single"/>
              </w:rPr>
              <w:t>Rubric</w:t>
            </w:r>
          </w:p>
          <w:p w:rsidR="00242EEE" w:rsidRPr="00F003F4" w:rsidRDefault="00242EEE" w:rsidP="00242EEE">
            <w:pPr>
              <w:pStyle w:val="NoSpacing"/>
              <w:numPr>
                <w:ilvl w:val="0"/>
                <w:numId w:val="2"/>
              </w:numPr>
              <w:rPr>
                <w:sz w:val="18"/>
                <w:szCs w:val="18"/>
              </w:rPr>
            </w:pPr>
            <w:r w:rsidRPr="00F003F4">
              <w:rPr>
                <w:sz w:val="18"/>
                <w:szCs w:val="18"/>
              </w:rPr>
              <w:t>Strong</w:t>
            </w:r>
          </w:p>
          <w:p w:rsidR="00242EEE" w:rsidRPr="00F003F4" w:rsidRDefault="00242EEE" w:rsidP="00242EEE">
            <w:pPr>
              <w:pStyle w:val="NoSpacing"/>
              <w:numPr>
                <w:ilvl w:val="0"/>
                <w:numId w:val="2"/>
              </w:numPr>
              <w:rPr>
                <w:sz w:val="18"/>
                <w:szCs w:val="18"/>
              </w:rPr>
            </w:pPr>
            <w:r w:rsidRPr="00F003F4">
              <w:rPr>
                <w:sz w:val="18"/>
                <w:szCs w:val="18"/>
              </w:rPr>
              <w:t>Moderate</w:t>
            </w:r>
          </w:p>
          <w:p w:rsidR="00242EEE" w:rsidRPr="00F003F4" w:rsidRDefault="00242EEE" w:rsidP="00242EEE">
            <w:pPr>
              <w:pStyle w:val="NoSpacing"/>
              <w:numPr>
                <w:ilvl w:val="0"/>
                <w:numId w:val="2"/>
              </w:numPr>
              <w:rPr>
                <w:sz w:val="18"/>
                <w:szCs w:val="18"/>
              </w:rPr>
            </w:pPr>
            <w:r w:rsidRPr="00F003F4">
              <w:rPr>
                <w:sz w:val="18"/>
                <w:szCs w:val="18"/>
              </w:rPr>
              <w:t>Minimal</w:t>
            </w:r>
          </w:p>
          <w:p w:rsidR="00242EEE" w:rsidRPr="00F003F4" w:rsidRDefault="00242EEE" w:rsidP="00242EEE">
            <w:pPr>
              <w:pStyle w:val="NoSpacing"/>
              <w:numPr>
                <w:ilvl w:val="0"/>
                <w:numId w:val="2"/>
              </w:numPr>
              <w:rPr>
                <w:b/>
                <w:sz w:val="18"/>
                <w:szCs w:val="18"/>
              </w:rPr>
            </w:pPr>
            <w:r w:rsidRPr="00F003F4">
              <w:rPr>
                <w:sz w:val="18"/>
                <w:szCs w:val="18"/>
              </w:rPr>
              <w:t>N</w:t>
            </w:r>
            <w:r>
              <w:rPr>
                <w:sz w:val="18"/>
                <w:szCs w:val="18"/>
              </w:rPr>
              <w:t>one</w:t>
            </w:r>
          </w:p>
        </w:tc>
        <w:tc>
          <w:tcPr>
            <w:tcW w:w="3438" w:type="dxa"/>
            <w:tcBorders>
              <w:left w:val="single" w:sz="4" w:space="0" w:color="auto"/>
            </w:tcBorders>
          </w:tcPr>
          <w:p w:rsidR="00242EEE" w:rsidRPr="004036B5" w:rsidRDefault="00242EEE" w:rsidP="008E04DE">
            <w:pPr>
              <w:pStyle w:val="NoSpacing"/>
              <w:jc w:val="center"/>
              <w:rPr>
                <w:b/>
                <w:sz w:val="28"/>
                <w:szCs w:val="28"/>
                <w:u w:val="single"/>
              </w:rPr>
            </w:pPr>
            <w:r w:rsidRPr="004036B5">
              <w:rPr>
                <w:b/>
                <w:sz w:val="28"/>
                <w:szCs w:val="28"/>
                <w:u w:val="single"/>
              </w:rPr>
              <w:t>Mini-Justification</w:t>
            </w:r>
          </w:p>
        </w:tc>
      </w:tr>
      <w:tr w:rsidR="00242EEE" w:rsidRPr="009B22DE" w:rsidTr="008E04DE">
        <w:tc>
          <w:tcPr>
            <w:tcW w:w="1548" w:type="dxa"/>
            <w:tcBorders>
              <w:right w:val="single" w:sz="4" w:space="0" w:color="auto"/>
            </w:tcBorders>
          </w:tcPr>
          <w:p w:rsidR="00242EEE" w:rsidRPr="002A1C68" w:rsidRDefault="00242EEE" w:rsidP="008E04DE">
            <w:pPr>
              <w:pStyle w:val="NoSpacing"/>
              <w:rPr>
                <w:b/>
              </w:rPr>
            </w:pPr>
            <w:r w:rsidRPr="002A1C68">
              <w:rPr>
                <w:b/>
              </w:rPr>
              <w:t xml:space="preserve">Articulation </w:t>
            </w:r>
          </w:p>
          <w:p w:rsidR="00242EEE" w:rsidRPr="002A1C68" w:rsidRDefault="00242EEE" w:rsidP="008E04DE">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rsidR="00242EEE" w:rsidRPr="000C4E79" w:rsidRDefault="00242EEE" w:rsidP="008E04DE">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rsidR="00242EEE" w:rsidRDefault="00242EEE" w:rsidP="008E04DE">
            <w:pPr>
              <w:pStyle w:val="NoSpacing"/>
              <w:jc w:val="center"/>
            </w:pPr>
          </w:p>
          <w:p w:rsidR="00242EEE" w:rsidRPr="009B22DE" w:rsidRDefault="00242EEE" w:rsidP="008E04DE">
            <w:pPr>
              <w:pStyle w:val="NoSpacing"/>
              <w:jc w:val="center"/>
            </w:pPr>
            <w:r>
              <w:t>Strong</w:t>
            </w:r>
          </w:p>
        </w:tc>
        <w:tc>
          <w:tcPr>
            <w:tcW w:w="3438" w:type="dxa"/>
            <w:tcBorders>
              <w:left w:val="single" w:sz="4" w:space="0" w:color="auto"/>
            </w:tcBorders>
          </w:tcPr>
          <w:p w:rsidR="00242EEE" w:rsidRPr="009B22DE" w:rsidRDefault="00242EEE" w:rsidP="008E04DE">
            <w:pPr>
              <w:pStyle w:val="NoSpacing"/>
            </w:pPr>
            <w:r>
              <w:t xml:space="preserve">Students must demonstrate that they have learned the material </w:t>
            </w:r>
            <w:proofErr w:type="gramStart"/>
            <w:r>
              <w:t>and  can</w:t>
            </w:r>
            <w:proofErr w:type="gramEnd"/>
            <w:r>
              <w:t xml:space="preserve"> communicate it to others both in writing and by speaking.</w:t>
            </w:r>
          </w:p>
        </w:tc>
      </w:tr>
      <w:tr w:rsidR="00242EEE" w:rsidRPr="009B22DE" w:rsidTr="008E04DE">
        <w:tc>
          <w:tcPr>
            <w:tcW w:w="1548" w:type="dxa"/>
            <w:tcBorders>
              <w:right w:val="single" w:sz="4" w:space="0" w:color="auto"/>
            </w:tcBorders>
          </w:tcPr>
          <w:p w:rsidR="00242EEE" w:rsidRPr="002A1C68" w:rsidRDefault="00242EEE" w:rsidP="008E04DE">
            <w:pPr>
              <w:pStyle w:val="NoSpacing"/>
              <w:rPr>
                <w:b/>
              </w:rPr>
            </w:pPr>
            <w:r w:rsidRPr="002A1C68">
              <w:rPr>
                <w:b/>
              </w:rPr>
              <w:t>Scripture</w:t>
            </w:r>
          </w:p>
          <w:p w:rsidR="00242EEE" w:rsidRPr="002A1C68" w:rsidRDefault="00242EEE" w:rsidP="008E04DE">
            <w:pPr>
              <w:pStyle w:val="NoSpacing"/>
              <w:rPr>
                <w:b/>
              </w:rPr>
            </w:pPr>
          </w:p>
          <w:p w:rsidR="00242EEE" w:rsidRPr="002A1C68" w:rsidRDefault="00242EEE" w:rsidP="008E04DE">
            <w:pPr>
              <w:pStyle w:val="NoSpacing"/>
              <w:rPr>
                <w:b/>
              </w:rPr>
            </w:pPr>
          </w:p>
        </w:tc>
        <w:tc>
          <w:tcPr>
            <w:tcW w:w="4140" w:type="dxa"/>
            <w:tcBorders>
              <w:left w:val="single" w:sz="4" w:space="0" w:color="auto"/>
              <w:right w:val="single" w:sz="4" w:space="0" w:color="auto"/>
            </w:tcBorders>
          </w:tcPr>
          <w:p w:rsidR="00242EEE" w:rsidRPr="000C4E79" w:rsidRDefault="00242EEE" w:rsidP="008E04DE">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242EEE" w:rsidRDefault="00242EEE" w:rsidP="008E04DE">
            <w:pPr>
              <w:pStyle w:val="NoSpacing"/>
              <w:jc w:val="center"/>
            </w:pPr>
          </w:p>
          <w:p w:rsidR="00242EEE" w:rsidRPr="009B22DE" w:rsidRDefault="00242EEE" w:rsidP="008E04DE">
            <w:pPr>
              <w:pStyle w:val="NoSpacing"/>
              <w:jc w:val="center"/>
            </w:pPr>
            <w:r>
              <w:t>Strong</w:t>
            </w:r>
          </w:p>
        </w:tc>
        <w:tc>
          <w:tcPr>
            <w:tcW w:w="3438" w:type="dxa"/>
            <w:tcBorders>
              <w:left w:val="single" w:sz="4" w:space="0" w:color="auto"/>
            </w:tcBorders>
          </w:tcPr>
          <w:p w:rsidR="00242EEE" w:rsidRPr="009B22DE" w:rsidRDefault="00242EEE" w:rsidP="008E04DE">
            <w:pPr>
              <w:pStyle w:val="NoSpacing"/>
            </w:pPr>
            <w:r>
              <w:t xml:space="preserve"> The exegesis and application of Scripture is a major component in this class.</w:t>
            </w:r>
          </w:p>
        </w:tc>
      </w:tr>
      <w:tr w:rsidR="00242EEE" w:rsidRPr="009B22DE" w:rsidTr="008E04DE">
        <w:tc>
          <w:tcPr>
            <w:tcW w:w="1548" w:type="dxa"/>
            <w:tcBorders>
              <w:right w:val="single" w:sz="4" w:space="0" w:color="auto"/>
            </w:tcBorders>
          </w:tcPr>
          <w:p w:rsidR="00242EEE" w:rsidRPr="002A1C68" w:rsidRDefault="00242EEE" w:rsidP="008E04DE">
            <w:pPr>
              <w:pStyle w:val="NoSpacing"/>
              <w:rPr>
                <w:b/>
              </w:rPr>
            </w:pPr>
            <w:r w:rsidRPr="002A1C68">
              <w:rPr>
                <w:b/>
              </w:rPr>
              <w:t>Reformed Theology</w:t>
            </w:r>
          </w:p>
          <w:p w:rsidR="00242EEE" w:rsidRPr="002A1C68" w:rsidRDefault="00242EEE" w:rsidP="008E04DE">
            <w:pPr>
              <w:pStyle w:val="NoSpacing"/>
              <w:rPr>
                <w:b/>
              </w:rPr>
            </w:pPr>
          </w:p>
          <w:p w:rsidR="00242EEE" w:rsidRPr="002A1C68" w:rsidRDefault="00242EEE" w:rsidP="008E04DE">
            <w:pPr>
              <w:pStyle w:val="NoSpacing"/>
              <w:rPr>
                <w:b/>
              </w:rPr>
            </w:pPr>
          </w:p>
        </w:tc>
        <w:tc>
          <w:tcPr>
            <w:tcW w:w="4140" w:type="dxa"/>
            <w:tcBorders>
              <w:left w:val="single" w:sz="4" w:space="0" w:color="auto"/>
              <w:right w:val="single" w:sz="4" w:space="0" w:color="auto"/>
            </w:tcBorders>
          </w:tcPr>
          <w:p w:rsidR="00242EEE" w:rsidRPr="000C4E79" w:rsidRDefault="00242EEE" w:rsidP="008E04DE">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rsidR="00242EEE" w:rsidRDefault="00242EEE" w:rsidP="008E04DE">
            <w:pPr>
              <w:pStyle w:val="NoSpacing"/>
              <w:jc w:val="center"/>
            </w:pPr>
          </w:p>
          <w:p w:rsidR="00242EEE" w:rsidRPr="009B22DE" w:rsidRDefault="00242EEE" w:rsidP="008E04DE">
            <w:pPr>
              <w:pStyle w:val="NoSpacing"/>
              <w:jc w:val="center"/>
            </w:pPr>
            <w:r>
              <w:t>Strong</w:t>
            </w:r>
          </w:p>
        </w:tc>
        <w:tc>
          <w:tcPr>
            <w:tcW w:w="3438" w:type="dxa"/>
            <w:tcBorders>
              <w:left w:val="single" w:sz="4" w:space="0" w:color="auto"/>
            </w:tcBorders>
          </w:tcPr>
          <w:p w:rsidR="00242EEE" w:rsidRPr="009B22DE" w:rsidRDefault="00242EEE" w:rsidP="008E04DE">
            <w:pPr>
              <w:pStyle w:val="NoSpacing"/>
            </w:pPr>
            <w:r>
              <w:t xml:space="preserve"> We will draw from the Reformed tradition in great detail, using classic texts and confessional formulations.</w:t>
            </w:r>
          </w:p>
        </w:tc>
      </w:tr>
      <w:tr w:rsidR="00242EEE" w:rsidRPr="009B22DE" w:rsidTr="008E04DE">
        <w:tc>
          <w:tcPr>
            <w:tcW w:w="1548" w:type="dxa"/>
            <w:tcBorders>
              <w:right w:val="single" w:sz="4" w:space="0" w:color="auto"/>
            </w:tcBorders>
          </w:tcPr>
          <w:p w:rsidR="00242EEE" w:rsidRPr="002A1C68" w:rsidRDefault="00242EEE" w:rsidP="008E04DE">
            <w:pPr>
              <w:pStyle w:val="NoSpacing"/>
              <w:rPr>
                <w:b/>
              </w:rPr>
            </w:pPr>
            <w:r w:rsidRPr="002A1C68">
              <w:rPr>
                <w:b/>
              </w:rPr>
              <w:t>Sanctification</w:t>
            </w:r>
          </w:p>
          <w:p w:rsidR="00242EEE" w:rsidRPr="002A1C68" w:rsidRDefault="00242EEE" w:rsidP="008E04DE">
            <w:pPr>
              <w:pStyle w:val="NoSpacing"/>
              <w:rPr>
                <w:b/>
              </w:rPr>
            </w:pPr>
          </w:p>
        </w:tc>
        <w:tc>
          <w:tcPr>
            <w:tcW w:w="4140" w:type="dxa"/>
            <w:tcBorders>
              <w:left w:val="single" w:sz="4" w:space="0" w:color="auto"/>
              <w:right w:val="single" w:sz="4" w:space="0" w:color="auto"/>
            </w:tcBorders>
          </w:tcPr>
          <w:p w:rsidR="00242EEE" w:rsidRDefault="00242EEE" w:rsidP="008E04DE">
            <w:pPr>
              <w:pStyle w:val="NoSpacing"/>
              <w:rPr>
                <w:sz w:val="18"/>
                <w:szCs w:val="18"/>
              </w:rPr>
            </w:pPr>
            <w:r w:rsidRPr="000C4E79">
              <w:rPr>
                <w:sz w:val="18"/>
                <w:szCs w:val="18"/>
              </w:rPr>
              <w:t>Demonstrates a love for the Triune God that aids the student’s sanctification.</w:t>
            </w:r>
          </w:p>
          <w:p w:rsidR="00242EEE" w:rsidRPr="000C4E79" w:rsidRDefault="00242EEE" w:rsidP="008E04DE">
            <w:pPr>
              <w:pStyle w:val="NoSpacing"/>
              <w:rPr>
                <w:sz w:val="18"/>
                <w:szCs w:val="18"/>
              </w:rPr>
            </w:pPr>
          </w:p>
        </w:tc>
        <w:tc>
          <w:tcPr>
            <w:tcW w:w="1890" w:type="dxa"/>
            <w:tcBorders>
              <w:left w:val="single" w:sz="4" w:space="0" w:color="auto"/>
            </w:tcBorders>
          </w:tcPr>
          <w:p w:rsidR="00242EEE" w:rsidRDefault="00242EEE" w:rsidP="008E04DE">
            <w:pPr>
              <w:pStyle w:val="NoSpacing"/>
              <w:jc w:val="center"/>
            </w:pPr>
            <w:r>
              <w:t>Moderate</w:t>
            </w:r>
          </w:p>
          <w:p w:rsidR="00242EEE" w:rsidRPr="009B22DE" w:rsidRDefault="00242EEE" w:rsidP="008E04DE">
            <w:pPr>
              <w:pStyle w:val="NoSpacing"/>
              <w:jc w:val="center"/>
            </w:pPr>
          </w:p>
        </w:tc>
        <w:tc>
          <w:tcPr>
            <w:tcW w:w="3438" w:type="dxa"/>
            <w:tcBorders>
              <w:left w:val="single" w:sz="4" w:space="0" w:color="auto"/>
            </w:tcBorders>
          </w:tcPr>
          <w:p w:rsidR="00242EEE" w:rsidRPr="009B22DE" w:rsidRDefault="00242EEE" w:rsidP="008E04DE">
            <w:pPr>
              <w:pStyle w:val="NoSpacing"/>
            </w:pPr>
            <w:r>
              <w:t>The aim of class is not just information but transformation.</w:t>
            </w:r>
          </w:p>
        </w:tc>
      </w:tr>
      <w:tr w:rsidR="00242EEE" w:rsidRPr="009B22DE" w:rsidTr="008E04DE">
        <w:tc>
          <w:tcPr>
            <w:tcW w:w="1548" w:type="dxa"/>
            <w:tcBorders>
              <w:right w:val="single" w:sz="4" w:space="0" w:color="auto"/>
            </w:tcBorders>
          </w:tcPr>
          <w:p w:rsidR="00242EEE" w:rsidRPr="002A1C68" w:rsidRDefault="00242EEE" w:rsidP="008E04DE">
            <w:pPr>
              <w:pStyle w:val="NoSpacing"/>
              <w:rPr>
                <w:b/>
              </w:rPr>
            </w:pPr>
            <w:r w:rsidRPr="002A1C68">
              <w:rPr>
                <w:b/>
              </w:rPr>
              <w:t>Desire for Worldview</w:t>
            </w:r>
          </w:p>
          <w:p w:rsidR="00242EEE" w:rsidRPr="002A1C68" w:rsidRDefault="00242EEE" w:rsidP="008E04DE">
            <w:pPr>
              <w:pStyle w:val="NoSpacing"/>
              <w:rPr>
                <w:b/>
              </w:rPr>
            </w:pPr>
          </w:p>
        </w:tc>
        <w:tc>
          <w:tcPr>
            <w:tcW w:w="4140" w:type="dxa"/>
            <w:tcBorders>
              <w:left w:val="single" w:sz="4" w:space="0" w:color="auto"/>
              <w:right w:val="single" w:sz="4" w:space="0" w:color="auto"/>
            </w:tcBorders>
          </w:tcPr>
          <w:p w:rsidR="00242EEE" w:rsidRPr="000C4E79" w:rsidRDefault="00242EEE" w:rsidP="008E04DE">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rsidR="00242EEE" w:rsidRDefault="00242EEE" w:rsidP="008E04DE">
            <w:pPr>
              <w:pStyle w:val="NoSpacing"/>
              <w:jc w:val="center"/>
            </w:pPr>
            <w:r>
              <w:t>Moderate</w:t>
            </w:r>
          </w:p>
          <w:p w:rsidR="00242EEE" w:rsidRDefault="00242EEE" w:rsidP="008E04DE">
            <w:pPr>
              <w:pStyle w:val="NoSpacing"/>
              <w:jc w:val="center"/>
            </w:pPr>
          </w:p>
          <w:p w:rsidR="00242EEE" w:rsidRPr="009B22DE" w:rsidRDefault="00242EEE" w:rsidP="008E04DE">
            <w:pPr>
              <w:pStyle w:val="NoSpacing"/>
              <w:jc w:val="center"/>
            </w:pPr>
          </w:p>
        </w:tc>
        <w:tc>
          <w:tcPr>
            <w:tcW w:w="3438" w:type="dxa"/>
            <w:tcBorders>
              <w:left w:val="single" w:sz="4" w:space="0" w:color="auto"/>
            </w:tcBorders>
          </w:tcPr>
          <w:p w:rsidR="00242EEE" w:rsidRPr="009B22DE" w:rsidRDefault="00242EEE" w:rsidP="008E04DE">
            <w:pPr>
              <w:pStyle w:val="NoSpacing"/>
            </w:pPr>
            <w:r>
              <w:t>The loci covered in this class relate to all of life and godliness.</w:t>
            </w:r>
          </w:p>
        </w:tc>
      </w:tr>
      <w:tr w:rsidR="00242EEE" w:rsidRPr="009B22DE" w:rsidTr="008E04DE">
        <w:tc>
          <w:tcPr>
            <w:tcW w:w="1548" w:type="dxa"/>
            <w:tcBorders>
              <w:right w:val="single" w:sz="4" w:space="0" w:color="auto"/>
            </w:tcBorders>
          </w:tcPr>
          <w:p w:rsidR="00242EEE" w:rsidRPr="002A1C68" w:rsidRDefault="00242EEE" w:rsidP="008E04DE">
            <w:pPr>
              <w:pStyle w:val="NoSpacing"/>
              <w:rPr>
                <w:b/>
              </w:rPr>
            </w:pPr>
            <w:r w:rsidRPr="002A1C68">
              <w:rPr>
                <w:b/>
              </w:rPr>
              <w:t>Winsomely Reformed</w:t>
            </w:r>
          </w:p>
          <w:p w:rsidR="00242EEE" w:rsidRPr="002A1C68" w:rsidRDefault="00242EEE" w:rsidP="008E04DE">
            <w:pPr>
              <w:pStyle w:val="NoSpacing"/>
              <w:rPr>
                <w:b/>
              </w:rPr>
            </w:pPr>
          </w:p>
        </w:tc>
        <w:tc>
          <w:tcPr>
            <w:tcW w:w="4140" w:type="dxa"/>
            <w:tcBorders>
              <w:left w:val="single" w:sz="4" w:space="0" w:color="auto"/>
              <w:right w:val="single" w:sz="4" w:space="0" w:color="auto"/>
            </w:tcBorders>
          </w:tcPr>
          <w:p w:rsidR="00242EEE" w:rsidRPr="000C4E79" w:rsidRDefault="00242EEE" w:rsidP="008E04DE">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242EEE" w:rsidRDefault="00242EEE" w:rsidP="008E04DE">
            <w:pPr>
              <w:pStyle w:val="NoSpacing"/>
              <w:jc w:val="center"/>
            </w:pPr>
          </w:p>
          <w:p w:rsidR="00242EEE" w:rsidRPr="009B22DE" w:rsidRDefault="00242EEE" w:rsidP="008E04DE">
            <w:pPr>
              <w:pStyle w:val="NoSpacing"/>
              <w:jc w:val="center"/>
            </w:pPr>
            <w:r>
              <w:t>Strong</w:t>
            </w:r>
          </w:p>
        </w:tc>
        <w:tc>
          <w:tcPr>
            <w:tcW w:w="3438" w:type="dxa"/>
            <w:tcBorders>
              <w:left w:val="single" w:sz="4" w:space="0" w:color="auto"/>
            </w:tcBorders>
          </w:tcPr>
          <w:p w:rsidR="00242EEE" w:rsidRPr="009B22DE" w:rsidRDefault="00242EEE" w:rsidP="008E04DE">
            <w:pPr>
              <w:pStyle w:val="NoSpacing"/>
            </w:pPr>
            <w:r>
              <w:t>The student will learn the best of the Reformed tradition while dealing respectfully with a diversity of viewpoints within the church.</w:t>
            </w:r>
          </w:p>
        </w:tc>
      </w:tr>
      <w:tr w:rsidR="00242EEE" w:rsidRPr="009B22DE" w:rsidTr="008E04DE">
        <w:tc>
          <w:tcPr>
            <w:tcW w:w="1548" w:type="dxa"/>
            <w:tcBorders>
              <w:right w:val="single" w:sz="4" w:space="0" w:color="auto"/>
            </w:tcBorders>
          </w:tcPr>
          <w:p w:rsidR="00242EEE" w:rsidRPr="002A1C68" w:rsidRDefault="00242EEE" w:rsidP="008E04DE">
            <w:pPr>
              <w:pStyle w:val="NoSpacing"/>
              <w:rPr>
                <w:b/>
              </w:rPr>
            </w:pPr>
            <w:r w:rsidRPr="002A1C68">
              <w:rPr>
                <w:b/>
              </w:rPr>
              <w:t>Preach</w:t>
            </w:r>
          </w:p>
          <w:p w:rsidR="00242EEE" w:rsidRPr="002A1C68" w:rsidRDefault="00242EEE" w:rsidP="008E04DE">
            <w:pPr>
              <w:pStyle w:val="NoSpacing"/>
              <w:rPr>
                <w:b/>
              </w:rPr>
            </w:pPr>
          </w:p>
          <w:p w:rsidR="00242EEE" w:rsidRPr="002A1C68" w:rsidRDefault="00242EEE" w:rsidP="008E04DE">
            <w:pPr>
              <w:pStyle w:val="NoSpacing"/>
              <w:rPr>
                <w:b/>
              </w:rPr>
            </w:pPr>
          </w:p>
        </w:tc>
        <w:tc>
          <w:tcPr>
            <w:tcW w:w="4140" w:type="dxa"/>
            <w:tcBorders>
              <w:left w:val="single" w:sz="4" w:space="0" w:color="auto"/>
              <w:right w:val="single" w:sz="4" w:space="0" w:color="auto"/>
            </w:tcBorders>
          </w:tcPr>
          <w:p w:rsidR="00242EEE" w:rsidRPr="000C4E79" w:rsidRDefault="00242EEE" w:rsidP="008E04DE">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rsidR="00242EEE" w:rsidRDefault="00242EEE" w:rsidP="008E04DE">
            <w:pPr>
              <w:pStyle w:val="NoSpacing"/>
              <w:jc w:val="center"/>
            </w:pPr>
            <w:r>
              <w:t>Strong</w:t>
            </w:r>
          </w:p>
          <w:p w:rsidR="00242EEE" w:rsidRPr="009B22DE" w:rsidRDefault="00242EEE" w:rsidP="008E04DE">
            <w:pPr>
              <w:pStyle w:val="NoSpacing"/>
              <w:jc w:val="center"/>
            </w:pPr>
          </w:p>
        </w:tc>
        <w:tc>
          <w:tcPr>
            <w:tcW w:w="3438" w:type="dxa"/>
            <w:tcBorders>
              <w:left w:val="single" w:sz="4" w:space="0" w:color="auto"/>
            </w:tcBorders>
          </w:tcPr>
          <w:p w:rsidR="00242EEE" w:rsidRPr="009B22DE" w:rsidRDefault="00242EEE" w:rsidP="008E04DE">
            <w:pPr>
              <w:pStyle w:val="NoSpacing"/>
            </w:pPr>
            <w:r>
              <w:t xml:space="preserve"> The class will emphasize the student’s ability to effectively communicate what he learns in a local church setting.</w:t>
            </w:r>
          </w:p>
        </w:tc>
      </w:tr>
      <w:tr w:rsidR="00242EEE" w:rsidRPr="009B22DE" w:rsidTr="008E04DE">
        <w:tc>
          <w:tcPr>
            <w:tcW w:w="1548" w:type="dxa"/>
            <w:tcBorders>
              <w:right w:val="single" w:sz="4" w:space="0" w:color="auto"/>
            </w:tcBorders>
          </w:tcPr>
          <w:p w:rsidR="00242EEE" w:rsidRPr="002A1C68" w:rsidRDefault="00242EEE" w:rsidP="008E04DE">
            <w:pPr>
              <w:pStyle w:val="NoSpacing"/>
              <w:rPr>
                <w:b/>
              </w:rPr>
            </w:pPr>
            <w:r w:rsidRPr="002A1C68">
              <w:rPr>
                <w:b/>
              </w:rPr>
              <w:t>Worship</w:t>
            </w:r>
          </w:p>
          <w:p w:rsidR="00242EEE" w:rsidRPr="002A1C68" w:rsidRDefault="00242EEE" w:rsidP="008E04DE">
            <w:pPr>
              <w:pStyle w:val="NoSpacing"/>
              <w:rPr>
                <w:b/>
              </w:rPr>
            </w:pPr>
          </w:p>
          <w:p w:rsidR="00242EEE" w:rsidRPr="002A1C68" w:rsidRDefault="00242EEE" w:rsidP="008E04DE">
            <w:pPr>
              <w:pStyle w:val="NoSpacing"/>
              <w:rPr>
                <w:b/>
              </w:rPr>
            </w:pPr>
          </w:p>
        </w:tc>
        <w:tc>
          <w:tcPr>
            <w:tcW w:w="4140" w:type="dxa"/>
            <w:tcBorders>
              <w:left w:val="single" w:sz="4" w:space="0" w:color="auto"/>
              <w:right w:val="single" w:sz="4" w:space="0" w:color="auto"/>
            </w:tcBorders>
          </w:tcPr>
          <w:p w:rsidR="00242EEE" w:rsidRPr="000C4E79" w:rsidRDefault="00242EEE" w:rsidP="008E04DE">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rsidR="00242EEE" w:rsidRDefault="00242EEE" w:rsidP="008E04DE">
            <w:pPr>
              <w:pStyle w:val="NoSpacing"/>
              <w:jc w:val="center"/>
            </w:pPr>
            <w:r>
              <w:t>Minimal</w:t>
            </w:r>
          </w:p>
          <w:p w:rsidR="00242EEE" w:rsidRPr="009B22DE" w:rsidRDefault="00242EEE" w:rsidP="008E04DE">
            <w:pPr>
              <w:pStyle w:val="NoSpacing"/>
              <w:jc w:val="center"/>
            </w:pPr>
          </w:p>
        </w:tc>
        <w:tc>
          <w:tcPr>
            <w:tcW w:w="3438" w:type="dxa"/>
            <w:tcBorders>
              <w:left w:val="single" w:sz="4" w:space="0" w:color="auto"/>
            </w:tcBorders>
          </w:tcPr>
          <w:p w:rsidR="00242EEE" w:rsidRPr="009B22DE" w:rsidRDefault="00242EEE" w:rsidP="008E04DE">
            <w:pPr>
              <w:pStyle w:val="NoSpacing"/>
            </w:pPr>
            <w:r>
              <w:t xml:space="preserve"> All of the ideas in the class touch on Christian worship, even if the class does not deal with worship services per se.</w:t>
            </w:r>
          </w:p>
        </w:tc>
      </w:tr>
      <w:tr w:rsidR="00242EEE" w:rsidRPr="009B22DE" w:rsidTr="008E04DE">
        <w:tc>
          <w:tcPr>
            <w:tcW w:w="1548" w:type="dxa"/>
            <w:tcBorders>
              <w:right w:val="single" w:sz="4" w:space="0" w:color="auto"/>
            </w:tcBorders>
          </w:tcPr>
          <w:p w:rsidR="00242EEE" w:rsidRPr="002A1C68" w:rsidRDefault="00242EEE" w:rsidP="008E04DE">
            <w:pPr>
              <w:pStyle w:val="NoSpacing"/>
              <w:rPr>
                <w:b/>
              </w:rPr>
            </w:pPr>
            <w:r w:rsidRPr="002A1C68">
              <w:rPr>
                <w:b/>
              </w:rPr>
              <w:t>Shepherd</w:t>
            </w:r>
          </w:p>
          <w:p w:rsidR="00242EEE" w:rsidRPr="002A1C68" w:rsidRDefault="00242EEE" w:rsidP="008E04DE">
            <w:pPr>
              <w:pStyle w:val="NoSpacing"/>
              <w:rPr>
                <w:b/>
              </w:rPr>
            </w:pPr>
          </w:p>
          <w:p w:rsidR="00242EEE" w:rsidRPr="002A1C68" w:rsidRDefault="00242EEE" w:rsidP="008E04DE">
            <w:pPr>
              <w:pStyle w:val="NoSpacing"/>
              <w:rPr>
                <w:b/>
              </w:rPr>
            </w:pPr>
          </w:p>
        </w:tc>
        <w:tc>
          <w:tcPr>
            <w:tcW w:w="4140" w:type="dxa"/>
            <w:tcBorders>
              <w:left w:val="single" w:sz="4" w:space="0" w:color="auto"/>
              <w:right w:val="single" w:sz="4" w:space="0" w:color="auto"/>
            </w:tcBorders>
          </w:tcPr>
          <w:p w:rsidR="00242EEE" w:rsidRPr="000C4E79" w:rsidRDefault="00242EEE" w:rsidP="008E04DE">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rsidR="00242EEE" w:rsidRDefault="00242EEE" w:rsidP="008E04DE">
            <w:pPr>
              <w:pStyle w:val="NoSpacing"/>
              <w:jc w:val="center"/>
            </w:pPr>
            <w:r>
              <w:t>Moderate</w:t>
            </w:r>
          </w:p>
          <w:p w:rsidR="00242EEE" w:rsidRPr="009B22DE" w:rsidRDefault="00242EEE" w:rsidP="008E04DE">
            <w:pPr>
              <w:pStyle w:val="NoSpacing"/>
              <w:jc w:val="center"/>
            </w:pPr>
          </w:p>
        </w:tc>
        <w:tc>
          <w:tcPr>
            <w:tcW w:w="3438" w:type="dxa"/>
            <w:tcBorders>
              <w:left w:val="single" w:sz="4" w:space="0" w:color="auto"/>
            </w:tcBorders>
          </w:tcPr>
          <w:p w:rsidR="00242EEE" w:rsidRPr="009B22DE" w:rsidRDefault="00242EEE" w:rsidP="008E04DE">
            <w:pPr>
              <w:pStyle w:val="NoSpacing"/>
            </w:pPr>
            <w:r>
              <w:t>Understanding the person and work of Christ, how we are saved, and what happens after death are essential components in faithful pastoral ministry.</w:t>
            </w:r>
          </w:p>
        </w:tc>
      </w:tr>
      <w:tr w:rsidR="00242EEE" w:rsidRPr="009B22DE" w:rsidTr="008E04DE">
        <w:trPr>
          <w:trHeight w:val="809"/>
        </w:trPr>
        <w:tc>
          <w:tcPr>
            <w:tcW w:w="1548" w:type="dxa"/>
            <w:tcBorders>
              <w:right w:val="single" w:sz="4" w:space="0" w:color="auto"/>
            </w:tcBorders>
          </w:tcPr>
          <w:p w:rsidR="00242EEE" w:rsidRPr="002A1C68" w:rsidRDefault="00242EEE" w:rsidP="008E04DE">
            <w:pPr>
              <w:pStyle w:val="NoSpacing"/>
              <w:rPr>
                <w:b/>
              </w:rPr>
            </w:pPr>
            <w:r w:rsidRPr="002A1C68">
              <w:rPr>
                <w:b/>
              </w:rPr>
              <w:t>Church/World</w:t>
            </w:r>
          </w:p>
          <w:p w:rsidR="00242EEE" w:rsidRPr="002A1C68" w:rsidRDefault="00242EEE" w:rsidP="008E04DE">
            <w:pPr>
              <w:pStyle w:val="NoSpacing"/>
              <w:rPr>
                <w:b/>
              </w:rPr>
            </w:pPr>
          </w:p>
          <w:p w:rsidR="00242EEE" w:rsidRPr="002A1C68" w:rsidRDefault="00242EEE" w:rsidP="008E04DE">
            <w:pPr>
              <w:pStyle w:val="NoSpacing"/>
              <w:rPr>
                <w:b/>
              </w:rPr>
            </w:pPr>
          </w:p>
        </w:tc>
        <w:tc>
          <w:tcPr>
            <w:tcW w:w="4140" w:type="dxa"/>
            <w:tcBorders>
              <w:left w:val="single" w:sz="4" w:space="0" w:color="auto"/>
              <w:bottom w:val="single" w:sz="4" w:space="0" w:color="auto"/>
              <w:right w:val="single" w:sz="4" w:space="0" w:color="auto"/>
            </w:tcBorders>
          </w:tcPr>
          <w:p w:rsidR="00242EEE" w:rsidRPr="000C4E79" w:rsidRDefault="00242EEE" w:rsidP="008E04DE">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rsidR="00242EEE" w:rsidRDefault="00242EEE" w:rsidP="008E04DE">
            <w:pPr>
              <w:pStyle w:val="NoSpacing"/>
              <w:jc w:val="center"/>
            </w:pPr>
            <w:r>
              <w:t>Moderate</w:t>
            </w:r>
          </w:p>
          <w:p w:rsidR="00242EEE" w:rsidRPr="009B22DE" w:rsidRDefault="00242EEE" w:rsidP="008E04DE">
            <w:pPr>
              <w:pStyle w:val="NoSpacing"/>
              <w:jc w:val="center"/>
            </w:pPr>
          </w:p>
        </w:tc>
        <w:tc>
          <w:tcPr>
            <w:tcW w:w="3438" w:type="dxa"/>
            <w:tcBorders>
              <w:left w:val="single" w:sz="4" w:space="0" w:color="auto"/>
            </w:tcBorders>
          </w:tcPr>
          <w:p w:rsidR="00242EEE" w:rsidRPr="009B22DE" w:rsidRDefault="00242EEE" w:rsidP="008E04DE">
            <w:pPr>
              <w:pStyle w:val="NoSpacing"/>
            </w:pPr>
            <w:r>
              <w:t>At various points in the course, we will see how the class systematic loci intersect with current events.</w:t>
            </w:r>
          </w:p>
        </w:tc>
        <w:bookmarkStart w:id="1" w:name="_GoBack"/>
        <w:bookmarkEnd w:id="1"/>
      </w:tr>
      <w:bookmarkEnd w:id="0"/>
    </w:tbl>
    <w:p w:rsidR="00242EEE" w:rsidRDefault="00242EEE" w:rsidP="00242EEE">
      <w:pPr>
        <w:pStyle w:val="NoSpacing"/>
      </w:pPr>
    </w:p>
    <w:sectPr w:rsidR="00242EEE" w:rsidSect="00242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6AF2"/>
    <w:multiLevelType w:val="hybridMultilevel"/>
    <w:tmpl w:val="B95A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EE"/>
    <w:rsid w:val="00130B5D"/>
    <w:rsid w:val="0024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F2C5"/>
  <w15:chartTrackingRefBased/>
  <w15:docId w15:val="{25242C45-E473-493D-B2E8-BC0F8727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EEE"/>
    <w:pPr>
      <w:spacing w:after="0" w:line="240" w:lineRule="auto"/>
    </w:pPr>
  </w:style>
  <w:style w:type="character" w:styleId="Hyperlink">
    <w:name w:val="Hyperlink"/>
    <w:basedOn w:val="DefaultParagraphFont"/>
    <w:uiPriority w:val="99"/>
    <w:unhideWhenUsed/>
    <w:rsid w:val="00242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westbrook@christcovena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edes@christcovenant.org" TargetMode="External"/><Relationship Id="rId5" Type="http://schemas.openxmlformats.org/officeDocument/2006/relationships/hyperlink" Target="mailto:kdeyoung@christcovenan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Vaughn</dc:creator>
  <cp:keywords/>
  <dc:description/>
  <cp:lastModifiedBy>Chris Vaughn</cp:lastModifiedBy>
  <cp:revision>1</cp:revision>
  <dcterms:created xsi:type="dcterms:W3CDTF">2020-11-19T13:44:00Z</dcterms:created>
  <dcterms:modified xsi:type="dcterms:W3CDTF">2020-11-19T13:51:00Z</dcterms:modified>
</cp:coreProperties>
</file>