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16FC" w14:textId="6458C8BD" w:rsidR="00703FC9" w:rsidRDefault="00013585" w:rsidP="00703FC9">
      <w:pPr>
        <w:jc w:val="center"/>
        <w:rPr>
          <w:rFonts w:ascii="Garamond" w:hAnsi="Garamond"/>
          <w:b/>
          <w:bCs/>
        </w:rPr>
      </w:pPr>
      <w:r>
        <w:rPr>
          <w:rFonts w:ascii="Garamond" w:hAnsi="Garamond"/>
          <w:b/>
          <w:bCs/>
        </w:rPr>
        <w:t xml:space="preserve">Advanced </w:t>
      </w:r>
      <w:r w:rsidR="00703FC9" w:rsidRPr="00560DC3">
        <w:rPr>
          <w:rFonts w:ascii="Garamond" w:hAnsi="Garamond"/>
          <w:b/>
          <w:bCs/>
        </w:rPr>
        <w:t xml:space="preserve">Readings in Herman Bavinck </w:t>
      </w:r>
      <w:r w:rsidR="00BD0FFB">
        <w:rPr>
          <w:rFonts w:ascii="Garamond" w:hAnsi="Garamond"/>
          <w:b/>
          <w:bCs/>
        </w:rPr>
        <w:t>and Modern Thought</w:t>
      </w:r>
    </w:p>
    <w:p w14:paraId="466AB53B" w14:textId="0F2D0075" w:rsidR="00BD0FFB" w:rsidRDefault="00BD0FFB" w:rsidP="00703FC9">
      <w:pPr>
        <w:jc w:val="center"/>
        <w:rPr>
          <w:rFonts w:ascii="Garamond" w:hAnsi="Garamond"/>
          <w:b/>
          <w:bCs/>
        </w:rPr>
      </w:pPr>
      <w:r>
        <w:rPr>
          <w:rFonts w:ascii="Garamond" w:hAnsi="Garamond"/>
          <w:b/>
          <w:bCs/>
        </w:rPr>
        <w:t>Dr.</w:t>
      </w:r>
      <w:r>
        <w:rPr>
          <w:rFonts w:ascii="Garamond" w:hAnsi="Garamond"/>
          <w:bCs/>
        </w:rPr>
        <w:t xml:space="preserve"> </w:t>
      </w:r>
      <w:r>
        <w:rPr>
          <w:rFonts w:ascii="Garamond" w:hAnsi="Garamond"/>
          <w:b/>
          <w:bCs/>
        </w:rPr>
        <w:t xml:space="preserve">N. Gray </w:t>
      </w:r>
      <w:proofErr w:type="spellStart"/>
      <w:r>
        <w:rPr>
          <w:rFonts w:ascii="Garamond" w:hAnsi="Garamond"/>
          <w:b/>
          <w:bCs/>
        </w:rPr>
        <w:t>Sutanto</w:t>
      </w:r>
      <w:proofErr w:type="spellEnd"/>
      <w:r>
        <w:rPr>
          <w:rFonts w:ascii="Garamond" w:hAnsi="Garamond"/>
          <w:b/>
          <w:bCs/>
        </w:rPr>
        <w:t xml:space="preserve"> </w:t>
      </w:r>
      <w:r w:rsidR="00A93E18">
        <w:rPr>
          <w:rFonts w:ascii="Garamond" w:hAnsi="Garamond"/>
          <w:b/>
          <w:bCs/>
        </w:rPr>
        <w:t>(</w:t>
      </w:r>
      <w:hyperlink r:id="rId7" w:history="1">
        <w:r w:rsidR="00A93E18" w:rsidRPr="007C473D">
          <w:rPr>
            <w:rStyle w:val="Hyperlink"/>
            <w:rFonts w:ascii="Garamond" w:hAnsi="Garamond"/>
            <w:b/>
            <w:bCs/>
          </w:rPr>
          <w:t>gsutanto@rts.edu</w:t>
        </w:r>
      </w:hyperlink>
      <w:r w:rsidR="00A93E18">
        <w:rPr>
          <w:rFonts w:ascii="Garamond" w:hAnsi="Garamond"/>
          <w:b/>
          <w:bCs/>
        </w:rPr>
        <w:t xml:space="preserve">) </w:t>
      </w:r>
    </w:p>
    <w:p w14:paraId="77CDDDD2" w14:textId="0633F78B" w:rsidR="00BD0FFB" w:rsidRDefault="00BD0FFB" w:rsidP="00703FC9">
      <w:pPr>
        <w:jc w:val="center"/>
        <w:rPr>
          <w:rFonts w:ascii="Garamond" w:hAnsi="Garamond"/>
          <w:b/>
          <w:bCs/>
        </w:rPr>
      </w:pPr>
      <w:r>
        <w:rPr>
          <w:rFonts w:ascii="Garamond" w:hAnsi="Garamond"/>
          <w:b/>
          <w:bCs/>
        </w:rPr>
        <w:t>Spring 2021</w:t>
      </w:r>
    </w:p>
    <w:p w14:paraId="1C159360" w14:textId="683C196C" w:rsidR="00BD0FFB" w:rsidRPr="00BD0FFB" w:rsidRDefault="00BD0FFB" w:rsidP="00703FC9">
      <w:pPr>
        <w:jc w:val="center"/>
        <w:rPr>
          <w:rFonts w:ascii="Garamond" w:hAnsi="Garamond"/>
          <w:b/>
          <w:bCs/>
        </w:rPr>
      </w:pPr>
      <w:r>
        <w:rPr>
          <w:rFonts w:ascii="Garamond" w:hAnsi="Garamond"/>
          <w:b/>
          <w:bCs/>
        </w:rPr>
        <w:t>Reformed Theological Seminary, Washington, D.C.</w:t>
      </w:r>
    </w:p>
    <w:p w14:paraId="6247BE6D" w14:textId="7561538E" w:rsidR="00703FC9" w:rsidRPr="00560DC3" w:rsidRDefault="00703FC9" w:rsidP="00703FC9">
      <w:pPr>
        <w:rPr>
          <w:rFonts w:ascii="Garamond" w:hAnsi="Garamond"/>
        </w:rPr>
      </w:pPr>
    </w:p>
    <w:p w14:paraId="1093264A" w14:textId="77777777" w:rsidR="00703FC9" w:rsidRPr="00560DC3" w:rsidRDefault="00703FC9" w:rsidP="00703FC9">
      <w:pPr>
        <w:rPr>
          <w:rFonts w:ascii="Garamond" w:hAnsi="Garamond"/>
        </w:rPr>
      </w:pPr>
    </w:p>
    <w:p w14:paraId="1EC450BB" w14:textId="69D0D646" w:rsidR="00703FC9" w:rsidRPr="00560DC3" w:rsidRDefault="00703FC9" w:rsidP="00703FC9">
      <w:pPr>
        <w:rPr>
          <w:rFonts w:ascii="Garamond" w:hAnsi="Garamond"/>
        </w:rPr>
      </w:pPr>
      <w:r w:rsidRPr="00703FC9">
        <w:rPr>
          <w:rFonts w:ascii="Garamond" w:hAnsi="Garamond"/>
          <w:b/>
          <w:bCs/>
        </w:rPr>
        <w:t>Description:</w:t>
      </w:r>
      <w:r w:rsidRPr="00703FC9">
        <w:rPr>
          <w:rFonts w:ascii="Garamond" w:hAnsi="Garamond"/>
        </w:rPr>
        <w:t xml:space="preserve"> This course is a weekly seminar style discussion of</w:t>
      </w:r>
      <w:r w:rsidR="00EE6E12">
        <w:rPr>
          <w:rFonts w:ascii="Garamond" w:hAnsi="Garamond"/>
        </w:rPr>
        <w:t xml:space="preserve"> some of</w:t>
      </w:r>
      <w:r w:rsidRPr="00703FC9">
        <w:rPr>
          <w:rFonts w:ascii="Garamond" w:hAnsi="Garamond"/>
        </w:rPr>
        <w:t xml:space="preserve"> the most significant dogmatic and philosophical sections in the corpus of Herman Bavinck.</w:t>
      </w:r>
      <w:r w:rsidR="00EE6E12">
        <w:rPr>
          <w:rFonts w:ascii="Garamond" w:hAnsi="Garamond"/>
        </w:rPr>
        <w:t xml:space="preserve"> Many of the chosen</w:t>
      </w:r>
      <w:r w:rsidR="005A5396">
        <w:rPr>
          <w:rFonts w:ascii="Garamond" w:hAnsi="Garamond"/>
        </w:rPr>
        <w:t xml:space="preserve"> tests are meant</w:t>
      </w:r>
      <w:r w:rsidR="00EE6E12">
        <w:rPr>
          <w:rFonts w:ascii="Garamond" w:hAnsi="Garamond"/>
        </w:rPr>
        <w:t xml:space="preserve"> to expose student</w:t>
      </w:r>
      <w:r w:rsidR="005A5396">
        <w:rPr>
          <w:rFonts w:ascii="Garamond" w:hAnsi="Garamond"/>
        </w:rPr>
        <w:t>s</w:t>
      </w:r>
      <w:r w:rsidR="00EE6E12">
        <w:rPr>
          <w:rFonts w:ascii="Garamond" w:hAnsi="Garamond"/>
        </w:rPr>
        <w:t xml:space="preserve"> t</w:t>
      </w:r>
      <w:r w:rsidR="00BD0FFB">
        <w:rPr>
          <w:rFonts w:ascii="Garamond" w:hAnsi="Garamond"/>
        </w:rPr>
        <w:t xml:space="preserve">o read texts from Bavinck outside of the </w:t>
      </w:r>
      <w:r w:rsidR="00BD0FFB" w:rsidRPr="00BD0FFB">
        <w:rPr>
          <w:rFonts w:ascii="Garamond" w:hAnsi="Garamond"/>
          <w:i/>
        </w:rPr>
        <w:t xml:space="preserve">Reformed </w:t>
      </w:r>
      <w:proofErr w:type="spellStart"/>
      <w:r w:rsidR="00BD0FFB" w:rsidRPr="00BD0FFB">
        <w:rPr>
          <w:rFonts w:ascii="Garamond" w:hAnsi="Garamond"/>
          <w:i/>
        </w:rPr>
        <w:t>Dogmatics</w:t>
      </w:r>
      <w:proofErr w:type="spellEnd"/>
      <w:r w:rsidR="00BD0FFB">
        <w:rPr>
          <w:rFonts w:ascii="Garamond" w:hAnsi="Garamond"/>
          <w:i/>
        </w:rPr>
        <w:t xml:space="preserve"> </w:t>
      </w:r>
      <w:r w:rsidR="00BD0FFB">
        <w:rPr>
          <w:rFonts w:ascii="Garamond" w:hAnsi="Garamond"/>
        </w:rPr>
        <w:t xml:space="preserve">(as we have read most of the </w:t>
      </w:r>
      <w:r w:rsidR="00BD0FFB">
        <w:rPr>
          <w:rFonts w:ascii="Garamond" w:hAnsi="Garamond"/>
          <w:i/>
        </w:rPr>
        <w:t>RD</w:t>
      </w:r>
      <w:r w:rsidR="00BD0FFB">
        <w:rPr>
          <w:rFonts w:ascii="Garamond" w:hAnsi="Garamond"/>
        </w:rPr>
        <w:t xml:space="preserve"> for our other ST courses), but are no less important to understand his thought holistically and in context. </w:t>
      </w:r>
      <w:r w:rsidRPr="00BD0FFB">
        <w:rPr>
          <w:rFonts w:ascii="Garamond" w:hAnsi="Garamond"/>
        </w:rPr>
        <w:t>The</w:t>
      </w:r>
      <w:r w:rsidRPr="00703FC9">
        <w:rPr>
          <w:rFonts w:ascii="Garamond" w:hAnsi="Garamond"/>
        </w:rPr>
        <w:t xml:space="preserve"> purpose of this course is to slow down and critically engage with the details of Bavinck’s theology and philosophy and do so in the light of the modern-theological context. That means that this course will aid the student in becoming a better theologian, a critical thinker, and conversant with the development of theology in modernity and post-modernity</w:t>
      </w:r>
      <w:r w:rsidR="00560DC3" w:rsidRPr="00560DC3">
        <w:rPr>
          <w:rFonts w:ascii="Garamond" w:hAnsi="Garamond"/>
        </w:rPr>
        <w:t xml:space="preserve"> through the deep study of one theologian</w:t>
      </w:r>
      <w:r w:rsidRPr="00703FC9">
        <w:rPr>
          <w:rFonts w:ascii="Garamond" w:hAnsi="Garamond"/>
        </w:rPr>
        <w:t xml:space="preserve">. </w:t>
      </w:r>
    </w:p>
    <w:p w14:paraId="7D6301E4" w14:textId="77777777" w:rsidR="00560DC3" w:rsidRPr="00560DC3" w:rsidRDefault="00560DC3" w:rsidP="00703FC9">
      <w:pPr>
        <w:rPr>
          <w:rFonts w:ascii="Garamond" w:hAnsi="Garamond"/>
        </w:rPr>
      </w:pPr>
    </w:p>
    <w:p w14:paraId="6590485A" w14:textId="25F296C1" w:rsidR="00703FC9" w:rsidRPr="00560DC3" w:rsidRDefault="00703FC9" w:rsidP="00703FC9">
      <w:pPr>
        <w:rPr>
          <w:rFonts w:ascii="Garamond" w:hAnsi="Garamond"/>
          <w:b/>
          <w:bCs/>
        </w:rPr>
      </w:pPr>
      <w:r w:rsidRPr="00560DC3">
        <w:rPr>
          <w:rFonts w:ascii="Garamond" w:hAnsi="Garamond"/>
          <w:b/>
          <w:bCs/>
        </w:rPr>
        <w:t xml:space="preserve">Class Format: </w:t>
      </w:r>
      <w:r w:rsidRPr="00560DC3">
        <w:rPr>
          <w:rFonts w:ascii="Garamond" w:hAnsi="Garamond"/>
        </w:rPr>
        <w:t xml:space="preserve">This course will be in the format of a post-graduate seminar. </w:t>
      </w:r>
      <w:r w:rsidR="00BD0FFB">
        <w:rPr>
          <w:rFonts w:ascii="Garamond" w:hAnsi="Garamond"/>
        </w:rPr>
        <w:t xml:space="preserve">Though I may introduce contextual and theological considerations in the beginning of each class, the course will be driven by student engagement and discussion with the readings. </w:t>
      </w:r>
      <w:r w:rsidR="002F66B3">
        <w:rPr>
          <w:rFonts w:ascii="Garamond" w:hAnsi="Garamond"/>
        </w:rPr>
        <w:t xml:space="preserve">Note that this is a readings-heavy course, with approximately 1300 pages of reading in total. With 14 weeks in the term (including reading week), students are expected to read about 90 pages a week. </w:t>
      </w:r>
      <w:r w:rsidR="006F1B24">
        <w:rPr>
          <w:rFonts w:ascii="Garamond" w:hAnsi="Garamond"/>
        </w:rPr>
        <w:t xml:space="preserve">For the </w:t>
      </w:r>
      <w:r w:rsidR="006F1B24">
        <w:rPr>
          <w:rFonts w:ascii="Garamond" w:hAnsi="Garamond"/>
          <w:i/>
        </w:rPr>
        <w:t xml:space="preserve">RD </w:t>
      </w:r>
      <w:r w:rsidR="006F1B24">
        <w:rPr>
          <w:rFonts w:ascii="Garamond" w:hAnsi="Garamond"/>
        </w:rPr>
        <w:t xml:space="preserve">readings that you have already covered in other classes, you should feel free to read it again quickly or skim for the purposes of writing the reading report and engaging in discussion (e.g. </w:t>
      </w:r>
      <w:r w:rsidR="006F1B24">
        <w:rPr>
          <w:rFonts w:ascii="Garamond" w:hAnsi="Garamond"/>
          <w:i/>
        </w:rPr>
        <w:t>RD</w:t>
      </w:r>
      <w:r w:rsidR="006F1B24">
        <w:rPr>
          <w:rFonts w:ascii="Garamond" w:hAnsi="Garamond"/>
        </w:rPr>
        <w:t xml:space="preserve"> 1: chapters 9, 13; and 2: chapters 1-2).</w:t>
      </w:r>
    </w:p>
    <w:p w14:paraId="5917D1BB" w14:textId="16FEF860" w:rsidR="00703FC9" w:rsidRPr="00560DC3" w:rsidRDefault="00703FC9" w:rsidP="00703FC9">
      <w:pPr>
        <w:rPr>
          <w:rFonts w:ascii="Garamond" w:hAnsi="Garamond"/>
        </w:rPr>
      </w:pPr>
    </w:p>
    <w:p w14:paraId="07BBFF89" w14:textId="3B54F7B0" w:rsidR="00AB5CE1" w:rsidRDefault="00BD0FFB" w:rsidP="00BD0FFB">
      <w:pPr>
        <w:rPr>
          <w:rFonts w:ascii="Garamond" w:hAnsi="Garamond"/>
          <w:b/>
          <w:bCs/>
        </w:rPr>
      </w:pPr>
      <w:r>
        <w:rPr>
          <w:rFonts w:ascii="Garamond" w:hAnsi="Garamond"/>
          <w:b/>
          <w:bCs/>
        </w:rPr>
        <w:t xml:space="preserve">Course Assignments: </w:t>
      </w:r>
    </w:p>
    <w:p w14:paraId="45AEE98A" w14:textId="376006E2" w:rsidR="00BD0FFB" w:rsidRDefault="00BD0FFB" w:rsidP="00BD0FFB">
      <w:pPr>
        <w:pStyle w:val="ListParagraph"/>
        <w:numPr>
          <w:ilvl w:val="0"/>
          <w:numId w:val="7"/>
        </w:numPr>
        <w:rPr>
          <w:rFonts w:ascii="Garamond" w:hAnsi="Garamond"/>
        </w:rPr>
      </w:pPr>
      <w:r>
        <w:rPr>
          <w:rFonts w:ascii="Garamond" w:hAnsi="Garamond"/>
        </w:rPr>
        <w:t xml:space="preserve">Weekly Reading Reports (70%): Each week, students are to write and submit a single page reading report detailing (1) a summary of the readings for that week and (2) questions and discussion prompts for the week’s class. </w:t>
      </w:r>
    </w:p>
    <w:p w14:paraId="75B01469" w14:textId="77777777" w:rsidR="006F1B24" w:rsidRDefault="00BD0FFB" w:rsidP="00AB5CE1">
      <w:pPr>
        <w:pStyle w:val="ListParagraph"/>
        <w:numPr>
          <w:ilvl w:val="0"/>
          <w:numId w:val="7"/>
        </w:numPr>
        <w:rPr>
          <w:rFonts w:ascii="Garamond" w:hAnsi="Garamond"/>
        </w:rPr>
      </w:pPr>
      <w:r>
        <w:rPr>
          <w:rFonts w:ascii="Garamond" w:hAnsi="Garamond"/>
        </w:rPr>
        <w:t xml:space="preserve">Research Paper (30%): </w:t>
      </w:r>
      <w:r w:rsidR="00560DC3" w:rsidRPr="00BD0FFB">
        <w:rPr>
          <w:rFonts w:ascii="Garamond" w:hAnsi="Garamond"/>
        </w:rPr>
        <w:t xml:space="preserve">The research paper </w:t>
      </w:r>
      <w:r>
        <w:rPr>
          <w:rFonts w:ascii="Garamond" w:hAnsi="Garamond"/>
        </w:rPr>
        <w:t>will use</w:t>
      </w:r>
      <w:r w:rsidR="00560DC3" w:rsidRPr="00BD0FFB">
        <w:rPr>
          <w:rFonts w:ascii="Garamond" w:hAnsi="Garamond"/>
        </w:rPr>
        <w:t xml:space="preserve"> Herman Bavinck’s corpus as the primary text. Each student will come up with their own question that they seek to answer in their essay. The question should be narrow enough to answer</w:t>
      </w:r>
      <w:r w:rsidR="00A3526E" w:rsidRPr="00BD0FFB">
        <w:rPr>
          <w:rFonts w:ascii="Garamond" w:hAnsi="Garamond"/>
        </w:rPr>
        <w:t xml:space="preserve"> thoroughly</w:t>
      </w:r>
      <w:r w:rsidR="00560DC3" w:rsidRPr="00BD0FFB">
        <w:rPr>
          <w:rFonts w:ascii="Garamond" w:hAnsi="Garamond"/>
        </w:rPr>
        <w:t>. Each question must be approved by the instructor well in advance of the due date. The essay is due on Dec. 7</w:t>
      </w:r>
      <w:r w:rsidR="00560DC3" w:rsidRPr="00BD0FFB">
        <w:rPr>
          <w:rFonts w:ascii="Garamond" w:hAnsi="Garamond"/>
          <w:vertAlign w:val="superscript"/>
        </w:rPr>
        <w:t>th</w:t>
      </w:r>
      <w:r w:rsidR="00560DC3" w:rsidRPr="00BD0FFB">
        <w:rPr>
          <w:rFonts w:ascii="Garamond" w:hAnsi="Garamond"/>
        </w:rPr>
        <w:t xml:space="preserve">. The essay must be </w:t>
      </w:r>
      <w:r>
        <w:rPr>
          <w:rFonts w:ascii="Garamond" w:hAnsi="Garamond"/>
        </w:rPr>
        <w:t>3000 words in minimum, and 4000 words max. Proper (SBL/Turabian)</w:t>
      </w:r>
      <w:r w:rsidR="00560DC3" w:rsidRPr="00BD0FFB">
        <w:rPr>
          <w:rFonts w:ascii="Garamond" w:hAnsi="Garamond"/>
        </w:rPr>
        <w:t xml:space="preserve"> footnotes are required. Include a title and at least </w:t>
      </w:r>
      <w:r>
        <w:rPr>
          <w:rFonts w:ascii="Garamond" w:hAnsi="Garamond"/>
        </w:rPr>
        <w:t>three</w:t>
      </w:r>
      <w:r w:rsidR="00560DC3" w:rsidRPr="00BD0FFB">
        <w:rPr>
          <w:rFonts w:ascii="Garamond" w:hAnsi="Garamond"/>
        </w:rPr>
        <w:t xml:space="preserve"> labeled sections within the paper (ex. Introduction, Conclusion and titles in between that lay out the paper in a sensible way). Time will be spent in the course on how to write an excellent essay.</w:t>
      </w:r>
    </w:p>
    <w:p w14:paraId="5BB39C5D" w14:textId="42F2CCFB" w:rsidR="00AB5CE1" w:rsidRPr="00BD0FFB" w:rsidRDefault="006F1B24" w:rsidP="00AB5CE1">
      <w:pPr>
        <w:pStyle w:val="ListParagraph"/>
        <w:numPr>
          <w:ilvl w:val="0"/>
          <w:numId w:val="7"/>
        </w:numPr>
        <w:rPr>
          <w:rFonts w:ascii="Garamond" w:hAnsi="Garamond"/>
        </w:rPr>
      </w:pPr>
      <w:r>
        <w:rPr>
          <w:rFonts w:ascii="Garamond" w:hAnsi="Garamond"/>
        </w:rPr>
        <w:t xml:space="preserve">There are no exams for this course. </w:t>
      </w:r>
      <w:r w:rsidR="00560DC3" w:rsidRPr="00BD0FFB">
        <w:rPr>
          <w:rFonts w:ascii="Garamond" w:hAnsi="Garamond"/>
        </w:rPr>
        <w:t xml:space="preserve">   </w:t>
      </w:r>
    </w:p>
    <w:p w14:paraId="4E8B2EF3" w14:textId="0D697A45" w:rsidR="00703FC9" w:rsidRPr="00560DC3" w:rsidRDefault="00703FC9" w:rsidP="00AB5CE1">
      <w:pPr>
        <w:pStyle w:val="ListParagraph"/>
        <w:rPr>
          <w:rFonts w:ascii="Garamond" w:hAnsi="Garamond"/>
          <w:b/>
          <w:bCs/>
        </w:rPr>
      </w:pPr>
    </w:p>
    <w:p w14:paraId="62FF10FD" w14:textId="4E3B85BF" w:rsidR="00AB5CE1" w:rsidRPr="00560DC3" w:rsidRDefault="00AB5CE1" w:rsidP="00703FC9">
      <w:pPr>
        <w:rPr>
          <w:rFonts w:ascii="Garamond" w:hAnsi="Garamond"/>
          <w:b/>
          <w:bCs/>
        </w:rPr>
      </w:pPr>
      <w:r w:rsidRPr="00560DC3">
        <w:rPr>
          <w:rFonts w:ascii="Garamond" w:hAnsi="Garamond"/>
          <w:b/>
          <w:bCs/>
        </w:rPr>
        <w:t>Required Texts</w:t>
      </w:r>
      <w:r w:rsidR="00560DC3" w:rsidRPr="00560DC3">
        <w:rPr>
          <w:rFonts w:ascii="Garamond" w:hAnsi="Garamond"/>
          <w:b/>
          <w:bCs/>
        </w:rPr>
        <w:t xml:space="preserve"> (either must own or have access to)</w:t>
      </w:r>
      <w:r w:rsidRPr="00560DC3">
        <w:rPr>
          <w:rFonts w:ascii="Garamond" w:hAnsi="Garamond"/>
          <w:b/>
          <w:bCs/>
        </w:rPr>
        <w:t>:</w:t>
      </w:r>
    </w:p>
    <w:p w14:paraId="03A7C47D" w14:textId="7ED3B811"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 xml:space="preserve">Reformed </w:t>
      </w:r>
      <w:proofErr w:type="spellStart"/>
      <w:r w:rsidRPr="00560DC3">
        <w:rPr>
          <w:rFonts w:ascii="Garamond" w:hAnsi="Garamond"/>
          <w:i/>
          <w:iCs/>
        </w:rPr>
        <w:t>Dogmatics</w:t>
      </w:r>
      <w:proofErr w:type="spellEnd"/>
      <w:r w:rsidRPr="00560DC3">
        <w:rPr>
          <w:rFonts w:ascii="Garamond" w:hAnsi="Garamond"/>
          <w:i/>
          <w:iCs/>
        </w:rPr>
        <w:t xml:space="preserve"> I-I</w:t>
      </w:r>
      <w:r w:rsidR="00220202">
        <w:rPr>
          <w:rFonts w:ascii="Garamond" w:hAnsi="Garamond"/>
          <w:i/>
          <w:iCs/>
        </w:rPr>
        <w:t>I</w:t>
      </w:r>
      <w:r w:rsidRPr="00560DC3">
        <w:rPr>
          <w:rFonts w:ascii="Garamond" w:hAnsi="Garamond"/>
        </w:rPr>
        <w:t xml:space="preserve"> (Baker Academic</w:t>
      </w:r>
      <w:r w:rsidR="00560DC3" w:rsidRPr="00560DC3">
        <w:rPr>
          <w:rFonts w:ascii="Garamond" w:hAnsi="Garamond"/>
        </w:rPr>
        <w:t>, 2003-2008</w:t>
      </w:r>
      <w:r w:rsidRPr="00560DC3">
        <w:rPr>
          <w:rFonts w:ascii="Garamond" w:hAnsi="Garamond"/>
        </w:rPr>
        <w:t>).</w:t>
      </w:r>
    </w:p>
    <w:p w14:paraId="0C646FC7" w14:textId="29992412"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Christian Worldview</w:t>
      </w:r>
      <w:r w:rsidRPr="00560DC3">
        <w:rPr>
          <w:rFonts w:ascii="Garamond" w:hAnsi="Garamond"/>
        </w:rPr>
        <w:t xml:space="preserve"> (Crossway, 2019). </w:t>
      </w:r>
    </w:p>
    <w:p w14:paraId="73099330" w14:textId="70F3870D"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Philosophy of Revelation</w:t>
      </w:r>
      <w:r w:rsidRPr="00560DC3">
        <w:rPr>
          <w:rFonts w:ascii="Garamond" w:hAnsi="Garamond"/>
        </w:rPr>
        <w:t xml:space="preserve"> (Hendrickson, 2018). </w:t>
      </w:r>
    </w:p>
    <w:p w14:paraId="4990E041" w14:textId="79F4CFE9" w:rsidR="00560DC3" w:rsidRPr="00E25EEF" w:rsidRDefault="00560DC3"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 xml:space="preserve">Essays on Religion, Science, and Society </w:t>
      </w:r>
      <w:r w:rsidRPr="00560DC3">
        <w:rPr>
          <w:rFonts w:ascii="Garamond" w:hAnsi="Garamond"/>
        </w:rPr>
        <w:t xml:space="preserve">(Baker Academic, 2008). </w:t>
      </w:r>
    </w:p>
    <w:p w14:paraId="3FD9063F" w14:textId="02721541" w:rsidR="00E25EEF" w:rsidRPr="00560DC3" w:rsidRDefault="00E25EEF" w:rsidP="00AB5CE1">
      <w:pPr>
        <w:pStyle w:val="ListParagraph"/>
        <w:numPr>
          <w:ilvl w:val="0"/>
          <w:numId w:val="2"/>
        </w:numPr>
        <w:rPr>
          <w:rFonts w:ascii="Garamond" w:hAnsi="Garamond"/>
          <w:b/>
          <w:bCs/>
        </w:rPr>
      </w:pPr>
      <w:r>
        <w:rPr>
          <w:rFonts w:ascii="Garamond" w:hAnsi="Garamond"/>
          <w:bCs/>
        </w:rPr>
        <w:t xml:space="preserve">James </w:t>
      </w:r>
      <w:proofErr w:type="spellStart"/>
      <w:r>
        <w:rPr>
          <w:rFonts w:ascii="Garamond" w:hAnsi="Garamond"/>
          <w:bCs/>
        </w:rPr>
        <w:t>Eglinton</w:t>
      </w:r>
      <w:proofErr w:type="spellEnd"/>
      <w:r>
        <w:rPr>
          <w:rFonts w:ascii="Garamond" w:hAnsi="Garamond"/>
          <w:bCs/>
        </w:rPr>
        <w:t xml:space="preserve">, </w:t>
      </w:r>
      <w:r>
        <w:rPr>
          <w:rFonts w:ascii="Garamond" w:hAnsi="Garamond"/>
          <w:bCs/>
          <w:i/>
        </w:rPr>
        <w:t xml:space="preserve">Bavinck: A Critical Biography </w:t>
      </w:r>
      <w:r>
        <w:rPr>
          <w:rFonts w:ascii="Garamond" w:hAnsi="Garamond"/>
          <w:bCs/>
        </w:rPr>
        <w:t>(Baker Academic, 2020)</w:t>
      </w:r>
      <w:r w:rsidR="00F20EA2">
        <w:rPr>
          <w:rFonts w:ascii="Garamond" w:hAnsi="Garamond"/>
          <w:bCs/>
        </w:rPr>
        <w:t xml:space="preserve"> – it is recommended that students finish this biography before class begins. </w:t>
      </w:r>
    </w:p>
    <w:p w14:paraId="0C5D963A" w14:textId="35F153F7" w:rsidR="00954328" w:rsidRPr="00560DC3" w:rsidRDefault="00B63B78" w:rsidP="00954328">
      <w:pPr>
        <w:pStyle w:val="ListParagraph"/>
        <w:numPr>
          <w:ilvl w:val="0"/>
          <w:numId w:val="2"/>
        </w:numPr>
        <w:rPr>
          <w:rFonts w:ascii="Garamond" w:hAnsi="Garamond"/>
          <w:b/>
          <w:bCs/>
        </w:rPr>
      </w:pPr>
      <w:r w:rsidRPr="00560DC3">
        <w:rPr>
          <w:rFonts w:ascii="Garamond" w:hAnsi="Garamond"/>
        </w:rPr>
        <w:lastRenderedPageBreak/>
        <w:t>Bavinck</w:t>
      </w:r>
      <w:r w:rsidR="00560DC3" w:rsidRPr="00560DC3">
        <w:rPr>
          <w:rFonts w:ascii="Garamond" w:hAnsi="Garamond"/>
        </w:rPr>
        <w:t>’s individually published</w:t>
      </w:r>
      <w:r w:rsidRPr="00560DC3">
        <w:rPr>
          <w:rFonts w:ascii="Garamond" w:hAnsi="Garamond"/>
        </w:rPr>
        <w:t xml:space="preserve"> essays:</w:t>
      </w:r>
      <w:r w:rsidR="00954328" w:rsidRPr="00560DC3">
        <w:rPr>
          <w:rFonts w:ascii="Garamond" w:hAnsi="Garamond"/>
        </w:rPr>
        <w:t xml:space="preserve"> see </w:t>
      </w:r>
      <w:hyperlink r:id="rId8" w:history="1">
        <w:r w:rsidR="00954328" w:rsidRPr="00560DC3">
          <w:rPr>
            <w:rStyle w:val="Hyperlink"/>
            <w:rFonts w:ascii="Garamond" w:hAnsi="Garamond"/>
          </w:rPr>
          <w:t>https://sources.neocalvinism.org/bavinck/?tp=all</w:t>
        </w:r>
      </w:hyperlink>
    </w:p>
    <w:p w14:paraId="7890CE1B" w14:textId="77777777" w:rsidR="00B63B78" w:rsidRPr="00560DC3" w:rsidRDefault="00B63B78" w:rsidP="00560DC3">
      <w:pPr>
        <w:rPr>
          <w:rFonts w:ascii="Garamond" w:hAnsi="Garamond"/>
          <w:b/>
          <w:bCs/>
        </w:rPr>
      </w:pPr>
    </w:p>
    <w:p w14:paraId="3C534608" w14:textId="0FC3BFD5" w:rsidR="00703FC9" w:rsidRPr="001E7013" w:rsidRDefault="00703FC9" w:rsidP="00703FC9">
      <w:pPr>
        <w:rPr>
          <w:rFonts w:ascii="Garamond" w:hAnsi="Garamond"/>
        </w:rPr>
      </w:pPr>
      <w:r w:rsidRPr="00560DC3">
        <w:rPr>
          <w:rFonts w:ascii="Garamond" w:hAnsi="Garamond"/>
          <w:b/>
          <w:bCs/>
        </w:rPr>
        <w:t>Reading Schedule:</w:t>
      </w:r>
      <w:r w:rsidR="00560DC3" w:rsidRPr="00560DC3">
        <w:rPr>
          <w:rFonts w:ascii="Garamond" w:hAnsi="Garamond"/>
          <w:b/>
          <w:bCs/>
        </w:rPr>
        <w:t xml:space="preserve"> </w:t>
      </w:r>
      <w:r w:rsidR="00A93E18">
        <w:rPr>
          <w:rFonts w:ascii="Garamond" w:hAnsi="Garamond"/>
          <w:bCs/>
        </w:rPr>
        <w:t xml:space="preserve">This is a </w:t>
      </w:r>
      <w:r w:rsidR="00A93E18">
        <w:rPr>
          <w:rFonts w:ascii="Garamond" w:hAnsi="Garamond"/>
          <w:bCs/>
          <w:i/>
        </w:rPr>
        <w:t xml:space="preserve">reading-heavy </w:t>
      </w:r>
      <w:r w:rsidR="00A93E18">
        <w:rPr>
          <w:rFonts w:ascii="Garamond" w:hAnsi="Garamond"/>
          <w:bCs/>
        </w:rPr>
        <w:t xml:space="preserve">course, mirroring a post-graduate seminar. </w:t>
      </w:r>
      <w:r w:rsidR="00560DC3" w:rsidRPr="00296939">
        <w:rPr>
          <w:rFonts w:ascii="Garamond" w:hAnsi="Garamond"/>
        </w:rPr>
        <w:t>All reading</w:t>
      </w:r>
      <w:r w:rsidR="00A93E18">
        <w:rPr>
          <w:rFonts w:ascii="Garamond" w:hAnsi="Garamond"/>
        </w:rPr>
        <w:t xml:space="preserve">s </w:t>
      </w:r>
      <w:r w:rsidR="00560DC3" w:rsidRPr="00296939">
        <w:rPr>
          <w:rFonts w:ascii="Garamond" w:hAnsi="Garamond"/>
        </w:rPr>
        <w:t xml:space="preserve">should be completed </w:t>
      </w:r>
      <w:r w:rsidR="00A93E18">
        <w:rPr>
          <w:rFonts w:ascii="Garamond" w:hAnsi="Garamond"/>
        </w:rPr>
        <w:t xml:space="preserve">carefully </w:t>
      </w:r>
      <w:r w:rsidR="00560DC3" w:rsidRPr="00296939">
        <w:rPr>
          <w:rFonts w:ascii="Garamond" w:hAnsi="Garamond"/>
        </w:rPr>
        <w:t>prior to class</w:t>
      </w:r>
      <w:r w:rsidR="00A93E18">
        <w:rPr>
          <w:rFonts w:ascii="Garamond" w:hAnsi="Garamond"/>
        </w:rPr>
        <w:t xml:space="preserve">. </w:t>
      </w:r>
      <w:r w:rsidR="00220202">
        <w:rPr>
          <w:rFonts w:ascii="Garamond" w:hAnsi="Garamond"/>
        </w:rPr>
        <w:t xml:space="preserve">Students are encouraged to begin reading </w:t>
      </w:r>
      <w:proofErr w:type="spellStart"/>
      <w:r w:rsidR="00220202">
        <w:rPr>
          <w:rFonts w:ascii="Garamond" w:hAnsi="Garamond"/>
        </w:rPr>
        <w:t>Eglinton’s</w:t>
      </w:r>
      <w:proofErr w:type="spellEnd"/>
      <w:r w:rsidR="00220202">
        <w:rPr>
          <w:rFonts w:ascii="Garamond" w:hAnsi="Garamond"/>
        </w:rPr>
        <w:t xml:space="preserve"> </w:t>
      </w:r>
      <w:r w:rsidR="00220202">
        <w:rPr>
          <w:rFonts w:ascii="Garamond" w:hAnsi="Garamond"/>
          <w:i/>
        </w:rPr>
        <w:t xml:space="preserve">Bavinck </w:t>
      </w:r>
      <w:r w:rsidR="00220202">
        <w:rPr>
          <w:rFonts w:ascii="Garamond" w:hAnsi="Garamond"/>
        </w:rPr>
        <w:t xml:space="preserve">before Spring semester begins. </w:t>
      </w:r>
      <w:bookmarkStart w:id="0" w:name="_GoBack"/>
      <w:bookmarkEnd w:id="0"/>
    </w:p>
    <w:p w14:paraId="0EF42354" w14:textId="46FBF4DA" w:rsidR="00703FC9" w:rsidRPr="00560DC3" w:rsidRDefault="00703FC9" w:rsidP="00703FC9">
      <w:pPr>
        <w:rPr>
          <w:rFonts w:ascii="Garamond" w:hAnsi="Garamond"/>
          <w:b/>
          <w:bCs/>
        </w:rPr>
      </w:pPr>
    </w:p>
    <w:p w14:paraId="4AED36E5" w14:textId="295E432C" w:rsidR="00703FC9" w:rsidRPr="00560DC3" w:rsidRDefault="00703FC9" w:rsidP="00703FC9">
      <w:pPr>
        <w:rPr>
          <w:rFonts w:ascii="Garamond" w:hAnsi="Garamond"/>
          <w:b/>
          <w:bCs/>
        </w:rPr>
      </w:pPr>
      <w:r w:rsidRPr="00560DC3">
        <w:rPr>
          <w:rFonts w:ascii="Garamond" w:hAnsi="Garamond"/>
          <w:b/>
          <w:bCs/>
        </w:rPr>
        <w:t>Week 1: The Early Essays</w:t>
      </w:r>
    </w:p>
    <w:p w14:paraId="2043BDBC" w14:textId="61D2AB76" w:rsidR="00954328" w:rsidRPr="00560DC3" w:rsidRDefault="00954328" w:rsidP="00703FC9">
      <w:pPr>
        <w:rPr>
          <w:rFonts w:ascii="Garamond" w:hAnsi="Garamond"/>
          <w:b/>
          <w:bCs/>
        </w:rPr>
      </w:pPr>
    </w:p>
    <w:p w14:paraId="14CF472B" w14:textId="4BEC2A07" w:rsidR="00560DC3" w:rsidRPr="00560DC3" w:rsidRDefault="00560DC3" w:rsidP="00954328">
      <w:pPr>
        <w:pStyle w:val="ListParagraph"/>
        <w:numPr>
          <w:ilvl w:val="0"/>
          <w:numId w:val="3"/>
        </w:numPr>
        <w:rPr>
          <w:rFonts w:ascii="Garamond" w:hAnsi="Garamond"/>
        </w:rPr>
      </w:pPr>
      <w:r w:rsidRPr="00560DC3">
        <w:rPr>
          <w:rFonts w:ascii="Garamond" w:hAnsi="Garamond"/>
        </w:rPr>
        <w:t xml:space="preserve">“Conscience,” 1881 (14 </w:t>
      </w:r>
      <w:proofErr w:type="spellStart"/>
      <w:r w:rsidRPr="00560DC3">
        <w:rPr>
          <w:rFonts w:ascii="Garamond" w:hAnsi="Garamond"/>
        </w:rPr>
        <w:t>pgs</w:t>
      </w:r>
      <w:proofErr w:type="spellEnd"/>
      <w:r w:rsidRPr="00560DC3">
        <w:rPr>
          <w:rFonts w:ascii="Garamond" w:hAnsi="Garamond"/>
        </w:rPr>
        <w:t xml:space="preserve">). </w:t>
      </w:r>
    </w:p>
    <w:p w14:paraId="6A08C9B9" w14:textId="6F7053EB" w:rsidR="00954328" w:rsidRPr="00560DC3" w:rsidRDefault="00560DC3" w:rsidP="00954328">
      <w:pPr>
        <w:pStyle w:val="ListParagraph"/>
        <w:numPr>
          <w:ilvl w:val="0"/>
          <w:numId w:val="3"/>
        </w:numPr>
        <w:rPr>
          <w:rFonts w:ascii="Garamond" w:hAnsi="Garamond"/>
        </w:rPr>
      </w:pPr>
      <w:r w:rsidRPr="00560DC3">
        <w:rPr>
          <w:rFonts w:ascii="Garamond" w:hAnsi="Garamond"/>
        </w:rPr>
        <w:t xml:space="preserve">“Kingdom of God, the Highest Good,” 1881 (38 </w:t>
      </w:r>
      <w:proofErr w:type="spellStart"/>
      <w:r w:rsidRPr="00560DC3">
        <w:rPr>
          <w:rFonts w:ascii="Garamond" w:hAnsi="Garamond"/>
        </w:rPr>
        <w:t>pgs</w:t>
      </w:r>
      <w:proofErr w:type="spellEnd"/>
      <w:r w:rsidRPr="00560DC3">
        <w:rPr>
          <w:rFonts w:ascii="Garamond" w:hAnsi="Garamond"/>
        </w:rPr>
        <w:t xml:space="preserve">). </w:t>
      </w:r>
    </w:p>
    <w:p w14:paraId="011A3AA5" w14:textId="1B31B807" w:rsidR="00954328" w:rsidRPr="00560DC3" w:rsidRDefault="00560DC3" w:rsidP="00954328">
      <w:pPr>
        <w:pStyle w:val="ListParagraph"/>
        <w:numPr>
          <w:ilvl w:val="0"/>
          <w:numId w:val="3"/>
        </w:numPr>
        <w:rPr>
          <w:rFonts w:ascii="Garamond" w:hAnsi="Garamond"/>
        </w:rPr>
      </w:pPr>
      <w:r w:rsidRPr="00560DC3">
        <w:rPr>
          <w:rFonts w:ascii="Garamond" w:hAnsi="Garamond"/>
        </w:rPr>
        <w:t xml:space="preserve"> “</w:t>
      </w:r>
      <w:r w:rsidR="00954328" w:rsidRPr="00560DC3">
        <w:rPr>
          <w:rFonts w:ascii="Garamond" w:hAnsi="Garamond"/>
        </w:rPr>
        <w:t>The Pros and Cons of a Dogmatic System</w:t>
      </w:r>
      <w:r w:rsidRPr="00560DC3">
        <w:rPr>
          <w:rFonts w:ascii="Garamond" w:hAnsi="Garamond"/>
        </w:rPr>
        <w:t xml:space="preserve">,” 1881 (14 </w:t>
      </w:r>
      <w:proofErr w:type="spellStart"/>
      <w:r w:rsidRPr="00560DC3">
        <w:rPr>
          <w:rFonts w:ascii="Garamond" w:hAnsi="Garamond"/>
        </w:rPr>
        <w:t>pgs</w:t>
      </w:r>
      <w:proofErr w:type="spellEnd"/>
      <w:r w:rsidRPr="00560DC3">
        <w:rPr>
          <w:rFonts w:ascii="Garamond" w:hAnsi="Garamond"/>
        </w:rPr>
        <w:t xml:space="preserve">). </w:t>
      </w:r>
    </w:p>
    <w:p w14:paraId="6186D818" w14:textId="6E8B49E1" w:rsidR="00560DC3" w:rsidRPr="00560DC3" w:rsidRDefault="00560DC3" w:rsidP="00560DC3">
      <w:pPr>
        <w:rPr>
          <w:rFonts w:ascii="Garamond" w:hAnsi="Garamond"/>
          <w:b/>
          <w:bCs/>
        </w:rPr>
      </w:pPr>
    </w:p>
    <w:p w14:paraId="52EECCA6" w14:textId="55E4CFFB" w:rsidR="00560DC3" w:rsidRPr="00560DC3" w:rsidRDefault="00560DC3" w:rsidP="00560DC3">
      <w:pPr>
        <w:rPr>
          <w:rFonts w:ascii="Garamond" w:hAnsi="Garamond"/>
          <w:b/>
          <w:bCs/>
        </w:rPr>
      </w:pPr>
      <w:r w:rsidRPr="00560DC3">
        <w:rPr>
          <w:rFonts w:ascii="Garamond" w:hAnsi="Garamond"/>
          <w:b/>
          <w:bCs/>
        </w:rPr>
        <w:t xml:space="preserve">Week 2: The Early Essays </w:t>
      </w:r>
      <w:proofErr w:type="spellStart"/>
      <w:r w:rsidRPr="00560DC3">
        <w:rPr>
          <w:rFonts w:ascii="Garamond" w:hAnsi="Garamond"/>
          <w:b/>
          <w:bCs/>
        </w:rPr>
        <w:t>cntd</w:t>
      </w:r>
      <w:proofErr w:type="spellEnd"/>
      <w:r w:rsidRPr="00560DC3">
        <w:rPr>
          <w:rFonts w:ascii="Garamond" w:hAnsi="Garamond"/>
          <w:b/>
          <w:bCs/>
        </w:rPr>
        <w:t xml:space="preserve">. </w:t>
      </w:r>
    </w:p>
    <w:p w14:paraId="40330911" w14:textId="77777777" w:rsidR="00560DC3" w:rsidRPr="00560DC3" w:rsidRDefault="00560DC3" w:rsidP="00560DC3">
      <w:pPr>
        <w:rPr>
          <w:rFonts w:ascii="Garamond" w:hAnsi="Garamond"/>
          <w:b/>
          <w:bCs/>
        </w:rPr>
      </w:pPr>
    </w:p>
    <w:p w14:paraId="0E01504B" w14:textId="2BAB0AFD" w:rsidR="00527FBE" w:rsidRDefault="00527FBE" w:rsidP="00703FC9">
      <w:pPr>
        <w:pStyle w:val="ListParagraph"/>
        <w:numPr>
          <w:ilvl w:val="0"/>
          <w:numId w:val="3"/>
        </w:numPr>
        <w:rPr>
          <w:rFonts w:ascii="Garamond" w:hAnsi="Garamond"/>
        </w:rPr>
      </w:pPr>
      <w:proofErr w:type="spellStart"/>
      <w:r>
        <w:rPr>
          <w:rFonts w:ascii="Garamond" w:hAnsi="Garamond"/>
        </w:rPr>
        <w:t>Eglinton</w:t>
      </w:r>
      <w:proofErr w:type="spellEnd"/>
      <w:r>
        <w:rPr>
          <w:rFonts w:ascii="Garamond" w:hAnsi="Garamond"/>
        </w:rPr>
        <w:t xml:space="preserve">, </w:t>
      </w:r>
      <w:r>
        <w:rPr>
          <w:rFonts w:ascii="Garamond" w:hAnsi="Garamond"/>
          <w:i/>
        </w:rPr>
        <w:t>Bavinck</w:t>
      </w:r>
      <w:r>
        <w:rPr>
          <w:rFonts w:ascii="Garamond" w:hAnsi="Garamond"/>
        </w:rPr>
        <w:t xml:space="preserve">, pt. 1. </w:t>
      </w:r>
    </w:p>
    <w:p w14:paraId="49EA31DE" w14:textId="3E383977" w:rsidR="00560DC3" w:rsidRPr="00560DC3" w:rsidRDefault="00560DC3" w:rsidP="00703FC9">
      <w:pPr>
        <w:pStyle w:val="ListParagraph"/>
        <w:numPr>
          <w:ilvl w:val="0"/>
          <w:numId w:val="3"/>
        </w:numPr>
        <w:rPr>
          <w:rFonts w:ascii="Garamond" w:hAnsi="Garamond"/>
        </w:rPr>
      </w:pPr>
      <w:r w:rsidRPr="00560DC3">
        <w:rPr>
          <w:rFonts w:ascii="Garamond" w:hAnsi="Garamond"/>
        </w:rPr>
        <w:t xml:space="preserve">“The Catholicity of Christianity and the Church,” 1888 (33 </w:t>
      </w:r>
      <w:proofErr w:type="spellStart"/>
      <w:r w:rsidRPr="00560DC3">
        <w:rPr>
          <w:rFonts w:ascii="Garamond" w:hAnsi="Garamond"/>
        </w:rPr>
        <w:t>pgs</w:t>
      </w:r>
      <w:proofErr w:type="spellEnd"/>
      <w:r w:rsidRPr="00560DC3">
        <w:rPr>
          <w:rFonts w:ascii="Garamond" w:hAnsi="Garamond"/>
        </w:rPr>
        <w:t xml:space="preserve">). </w:t>
      </w:r>
    </w:p>
    <w:p w14:paraId="638B0D90" w14:textId="74F6E190" w:rsidR="00560DC3" w:rsidRPr="00560DC3" w:rsidRDefault="00527FBE" w:rsidP="00703FC9">
      <w:pPr>
        <w:pStyle w:val="ListParagraph"/>
        <w:numPr>
          <w:ilvl w:val="0"/>
          <w:numId w:val="3"/>
        </w:numPr>
        <w:rPr>
          <w:rFonts w:ascii="Garamond" w:hAnsi="Garamond"/>
          <w:i/>
          <w:iCs/>
        </w:rPr>
      </w:pPr>
      <w:r w:rsidRPr="00560DC3">
        <w:rPr>
          <w:rFonts w:ascii="Garamond" w:hAnsi="Garamond"/>
        </w:rPr>
        <w:t xml:space="preserve"> </w:t>
      </w:r>
      <w:r w:rsidR="00560DC3" w:rsidRPr="00560DC3">
        <w:rPr>
          <w:rFonts w:ascii="Garamond" w:hAnsi="Garamond"/>
        </w:rPr>
        <w:t xml:space="preserve">“Theology and Religious Studies” in </w:t>
      </w:r>
      <w:r w:rsidR="00560DC3" w:rsidRPr="00560DC3">
        <w:rPr>
          <w:rFonts w:ascii="Garamond" w:hAnsi="Garamond"/>
          <w:i/>
          <w:iCs/>
        </w:rPr>
        <w:t xml:space="preserve">Essays on Science… </w:t>
      </w:r>
      <w:r w:rsidR="00560DC3" w:rsidRPr="00560DC3">
        <w:rPr>
          <w:rFonts w:ascii="Garamond" w:hAnsi="Garamond"/>
        </w:rPr>
        <w:t xml:space="preserve">1892 (11 </w:t>
      </w:r>
      <w:proofErr w:type="spellStart"/>
      <w:r w:rsidR="00560DC3" w:rsidRPr="00560DC3">
        <w:rPr>
          <w:rFonts w:ascii="Garamond" w:hAnsi="Garamond"/>
        </w:rPr>
        <w:t>pgs</w:t>
      </w:r>
      <w:proofErr w:type="spellEnd"/>
      <w:r w:rsidR="00560DC3" w:rsidRPr="00560DC3">
        <w:rPr>
          <w:rFonts w:ascii="Garamond" w:hAnsi="Garamond"/>
        </w:rPr>
        <w:t xml:space="preserve">). </w:t>
      </w:r>
    </w:p>
    <w:p w14:paraId="4DCEED80" w14:textId="688CE1BC" w:rsidR="00560DC3" w:rsidRPr="00560DC3" w:rsidRDefault="00560DC3" w:rsidP="00560DC3">
      <w:pPr>
        <w:rPr>
          <w:rFonts w:ascii="Garamond" w:hAnsi="Garamond"/>
        </w:rPr>
      </w:pPr>
    </w:p>
    <w:p w14:paraId="7FBCD3EB" w14:textId="7F0A1F7A" w:rsidR="00560DC3" w:rsidRPr="00560DC3" w:rsidRDefault="00560DC3" w:rsidP="00560DC3">
      <w:pPr>
        <w:rPr>
          <w:rFonts w:ascii="Garamond" w:hAnsi="Garamond"/>
          <w:b/>
          <w:bCs/>
        </w:rPr>
      </w:pPr>
      <w:r w:rsidRPr="00560DC3">
        <w:rPr>
          <w:rFonts w:ascii="Garamond" w:hAnsi="Garamond"/>
          <w:b/>
          <w:bCs/>
        </w:rPr>
        <w:t xml:space="preserve">Week 3: Early Essays </w:t>
      </w:r>
      <w:proofErr w:type="spellStart"/>
      <w:r w:rsidRPr="00560DC3">
        <w:rPr>
          <w:rFonts w:ascii="Garamond" w:hAnsi="Garamond"/>
          <w:b/>
          <w:bCs/>
        </w:rPr>
        <w:t>Cntd</w:t>
      </w:r>
      <w:proofErr w:type="spellEnd"/>
      <w:r w:rsidRPr="00560DC3">
        <w:rPr>
          <w:rFonts w:ascii="Garamond" w:hAnsi="Garamond"/>
          <w:b/>
          <w:bCs/>
        </w:rPr>
        <w:t xml:space="preserve">. </w:t>
      </w:r>
    </w:p>
    <w:p w14:paraId="64DD4C1A" w14:textId="77777777" w:rsidR="00560DC3" w:rsidRPr="00560DC3" w:rsidRDefault="00560DC3" w:rsidP="00560DC3">
      <w:pPr>
        <w:ind w:left="360"/>
        <w:rPr>
          <w:rFonts w:ascii="Garamond" w:hAnsi="Garamond" w:cs="Arial"/>
          <w:color w:val="808080"/>
          <w:sz w:val="20"/>
          <w:szCs w:val="20"/>
          <w:shd w:val="clear" w:color="auto" w:fill="FFFFFF"/>
        </w:rPr>
      </w:pPr>
    </w:p>
    <w:p w14:paraId="199B561D" w14:textId="70F3EA97" w:rsidR="00560DC3" w:rsidRPr="00560DC3" w:rsidRDefault="00560DC3" w:rsidP="00560DC3">
      <w:pPr>
        <w:pStyle w:val="ListParagraph"/>
        <w:numPr>
          <w:ilvl w:val="0"/>
          <w:numId w:val="3"/>
        </w:numPr>
        <w:rPr>
          <w:rFonts w:ascii="Garamond" w:hAnsi="Garamond"/>
        </w:rPr>
      </w:pPr>
      <w:r w:rsidRPr="00560DC3">
        <w:rPr>
          <w:rFonts w:ascii="Garamond" w:hAnsi="Garamond"/>
        </w:rPr>
        <w:t xml:space="preserve">“General Biblical Principles and the Relevance of the Concrete Mosaic Law for the Social Question Today” 1891 (11 </w:t>
      </w:r>
      <w:proofErr w:type="spellStart"/>
      <w:r w:rsidRPr="00560DC3">
        <w:rPr>
          <w:rFonts w:ascii="Garamond" w:hAnsi="Garamond"/>
        </w:rPr>
        <w:t>pgs</w:t>
      </w:r>
      <w:proofErr w:type="spellEnd"/>
      <w:r w:rsidRPr="00560DC3">
        <w:rPr>
          <w:rFonts w:ascii="Garamond" w:hAnsi="Garamond"/>
        </w:rPr>
        <w:t xml:space="preserve">). </w:t>
      </w:r>
    </w:p>
    <w:p w14:paraId="2ED07122" w14:textId="6C85E965" w:rsidR="00560DC3" w:rsidRPr="00560DC3" w:rsidRDefault="00560DC3" w:rsidP="00560DC3">
      <w:pPr>
        <w:pStyle w:val="ListParagraph"/>
        <w:numPr>
          <w:ilvl w:val="0"/>
          <w:numId w:val="3"/>
        </w:numPr>
        <w:rPr>
          <w:rFonts w:ascii="Garamond" w:hAnsi="Garamond"/>
        </w:rPr>
      </w:pPr>
      <w:r w:rsidRPr="00560DC3">
        <w:rPr>
          <w:rFonts w:ascii="Garamond" w:hAnsi="Garamond" w:cs="Arial"/>
          <w:color w:val="808080"/>
          <w:sz w:val="20"/>
          <w:szCs w:val="20"/>
          <w:shd w:val="clear" w:color="auto" w:fill="FFFFFF"/>
        </w:rPr>
        <w:t> </w:t>
      </w:r>
      <w:r w:rsidRPr="00560DC3">
        <w:rPr>
          <w:rFonts w:ascii="Garamond" w:hAnsi="Garamond"/>
        </w:rPr>
        <w:t xml:space="preserve">“The Future of Calvinism,” 1894 (24 </w:t>
      </w:r>
      <w:proofErr w:type="spellStart"/>
      <w:r w:rsidRPr="00560DC3">
        <w:rPr>
          <w:rFonts w:ascii="Garamond" w:hAnsi="Garamond"/>
        </w:rPr>
        <w:t>pgs</w:t>
      </w:r>
      <w:proofErr w:type="spellEnd"/>
      <w:r w:rsidRPr="00560DC3">
        <w:rPr>
          <w:rFonts w:ascii="Garamond" w:hAnsi="Garamond"/>
        </w:rPr>
        <w:t xml:space="preserve">). </w:t>
      </w:r>
    </w:p>
    <w:p w14:paraId="4C3980BF" w14:textId="76B01B8D" w:rsidR="00560DC3" w:rsidRPr="00560DC3" w:rsidRDefault="00560DC3" w:rsidP="00703FC9">
      <w:pPr>
        <w:pStyle w:val="ListParagraph"/>
        <w:numPr>
          <w:ilvl w:val="0"/>
          <w:numId w:val="3"/>
        </w:numPr>
        <w:rPr>
          <w:rFonts w:ascii="Garamond" w:hAnsi="Garamond"/>
        </w:rPr>
      </w:pPr>
      <w:r w:rsidRPr="00560DC3">
        <w:rPr>
          <w:rFonts w:ascii="Garamond" w:hAnsi="Garamond"/>
        </w:rPr>
        <w:t xml:space="preserve">“Common Grace,” 1894 (27 </w:t>
      </w:r>
      <w:proofErr w:type="spellStart"/>
      <w:r w:rsidRPr="00560DC3">
        <w:rPr>
          <w:rFonts w:ascii="Garamond" w:hAnsi="Garamond"/>
        </w:rPr>
        <w:t>pgs</w:t>
      </w:r>
      <w:proofErr w:type="spellEnd"/>
      <w:r w:rsidRPr="00560DC3">
        <w:rPr>
          <w:rFonts w:ascii="Garamond" w:hAnsi="Garamond"/>
        </w:rPr>
        <w:t xml:space="preserve">). </w:t>
      </w:r>
    </w:p>
    <w:p w14:paraId="088B58ED" w14:textId="77777777" w:rsidR="00560DC3" w:rsidRPr="00560DC3" w:rsidRDefault="00560DC3" w:rsidP="00560DC3">
      <w:pPr>
        <w:rPr>
          <w:rFonts w:ascii="Garamond" w:hAnsi="Garamond"/>
          <w:b/>
          <w:bCs/>
        </w:rPr>
      </w:pPr>
    </w:p>
    <w:p w14:paraId="132FD4BA" w14:textId="742C78DE" w:rsidR="00AB5CE1" w:rsidRDefault="00AB5CE1" w:rsidP="00703FC9">
      <w:pPr>
        <w:rPr>
          <w:rFonts w:ascii="Garamond" w:hAnsi="Garamond"/>
          <w:b/>
          <w:bCs/>
        </w:rPr>
      </w:pPr>
      <w:r>
        <w:rPr>
          <w:rFonts w:ascii="Garamond" w:hAnsi="Garamond"/>
          <w:b/>
          <w:bCs/>
        </w:rPr>
        <w:t xml:space="preserve">Week </w:t>
      </w:r>
      <w:r w:rsidR="00560DC3">
        <w:rPr>
          <w:rFonts w:ascii="Garamond" w:hAnsi="Garamond"/>
          <w:b/>
          <w:bCs/>
        </w:rPr>
        <w:t>4</w:t>
      </w:r>
      <w:r>
        <w:rPr>
          <w:rFonts w:ascii="Garamond" w:hAnsi="Garamond"/>
          <w:b/>
          <w:bCs/>
        </w:rPr>
        <w:t>: Matters of Prolegomena</w:t>
      </w:r>
    </w:p>
    <w:p w14:paraId="6925E1A5" w14:textId="6D4E60AA" w:rsidR="00560DC3" w:rsidRDefault="00560DC3" w:rsidP="00703FC9">
      <w:pPr>
        <w:rPr>
          <w:rFonts w:ascii="Garamond" w:hAnsi="Garamond"/>
          <w:b/>
          <w:bCs/>
        </w:rPr>
      </w:pPr>
    </w:p>
    <w:p w14:paraId="72DF3EE9" w14:textId="40B32935" w:rsidR="00560DC3" w:rsidRPr="00D74759" w:rsidRDefault="00560DC3" w:rsidP="00560DC3">
      <w:pPr>
        <w:pStyle w:val="ListParagraph"/>
        <w:numPr>
          <w:ilvl w:val="0"/>
          <w:numId w:val="4"/>
        </w:numPr>
        <w:rPr>
          <w:rFonts w:ascii="Garamond" w:hAnsi="Garamond"/>
        </w:rPr>
      </w:pPr>
      <w:r w:rsidRPr="00D74759">
        <w:rPr>
          <w:rFonts w:ascii="Garamond" w:hAnsi="Garamond"/>
        </w:rPr>
        <w:t xml:space="preserve">RD 1, Chapter </w:t>
      </w:r>
      <w:r w:rsidR="00D74759" w:rsidRPr="00D74759">
        <w:rPr>
          <w:rFonts w:ascii="Garamond" w:hAnsi="Garamond"/>
        </w:rPr>
        <w:t>7</w:t>
      </w:r>
      <w:r w:rsidR="00D74759">
        <w:rPr>
          <w:rFonts w:ascii="Garamond" w:hAnsi="Garamond"/>
        </w:rPr>
        <w:t xml:space="preserve">, </w:t>
      </w:r>
      <w:r w:rsidR="00D74759" w:rsidRPr="00D74759">
        <w:rPr>
          <w:rFonts w:ascii="Garamond" w:hAnsi="Garamond"/>
        </w:rPr>
        <w:t>8</w:t>
      </w:r>
    </w:p>
    <w:p w14:paraId="1F6310EB" w14:textId="368CB7DA" w:rsidR="00AB5CE1" w:rsidRDefault="00AB5CE1" w:rsidP="00703FC9">
      <w:pPr>
        <w:rPr>
          <w:rFonts w:ascii="Garamond" w:hAnsi="Garamond"/>
          <w:b/>
          <w:bCs/>
        </w:rPr>
      </w:pPr>
    </w:p>
    <w:p w14:paraId="4F75EDAD" w14:textId="7A70B35F" w:rsidR="00AB5CE1" w:rsidRDefault="00AB5CE1" w:rsidP="00703FC9">
      <w:pPr>
        <w:rPr>
          <w:rFonts w:ascii="Garamond" w:hAnsi="Garamond"/>
          <w:b/>
          <w:bCs/>
        </w:rPr>
      </w:pPr>
      <w:r>
        <w:rPr>
          <w:rFonts w:ascii="Garamond" w:hAnsi="Garamond"/>
          <w:b/>
          <w:bCs/>
        </w:rPr>
        <w:t xml:space="preserve">Week </w:t>
      </w:r>
      <w:r w:rsidR="00A3526E">
        <w:rPr>
          <w:rFonts w:ascii="Garamond" w:hAnsi="Garamond"/>
          <w:b/>
          <w:bCs/>
        </w:rPr>
        <w:t>5</w:t>
      </w:r>
      <w:r>
        <w:rPr>
          <w:rFonts w:ascii="Garamond" w:hAnsi="Garamond"/>
          <w:b/>
          <w:bCs/>
        </w:rPr>
        <w:t xml:space="preserve">: Prolegomena </w:t>
      </w:r>
      <w:proofErr w:type="spellStart"/>
      <w:r>
        <w:rPr>
          <w:rFonts w:ascii="Garamond" w:hAnsi="Garamond"/>
          <w:b/>
          <w:bCs/>
        </w:rPr>
        <w:t>Cntd</w:t>
      </w:r>
      <w:proofErr w:type="spellEnd"/>
      <w:r>
        <w:rPr>
          <w:rFonts w:ascii="Garamond" w:hAnsi="Garamond"/>
          <w:b/>
          <w:bCs/>
        </w:rPr>
        <w:t xml:space="preserve">. </w:t>
      </w:r>
    </w:p>
    <w:p w14:paraId="77EB4167" w14:textId="1739146A" w:rsidR="00560DC3" w:rsidRDefault="00560DC3" w:rsidP="00703FC9">
      <w:pPr>
        <w:rPr>
          <w:rFonts w:ascii="Garamond" w:hAnsi="Garamond"/>
          <w:b/>
          <w:bCs/>
        </w:rPr>
      </w:pPr>
    </w:p>
    <w:p w14:paraId="03D0F410" w14:textId="623D30DD" w:rsidR="00560DC3" w:rsidRPr="00D74759" w:rsidRDefault="00560DC3" w:rsidP="00560DC3">
      <w:pPr>
        <w:pStyle w:val="ListParagraph"/>
        <w:numPr>
          <w:ilvl w:val="0"/>
          <w:numId w:val="4"/>
        </w:numPr>
        <w:rPr>
          <w:rFonts w:ascii="Garamond" w:hAnsi="Garamond"/>
        </w:rPr>
      </w:pPr>
      <w:r w:rsidRPr="00D74759">
        <w:rPr>
          <w:rFonts w:ascii="Garamond" w:hAnsi="Garamond"/>
        </w:rPr>
        <w:t>RD 1, Chapter</w:t>
      </w:r>
      <w:r w:rsidR="00D74759" w:rsidRPr="00D74759">
        <w:rPr>
          <w:rFonts w:ascii="Garamond" w:hAnsi="Garamond"/>
        </w:rPr>
        <w:t xml:space="preserve"> 9</w:t>
      </w:r>
      <w:r w:rsidR="00D74759">
        <w:rPr>
          <w:rFonts w:ascii="Garamond" w:hAnsi="Garamond"/>
        </w:rPr>
        <w:t xml:space="preserve">, </w:t>
      </w:r>
      <w:r w:rsidR="002F66B3">
        <w:rPr>
          <w:rFonts w:ascii="Garamond" w:hAnsi="Garamond"/>
        </w:rPr>
        <w:t>13.</w:t>
      </w:r>
    </w:p>
    <w:p w14:paraId="2F1FA606" w14:textId="6C310493" w:rsidR="00AB5CE1" w:rsidRDefault="00AB5CE1" w:rsidP="00703FC9">
      <w:pPr>
        <w:rPr>
          <w:rFonts w:ascii="Garamond" w:hAnsi="Garamond"/>
          <w:b/>
          <w:bCs/>
        </w:rPr>
      </w:pPr>
    </w:p>
    <w:p w14:paraId="5BFE187C" w14:textId="3A41F312" w:rsidR="00E25EEF" w:rsidRDefault="00AB5CE1" w:rsidP="00E25EEF">
      <w:pPr>
        <w:rPr>
          <w:rFonts w:ascii="Garamond" w:hAnsi="Garamond"/>
          <w:b/>
          <w:bCs/>
        </w:rPr>
      </w:pPr>
      <w:r>
        <w:rPr>
          <w:rFonts w:ascii="Garamond" w:hAnsi="Garamond"/>
          <w:b/>
          <w:bCs/>
        </w:rPr>
        <w:t xml:space="preserve">Week </w:t>
      </w:r>
      <w:r w:rsidR="00A3526E">
        <w:rPr>
          <w:rFonts w:ascii="Garamond" w:hAnsi="Garamond"/>
          <w:b/>
          <w:bCs/>
        </w:rPr>
        <w:t>6</w:t>
      </w:r>
      <w:r>
        <w:rPr>
          <w:rFonts w:ascii="Garamond" w:hAnsi="Garamond"/>
          <w:b/>
          <w:bCs/>
        </w:rPr>
        <w:t xml:space="preserve">: </w:t>
      </w:r>
      <w:r w:rsidR="00E25EEF">
        <w:rPr>
          <w:rFonts w:ascii="Garamond" w:hAnsi="Garamond"/>
          <w:b/>
          <w:bCs/>
        </w:rPr>
        <w:t>Biography</w:t>
      </w:r>
    </w:p>
    <w:p w14:paraId="0F16CBD0" w14:textId="1CB7C9DF" w:rsidR="00E25EEF" w:rsidRDefault="00E25EEF" w:rsidP="00E25EEF">
      <w:pPr>
        <w:pStyle w:val="ListParagraph"/>
        <w:numPr>
          <w:ilvl w:val="0"/>
          <w:numId w:val="4"/>
        </w:numPr>
        <w:rPr>
          <w:rFonts w:ascii="Garamond" w:hAnsi="Garamond"/>
          <w:bCs/>
        </w:rPr>
      </w:pPr>
      <w:proofErr w:type="spellStart"/>
      <w:r>
        <w:rPr>
          <w:rFonts w:ascii="Garamond" w:hAnsi="Garamond"/>
          <w:bCs/>
        </w:rPr>
        <w:t>Eglinton</w:t>
      </w:r>
      <w:proofErr w:type="spellEnd"/>
      <w:r>
        <w:rPr>
          <w:rFonts w:ascii="Garamond" w:hAnsi="Garamond"/>
          <w:bCs/>
        </w:rPr>
        <w:t xml:space="preserve">, </w:t>
      </w:r>
      <w:r>
        <w:rPr>
          <w:rFonts w:ascii="Garamond" w:hAnsi="Garamond"/>
          <w:bCs/>
          <w:i/>
        </w:rPr>
        <w:t>Bavinck</w:t>
      </w:r>
      <w:r>
        <w:rPr>
          <w:rFonts w:ascii="Garamond" w:hAnsi="Garamond"/>
          <w:bCs/>
        </w:rPr>
        <w:t>, parts</w:t>
      </w:r>
      <w:r w:rsidR="00527FBE">
        <w:rPr>
          <w:rFonts w:ascii="Garamond" w:hAnsi="Garamond"/>
          <w:bCs/>
        </w:rPr>
        <w:t xml:space="preserve"> 2</w:t>
      </w:r>
      <w:r>
        <w:rPr>
          <w:rFonts w:ascii="Garamond" w:hAnsi="Garamond"/>
          <w:bCs/>
        </w:rPr>
        <w:t>-</w:t>
      </w:r>
      <w:r w:rsidR="00527FBE">
        <w:rPr>
          <w:rFonts w:ascii="Garamond" w:hAnsi="Garamond"/>
          <w:bCs/>
        </w:rPr>
        <w:t>4</w:t>
      </w:r>
      <w:r>
        <w:rPr>
          <w:rFonts w:ascii="Garamond" w:hAnsi="Garamond"/>
          <w:bCs/>
        </w:rPr>
        <w:t xml:space="preserve">. </w:t>
      </w:r>
    </w:p>
    <w:p w14:paraId="51C82A62" w14:textId="729AD01D" w:rsidR="00220202" w:rsidRDefault="00220202" w:rsidP="00220202">
      <w:pPr>
        <w:rPr>
          <w:rFonts w:ascii="Garamond" w:hAnsi="Garamond"/>
          <w:bCs/>
        </w:rPr>
      </w:pPr>
    </w:p>
    <w:p w14:paraId="382EE4D8" w14:textId="37388027" w:rsidR="00220202" w:rsidRPr="00220202" w:rsidRDefault="00220202" w:rsidP="00220202">
      <w:pPr>
        <w:rPr>
          <w:rFonts w:ascii="Garamond" w:hAnsi="Garamond"/>
          <w:bCs/>
        </w:rPr>
      </w:pPr>
      <w:r w:rsidRPr="00A93E18">
        <w:rPr>
          <w:rFonts w:ascii="Garamond" w:hAnsi="Garamond"/>
          <w:b/>
          <w:bCs/>
        </w:rPr>
        <w:t>Week 7: Reading Week</w:t>
      </w:r>
      <w:r>
        <w:rPr>
          <w:rFonts w:ascii="Garamond" w:hAnsi="Garamond"/>
          <w:bCs/>
        </w:rPr>
        <w:t xml:space="preserve"> (get ahead</w:t>
      </w:r>
      <w:r w:rsidR="002F66B3">
        <w:rPr>
          <w:rFonts w:ascii="Garamond" w:hAnsi="Garamond"/>
          <w:bCs/>
        </w:rPr>
        <w:t xml:space="preserve"> on readings</w:t>
      </w:r>
      <w:r>
        <w:rPr>
          <w:rFonts w:ascii="Garamond" w:hAnsi="Garamond"/>
          <w:bCs/>
        </w:rPr>
        <w:t>)</w:t>
      </w:r>
    </w:p>
    <w:p w14:paraId="341EE29F" w14:textId="1FE8BE29" w:rsidR="00AB5CE1" w:rsidRDefault="00AB5CE1" w:rsidP="00703FC9">
      <w:pPr>
        <w:rPr>
          <w:rFonts w:ascii="Garamond" w:hAnsi="Garamond"/>
          <w:b/>
          <w:bCs/>
        </w:rPr>
      </w:pPr>
    </w:p>
    <w:p w14:paraId="1479776E" w14:textId="05F21808" w:rsidR="00560DC3" w:rsidRDefault="00AB5CE1" w:rsidP="00703FC9">
      <w:pPr>
        <w:rPr>
          <w:rFonts w:ascii="Garamond" w:hAnsi="Garamond"/>
          <w:b/>
          <w:bCs/>
        </w:rPr>
      </w:pPr>
      <w:r>
        <w:rPr>
          <w:rFonts w:ascii="Garamond" w:hAnsi="Garamond"/>
          <w:b/>
          <w:bCs/>
        </w:rPr>
        <w:t>Week</w:t>
      </w:r>
      <w:r w:rsidR="00220202">
        <w:rPr>
          <w:rFonts w:ascii="Garamond" w:hAnsi="Garamond"/>
          <w:b/>
          <w:bCs/>
        </w:rPr>
        <w:t xml:space="preserve"> 8</w:t>
      </w:r>
      <w:r w:rsidR="00560DC3">
        <w:rPr>
          <w:rFonts w:ascii="Garamond" w:hAnsi="Garamond"/>
          <w:b/>
          <w:bCs/>
        </w:rPr>
        <w:t>: God and Creation</w:t>
      </w:r>
    </w:p>
    <w:p w14:paraId="45F13490" w14:textId="517A4FAE" w:rsidR="00560DC3" w:rsidRDefault="00560DC3" w:rsidP="00703FC9">
      <w:pPr>
        <w:rPr>
          <w:rFonts w:ascii="Garamond" w:hAnsi="Garamond"/>
          <w:b/>
          <w:bCs/>
        </w:rPr>
      </w:pPr>
    </w:p>
    <w:p w14:paraId="5C4F981B" w14:textId="75B06416" w:rsidR="00560DC3" w:rsidRPr="00296939" w:rsidRDefault="00560DC3" w:rsidP="00560DC3">
      <w:pPr>
        <w:pStyle w:val="ListParagraph"/>
        <w:numPr>
          <w:ilvl w:val="0"/>
          <w:numId w:val="4"/>
        </w:numPr>
        <w:rPr>
          <w:rFonts w:ascii="Garamond" w:hAnsi="Garamond"/>
        </w:rPr>
      </w:pPr>
      <w:r w:rsidRPr="00296939">
        <w:rPr>
          <w:rFonts w:ascii="Garamond" w:hAnsi="Garamond"/>
        </w:rPr>
        <w:t xml:space="preserve">RD 2, </w:t>
      </w:r>
      <w:r w:rsidR="00296939">
        <w:rPr>
          <w:rFonts w:ascii="Garamond" w:hAnsi="Garamond"/>
        </w:rPr>
        <w:t xml:space="preserve">Chapters </w:t>
      </w:r>
      <w:r w:rsidR="00A3526E">
        <w:rPr>
          <w:rFonts w:ascii="Garamond" w:hAnsi="Garamond"/>
        </w:rPr>
        <w:t xml:space="preserve">1, </w:t>
      </w:r>
      <w:r w:rsidR="00296939">
        <w:rPr>
          <w:rFonts w:ascii="Garamond" w:hAnsi="Garamond"/>
        </w:rPr>
        <w:t>2</w:t>
      </w:r>
      <w:r w:rsidR="00EE6E12">
        <w:rPr>
          <w:rFonts w:ascii="Garamond" w:hAnsi="Garamond"/>
        </w:rPr>
        <w:t xml:space="preserve">, and “The Importance of Trinitarian Dogma,” pg. 329-334. </w:t>
      </w:r>
    </w:p>
    <w:p w14:paraId="27C125FD" w14:textId="37DB2311" w:rsidR="00AB5CE1" w:rsidRDefault="00AB5CE1" w:rsidP="00703FC9">
      <w:pPr>
        <w:rPr>
          <w:rFonts w:ascii="Garamond" w:hAnsi="Garamond"/>
          <w:b/>
          <w:bCs/>
        </w:rPr>
      </w:pPr>
    </w:p>
    <w:p w14:paraId="6CDD19F1" w14:textId="667A51BE" w:rsidR="00AB5CE1" w:rsidRDefault="00AB5CE1" w:rsidP="00703FC9">
      <w:pPr>
        <w:rPr>
          <w:rFonts w:ascii="Garamond" w:hAnsi="Garamond"/>
          <w:b/>
          <w:bCs/>
        </w:rPr>
      </w:pPr>
      <w:r>
        <w:rPr>
          <w:rFonts w:ascii="Garamond" w:hAnsi="Garamond"/>
          <w:b/>
          <w:bCs/>
        </w:rPr>
        <w:t xml:space="preserve">Week </w:t>
      </w:r>
      <w:r w:rsidR="00220202">
        <w:rPr>
          <w:rFonts w:ascii="Garamond" w:hAnsi="Garamond"/>
          <w:b/>
          <w:bCs/>
        </w:rPr>
        <w:t>9</w:t>
      </w:r>
      <w:r>
        <w:rPr>
          <w:rFonts w:ascii="Garamond" w:hAnsi="Garamond"/>
          <w:b/>
          <w:bCs/>
        </w:rPr>
        <w:t xml:space="preserve">: Christian Worldview </w:t>
      </w:r>
    </w:p>
    <w:p w14:paraId="1C851D38" w14:textId="3863BF75" w:rsidR="00B63B78" w:rsidRDefault="00B63B78" w:rsidP="00703FC9">
      <w:pPr>
        <w:rPr>
          <w:rFonts w:ascii="Garamond" w:hAnsi="Garamond"/>
          <w:b/>
          <w:bCs/>
        </w:rPr>
      </w:pPr>
    </w:p>
    <w:p w14:paraId="6427B06D" w14:textId="13B459F8" w:rsidR="00AB5CE1" w:rsidRPr="00220202" w:rsidRDefault="00AB5CE1" w:rsidP="00703FC9">
      <w:pPr>
        <w:rPr>
          <w:rFonts w:ascii="Garamond" w:hAnsi="Garamond"/>
          <w:b/>
          <w:bCs/>
        </w:rPr>
      </w:pPr>
      <w:r>
        <w:rPr>
          <w:rFonts w:ascii="Garamond" w:hAnsi="Garamond"/>
          <w:b/>
          <w:bCs/>
        </w:rPr>
        <w:t xml:space="preserve">Week </w:t>
      </w:r>
      <w:r w:rsidR="00220202">
        <w:rPr>
          <w:rFonts w:ascii="Garamond" w:hAnsi="Garamond"/>
          <w:b/>
          <w:bCs/>
        </w:rPr>
        <w:t>10</w:t>
      </w:r>
      <w:r>
        <w:rPr>
          <w:rFonts w:ascii="Garamond" w:hAnsi="Garamond"/>
          <w:b/>
          <w:bCs/>
        </w:rPr>
        <w:t xml:space="preserve">: </w:t>
      </w:r>
      <w:r w:rsidR="00220202">
        <w:rPr>
          <w:rFonts w:ascii="Garamond" w:hAnsi="Garamond"/>
          <w:b/>
          <w:bCs/>
          <w:i/>
        </w:rPr>
        <w:t xml:space="preserve">Philosophy of Revelation </w:t>
      </w:r>
      <w:r w:rsidR="00220202">
        <w:rPr>
          <w:rFonts w:ascii="Garamond" w:hAnsi="Garamond"/>
          <w:b/>
          <w:bCs/>
        </w:rPr>
        <w:t xml:space="preserve"> 1</w:t>
      </w:r>
    </w:p>
    <w:p w14:paraId="53AE5530" w14:textId="6206FAF6" w:rsidR="00D74759" w:rsidRDefault="00D74759" w:rsidP="00703FC9">
      <w:pPr>
        <w:rPr>
          <w:rFonts w:ascii="Garamond" w:hAnsi="Garamond"/>
          <w:b/>
          <w:bCs/>
        </w:rPr>
      </w:pPr>
    </w:p>
    <w:p w14:paraId="40D6981E" w14:textId="29A9C34E" w:rsidR="00D74759" w:rsidRPr="00D74759" w:rsidRDefault="00220202" w:rsidP="00D74759">
      <w:pPr>
        <w:pStyle w:val="ListParagraph"/>
        <w:numPr>
          <w:ilvl w:val="0"/>
          <w:numId w:val="4"/>
        </w:numPr>
        <w:rPr>
          <w:rFonts w:ascii="Garamond" w:hAnsi="Garamond"/>
          <w:b/>
          <w:bCs/>
        </w:rPr>
      </w:pPr>
      <w:r>
        <w:rPr>
          <w:rFonts w:ascii="Garamond" w:hAnsi="Garamond"/>
        </w:rPr>
        <w:t xml:space="preserve">Preface(s), Introduction(s), </w:t>
      </w:r>
      <w:r w:rsidR="00D74759">
        <w:rPr>
          <w:rFonts w:ascii="Garamond" w:hAnsi="Garamond"/>
        </w:rPr>
        <w:t>Chapters 1-3</w:t>
      </w:r>
    </w:p>
    <w:p w14:paraId="217D9B07" w14:textId="6AB1201A" w:rsidR="00AB5CE1" w:rsidRDefault="00AB5CE1" w:rsidP="00703FC9">
      <w:pPr>
        <w:rPr>
          <w:rFonts w:ascii="Garamond" w:hAnsi="Garamond"/>
          <w:b/>
          <w:bCs/>
        </w:rPr>
      </w:pPr>
    </w:p>
    <w:p w14:paraId="28296701" w14:textId="37391CED" w:rsidR="00AB5CE1" w:rsidRPr="00220202" w:rsidRDefault="00AB5CE1" w:rsidP="00703FC9">
      <w:pPr>
        <w:rPr>
          <w:rFonts w:ascii="Garamond" w:hAnsi="Garamond"/>
          <w:b/>
          <w:bCs/>
        </w:rPr>
      </w:pPr>
      <w:r>
        <w:rPr>
          <w:rFonts w:ascii="Garamond" w:hAnsi="Garamond"/>
          <w:b/>
          <w:bCs/>
        </w:rPr>
        <w:t>Week 1</w:t>
      </w:r>
      <w:r w:rsidR="00220202">
        <w:rPr>
          <w:rFonts w:ascii="Garamond" w:hAnsi="Garamond"/>
          <w:b/>
          <w:bCs/>
        </w:rPr>
        <w:t>1</w:t>
      </w:r>
      <w:r>
        <w:rPr>
          <w:rFonts w:ascii="Garamond" w:hAnsi="Garamond"/>
          <w:b/>
          <w:bCs/>
        </w:rPr>
        <w:t xml:space="preserve">: </w:t>
      </w:r>
      <w:r w:rsidR="00220202">
        <w:rPr>
          <w:rFonts w:ascii="Garamond" w:hAnsi="Garamond"/>
          <w:b/>
          <w:bCs/>
          <w:i/>
        </w:rPr>
        <w:t>Philosophy of Revelation</w:t>
      </w:r>
      <w:r w:rsidR="00220202">
        <w:rPr>
          <w:rFonts w:ascii="Garamond" w:hAnsi="Garamond"/>
          <w:b/>
          <w:bCs/>
        </w:rPr>
        <w:t xml:space="preserve"> 2</w:t>
      </w:r>
    </w:p>
    <w:p w14:paraId="6C5AF383" w14:textId="783CE8F0" w:rsidR="00D74759" w:rsidRDefault="00D74759" w:rsidP="00703FC9">
      <w:pPr>
        <w:rPr>
          <w:rFonts w:ascii="Garamond" w:hAnsi="Garamond"/>
          <w:b/>
          <w:bCs/>
        </w:rPr>
      </w:pPr>
    </w:p>
    <w:p w14:paraId="53C1453C" w14:textId="406CE905" w:rsidR="00D74759" w:rsidRPr="00D74759" w:rsidRDefault="00D74759" w:rsidP="00D74759">
      <w:pPr>
        <w:pStyle w:val="ListParagraph"/>
        <w:numPr>
          <w:ilvl w:val="0"/>
          <w:numId w:val="4"/>
        </w:numPr>
        <w:rPr>
          <w:rFonts w:ascii="Garamond" w:hAnsi="Garamond"/>
          <w:b/>
          <w:bCs/>
        </w:rPr>
      </w:pPr>
      <w:r>
        <w:rPr>
          <w:rFonts w:ascii="Garamond" w:hAnsi="Garamond"/>
        </w:rPr>
        <w:t>Chapters 4-7</w:t>
      </w:r>
    </w:p>
    <w:p w14:paraId="356FC698" w14:textId="1C2273C9" w:rsidR="00AB5CE1" w:rsidRDefault="00AB5CE1" w:rsidP="00703FC9">
      <w:pPr>
        <w:rPr>
          <w:rFonts w:ascii="Garamond" w:hAnsi="Garamond"/>
          <w:b/>
          <w:bCs/>
        </w:rPr>
      </w:pPr>
    </w:p>
    <w:p w14:paraId="4EC32812" w14:textId="3D3E3D0D" w:rsidR="00296939" w:rsidRPr="00220202" w:rsidRDefault="00AB5CE1" w:rsidP="00703FC9">
      <w:pPr>
        <w:rPr>
          <w:rFonts w:ascii="Garamond" w:hAnsi="Garamond"/>
          <w:b/>
          <w:bCs/>
        </w:rPr>
      </w:pPr>
      <w:r>
        <w:rPr>
          <w:rFonts w:ascii="Garamond" w:hAnsi="Garamond"/>
          <w:b/>
          <w:bCs/>
        </w:rPr>
        <w:t>Week</w:t>
      </w:r>
      <w:r w:rsidR="00B63B78">
        <w:rPr>
          <w:rFonts w:ascii="Garamond" w:hAnsi="Garamond"/>
          <w:b/>
          <w:bCs/>
        </w:rPr>
        <w:t xml:space="preserve"> 1</w:t>
      </w:r>
      <w:r w:rsidR="00220202">
        <w:rPr>
          <w:rFonts w:ascii="Garamond" w:hAnsi="Garamond"/>
          <w:b/>
          <w:bCs/>
        </w:rPr>
        <w:t>2</w:t>
      </w:r>
      <w:r>
        <w:rPr>
          <w:rFonts w:ascii="Garamond" w:hAnsi="Garamond"/>
          <w:b/>
          <w:bCs/>
        </w:rPr>
        <w:t>:</w:t>
      </w:r>
      <w:r w:rsidR="00B63B78">
        <w:rPr>
          <w:rFonts w:ascii="Garamond" w:hAnsi="Garamond"/>
          <w:b/>
          <w:bCs/>
        </w:rPr>
        <w:t xml:space="preserve"> </w:t>
      </w:r>
      <w:r w:rsidR="00220202">
        <w:rPr>
          <w:rFonts w:ascii="Garamond" w:hAnsi="Garamond"/>
          <w:b/>
          <w:bCs/>
          <w:i/>
        </w:rPr>
        <w:t>Philosophy of Revelation 3</w:t>
      </w:r>
    </w:p>
    <w:p w14:paraId="0039A2FD" w14:textId="77777777" w:rsidR="00296939" w:rsidRDefault="00296939" w:rsidP="00703FC9">
      <w:pPr>
        <w:rPr>
          <w:rFonts w:ascii="Garamond" w:hAnsi="Garamond"/>
          <w:b/>
          <w:bCs/>
        </w:rPr>
      </w:pPr>
    </w:p>
    <w:p w14:paraId="6F9F962F" w14:textId="4A57248E" w:rsidR="00D74759" w:rsidRPr="00D74759" w:rsidRDefault="00D74759" w:rsidP="00D74759">
      <w:pPr>
        <w:pStyle w:val="ListParagraph"/>
        <w:numPr>
          <w:ilvl w:val="0"/>
          <w:numId w:val="4"/>
        </w:numPr>
        <w:rPr>
          <w:rFonts w:ascii="Garamond" w:hAnsi="Garamond"/>
          <w:b/>
          <w:bCs/>
        </w:rPr>
      </w:pPr>
      <w:r>
        <w:rPr>
          <w:rFonts w:ascii="Garamond" w:hAnsi="Garamond"/>
        </w:rPr>
        <w:t>Chapters 8-10</w:t>
      </w:r>
    </w:p>
    <w:p w14:paraId="418BA0C6" w14:textId="77777777" w:rsidR="00B63B78" w:rsidRDefault="00B63B78" w:rsidP="00703FC9">
      <w:pPr>
        <w:rPr>
          <w:rFonts w:ascii="Garamond" w:hAnsi="Garamond"/>
          <w:b/>
          <w:bCs/>
        </w:rPr>
      </w:pPr>
    </w:p>
    <w:p w14:paraId="70C0B331" w14:textId="45F2FAAA" w:rsidR="00AB5CE1" w:rsidRDefault="00B63B78" w:rsidP="00703FC9">
      <w:pPr>
        <w:rPr>
          <w:rFonts w:ascii="Garamond" w:hAnsi="Garamond"/>
          <w:b/>
          <w:bCs/>
        </w:rPr>
      </w:pPr>
      <w:r>
        <w:rPr>
          <w:rFonts w:ascii="Garamond" w:hAnsi="Garamond"/>
          <w:b/>
          <w:bCs/>
        </w:rPr>
        <w:t>Week 1</w:t>
      </w:r>
      <w:r w:rsidR="00220202">
        <w:rPr>
          <w:rFonts w:ascii="Garamond" w:hAnsi="Garamond"/>
          <w:b/>
          <w:bCs/>
        </w:rPr>
        <w:t>3</w:t>
      </w:r>
      <w:r>
        <w:rPr>
          <w:rFonts w:ascii="Garamond" w:hAnsi="Garamond"/>
          <w:b/>
          <w:bCs/>
        </w:rPr>
        <w:t xml:space="preserve">: </w:t>
      </w:r>
      <w:r w:rsidR="00AB5CE1">
        <w:rPr>
          <w:rFonts w:ascii="Garamond" w:hAnsi="Garamond"/>
          <w:b/>
          <w:bCs/>
        </w:rPr>
        <w:t>Late</w:t>
      </w:r>
      <w:r>
        <w:rPr>
          <w:rFonts w:ascii="Garamond" w:hAnsi="Garamond"/>
          <w:b/>
          <w:bCs/>
        </w:rPr>
        <w:t>r</w:t>
      </w:r>
      <w:r w:rsidR="00AB5CE1">
        <w:rPr>
          <w:rFonts w:ascii="Garamond" w:hAnsi="Garamond"/>
          <w:b/>
          <w:bCs/>
        </w:rPr>
        <w:t xml:space="preserve"> Essays</w:t>
      </w:r>
    </w:p>
    <w:p w14:paraId="77152712" w14:textId="0188D1C2" w:rsidR="005A36C6" w:rsidRDefault="005A36C6" w:rsidP="00703FC9">
      <w:pPr>
        <w:rPr>
          <w:rFonts w:ascii="Garamond" w:hAnsi="Garamond"/>
          <w:b/>
          <w:bCs/>
        </w:rPr>
      </w:pPr>
    </w:p>
    <w:p w14:paraId="527374F5" w14:textId="7CA3A1F0" w:rsidR="00527FBE" w:rsidRPr="00527FBE" w:rsidRDefault="00527FBE" w:rsidP="005A36C6">
      <w:pPr>
        <w:pStyle w:val="ListParagraph"/>
        <w:numPr>
          <w:ilvl w:val="0"/>
          <w:numId w:val="4"/>
        </w:numPr>
        <w:rPr>
          <w:rFonts w:ascii="Garamond" w:hAnsi="Garamond"/>
          <w:b/>
          <w:bCs/>
        </w:rPr>
      </w:pPr>
      <w:proofErr w:type="spellStart"/>
      <w:r>
        <w:rPr>
          <w:rFonts w:ascii="Garamond" w:hAnsi="Garamond"/>
          <w:bCs/>
        </w:rPr>
        <w:t>Eglinton</w:t>
      </w:r>
      <w:proofErr w:type="spellEnd"/>
      <w:r>
        <w:rPr>
          <w:rFonts w:ascii="Garamond" w:hAnsi="Garamond"/>
          <w:bCs/>
        </w:rPr>
        <w:t xml:space="preserve">, </w:t>
      </w:r>
      <w:r>
        <w:rPr>
          <w:rFonts w:ascii="Garamond" w:hAnsi="Garamond"/>
          <w:bCs/>
          <w:i/>
        </w:rPr>
        <w:t>Bavinck</w:t>
      </w:r>
      <w:r>
        <w:rPr>
          <w:rFonts w:ascii="Garamond" w:hAnsi="Garamond"/>
          <w:bCs/>
        </w:rPr>
        <w:t>, pt. 5</w:t>
      </w:r>
    </w:p>
    <w:p w14:paraId="78E3A876" w14:textId="1ECDA659" w:rsidR="005A36C6" w:rsidRPr="005A36C6" w:rsidRDefault="005A36C6" w:rsidP="005A36C6">
      <w:pPr>
        <w:pStyle w:val="ListParagraph"/>
        <w:numPr>
          <w:ilvl w:val="0"/>
          <w:numId w:val="4"/>
        </w:numPr>
        <w:rPr>
          <w:rFonts w:ascii="Garamond" w:hAnsi="Garamond"/>
          <w:b/>
          <w:bCs/>
        </w:rPr>
      </w:pPr>
      <w:r>
        <w:rPr>
          <w:rFonts w:ascii="Garamond" w:hAnsi="Garamond"/>
        </w:rPr>
        <w:t xml:space="preserve">“The Essence of Christianity,” 1906, in </w:t>
      </w:r>
      <w:r w:rsidRPr="005A36C6">
        <w:rPr>
          <w:rFonts w:ascii="Garamond" w:hAnsi="Garamond"/>
          <w:i/>
          <w:iCs/>
        </w:rPr>
        <w:t>Essays on Religion, Science, and Society</w:t>
      </w:r>
      <w:r>
        <w:rPr>
          <w:rFonts w:ascii="Garamond" w:hAnsi="Garamond"/>
        </w:rPr>
        <w:t xml:space="preserve">, (15 </w:t>
      </w:r>
      <w:proofErr w:type="spellStart"/>
      <w:r>
        <w:rPr>
          <w:rFonts w:ascii="Garamond" w:hAnsi="Garamond"/>
        </w:rPr>
        <w:t>pgs</w:t>
      </w:r>
      <w:proofErr w:type="spellEnd"/>
      <w:r>
        <w:rPr>
          <w:rFonts w:ascii="Garamond" w:hAnsi="Garamond"/>
        </w:rPr>
        <w:t xml:space="preserve">). </w:t>
      </w:r>
    </w:p>
    <w:p w14:paraId="228F02AF" w14:textId="77777777" w:rsidR="005A36C6" w:rsidRPr="005A36C6" w:rsidRDefault="005A36C6" w:rsidP="005A36C6">
      <w:pPr>
        <w:pStyle w:val="ListParagraph"/>
        <w:numPr>
          <w:ilvl w:val="0"/>
          <w:numId w:val="4"/>
        </w:numPr>
        <w:rPr>
          <w:rFonts w:ascii="Garamond" w:hAnsi="Garamond"/>
          <w:b/>
          <w:bCs/>
        </w:rPr>
      </w:pPr>
      <w:r>
        <w:rPr>
          <w:rFonts w:ascii="Garamond" w:hAnsi="Garamond"/>
        </w:rPr>
        <w:t xml:space="preserve">“Christian Principles and Social Relationships,” 1908, in </w:t>
      </w:r>
      <w:r w:rsidRPr="005A36C6">
        <w:rPr>
          <w:rFonts w:ascii="Garamond" w:hAnsi="Garamond"/>
          <w:i/>
          <w:iCs/>
        </w:rPr>
        <w:t>Essays on Religion, Science, and Society</w:t>
      </w:r>
      <w:r>
        <w:rPr>
          <w:rFonts w:ascii="Garamond" w:hAnsi="Garamond"/>
        </w:rPr>
        <w:t xml:space="preserve">, (25 </w:t>
      </w:r>
      <w:proofErr w:type="spellStart"/>
      <w:r>
        <w:rPr>
          <w:rFonts w:ascii="Garamond" w:hAnsi="Garamond"/>
        </w:rPr>
        <w:t>pgs</w:t>
      </w:r>
      <w:proofErr w:type="spellEnd"/>
      <w:r>
        <w:rPr>
          <w:rFonts w:ascii="Garamond" w:hAnsi="Garamond"/>
        </w:rPr>
        <w:t xml:space="preserve">). </w:t>
      </w:r>
    </w:p>
    <w:p w14:paraId="46B2EC2B" w14:textId="7A758E7B" w:rsidR="005A36C6" w:rsidRPr="005A36C6" w:rsidRDefault="005A36C6" w:rsidP="005A36C6">
      <w:pPr>
        <w:pStyle w:val="ListParagraph"/>
        <w:numPr>
          <w:ilvl w:val="0"/>
          <w:numId w:val="4"/>
        </w:numPr>
        <w:rPr>
          <w:rFonts w:ascii="Garamond" w:hAnsi="Garamond"/>
          <w:b/>
          <w:bCs/>
        </w:rPr>
      </w:pPr>
      <w:r>
        <w:rPr>
          <w:rFonts w:ascii="Garamond" w:hAnsi="Garamond"/>
        </w:rPr>
        <w:t xml:space="preserve">“Calvin and Common Grace,” 1909 (31 </w:t>
      </w:r>
      <w:proofErr w:type="spellStart"/>
      <w:r>
        <w:rPr>
          <w:rFonts w:ascii="Garamond" w:hAnsi="Garamond"/>
        </w:rPr>
        <w:t>pgs</w:t>
      </w:r>
      <w:proofErr w:type="spellEnd"/>
      <w:r>
        <w:rPr>
          <w:rFonts w:ascii="Garamond" w:hAnsi="Garamond"/>
        </w:rPr>
        <w:t xml:space="preserve">).  </w:t>
      </w:r>
    </w:p>
    <w:p w14:paraId="2648619C" w14:textId="41D560BC" w:rsidR="005A36C6" w:rsidRDefault="005A36C6" w:rsidP="00703FC9">
      <w:pPr>
        <w:rPr>
          <w:rFonts w:ascii="Garamond" w:hAnsi="Garamond"/>
          <w:b/>
          <w:bCs/>
        </w:rPr>
      </w:pPr>
    </w:p>
    <w:p w14:paraId="31ECD594" w14:textId="4D1B186E" w:rsidR="005A36C6" w:rsidRDefault="005A36C6" w:rsidP="00703FC9">
      <w:pPr>
        <w:rPr>
          <w:rFonts w:ascii="Garamond" w:hAnsi="Garamond"/>
          <w:b/>
          <w:bCs/>
        </w:rPr>
      </w:pPr>
      <w:r>
        <w:rPr>
          <w:rFonts w:ascii="Garamond" w:hAnsi="Garamond"/>
          <w:b/>
          <w:bCs/>
        </w:rPr>
        <w:t>Week 1</w:t>
      </w:r>
      <w:r w:rsidR="00220202">
        <w:rPr>
          <w:rFonts w:ascii="Garamond" w:hAnsi="Garamond"/>
          <w:b/>
          <w:bCs/>
        </w:rPr>
        <w:t>4</w:t>
      </w:r>
      <w:r>
        <w:rPr>
          <w:rFonts w:ascii="Garamond" w:hAnsi="Garamond"/>
          <w:b/>
          <w:bCs/>
        </w:rPr>
        <w:t xml:space="preserve">: </w:t>
      </w:r>
      <w:r w:rsidR="00527FBE">
        <w:rPr>
          <w:rFonts w:ascii="Garamond" w:hAnsi="Garamond"/>
          <w:b/>
          <w:bCs/>
        </w:rPr>
        <w:t>Modernism and Orthodoxy</w:t>
      </w:r>
    </w:p>
    <w:p w14:paraId="796C411D" w14:textId="77777777" w:rsidR="00703FC9" w:rsidRPr="00703FC9" w:rsidRDefault="00703FC9" w:rsidP="00703FC9">
      <w:pPr>
        <w:rPr>
          <w:rFonts w:ascii="Garamond" w:hAnsi="Garamond"/>
          <w:b/>
          <w:bCs/>
        </w:rPr>
      </w:pPr>
    </w:p>
    <w:p w14:paraId="1C49F8C6" w14:textId="2800E4C7" w:rsidR="00703FC9" w:rsidRDefault="005A36C6" w:rsidP="005A36C6">
      <w:pPr>
        <w:pStyle w:val="ListParagraph"/>
        <w:numPr>
          <w:ilvl w:val="0"/>
          <w:numId w:val="5"/>
        </w:numPr>
        <w:rPr>
          <w:rFonts w:ascii="Garamond" w:hAnsi="Garamond"/>
        </w:rPr>
      </w:pPr>
      <w:r>
        <w:rPr>
          <w:rFonts w:ascii="Garamond" w:hAnsi="Garamond"/>
        </w:rPr>
        <w:t xml:space="preserve">“Modernism and Orthodoxy,” 1911 (41 </w:t>
      </w:r>
      <w:proofErr w:type="spellStart"/>
      <w:r>
        <w:rPr>
          <w:rFonts w:ascii="Garamond" w:hAnsi="Garamond"/>
        </w:rPr>
        <w:t>pgs</w:t>
      </w:r>
      <w:proofErr w:type="spellEnd"/>
      <w:r>
        <w:rPr>
          <w:rFonts w:ascii="Garamond" w:hAnsi="Garamond"/>
        </w:rPr>
        <w:t xml:space="preserve">). </w:t>
      </w:r>
    </w:p>
    <w:p w14:paraId="7EAB1675" w14:textId="54CB91E5" w:rsidR="00527FBE" w:rsidRDefault="00527FBE" w:rsidP="00527FBE">
      <w:pPr>
        <w:pStyle w:val="ListParagraph"/>
        <w:numPr>
          <w:ilvl w:val="0"/>
          <w:numId w:val="5"/>
        </w:numPr>
        <w:rPr>
          <w:rFonts w:ascii="Garamond" w:hAnsi="Garamond"/>
        </w:rPr>
      </w:pPr>
      <w:r>
        <w:rPr>
          <w:rFonts w:ascii="Garamond" w:hAnsi="Garamond"/>
        </w:rPr>
        <w:t xml:space="preserve">“Christianity and Natural Science,” 1913 in </w:t>
      </w:r>
      <w:r w:rsidRPr="005A36C6">
        <w:rPr>
          <w:rFonts w:ascii="Garamond" w:hAnsi="Garamond"/>
          <w:i/>
          <w:iCs/>
        </w:rPr>
        <w:t>Essays</w:t>
      </w:r>
      <w:r>
        <w:rPr>
          <w:rFonts w:ascii="Garamond" w:hAnsi="Garamond"/>
        </w:rPr>
        <w:t xml:space="preserve"> (23 </w:t>
      </w:r>
      <w:proofErr w:type="spellStart"/>
      <w:r>
        <w:rPr>
          <w:rFonts w:ascii="Garamond" w:hAnsi="Garamond"/>
        </w:rPr>
        <w:t>pgs</w:t>
      </w:r>
      <w:proofErr w:type="spellEnd"/>
      <w:r>
        <w:rPr>
          <w:rFonts w:ascii="Garamond" w:hAnsi="Garamond"/>
        </w:rPr>
        <w:t xml:space="preserve">). </w:t>
      </w:r>
    </w:p>
    <w:p w14:paraId="0C377142" w14:textId="77777777" w:rsidR="00220202" w:rsidRDefault="00220202" w:rsidP="00220202">
      <w:pPr>
        <w:pStyle w:val="ListParagraph"/>
        <w:numPr>
          <w:ilvl w:val="0"/>
          <w:numId w:val="5"/>
        </w:numPr>
        <w:rPr>
          <w:rFonts w:ascii="Garamond" w:hAnsi="Garamond"/>
        </w:rPr>
      </w:pPr>
      <w:r>
        <w:rPr>
          <w:rFonts w:ascii="Garamond" w:hAnsi="Garamond"/>
        </w:rPr>
        <w:t xml:space="preserve">“Of Beauty and Aesthetics,” 1914 in </w:t>
      </w:r>
      <w:r w:rsidRPr="005A36C6">
        <w:rPr>
          <w:rFonts w:ascii="Garamond" w:hAnsi="Garamond"/>
          <w:i/>
          <w:iCs/>
        </w:rPr>
        <w:t>Essays</w:t>
      </w:r>
      <w:r>
        <w:rPr>
          <w:rFonts w:ascii="Garamond" w:hAnsi="Garamond"/>
        </w:rPr>
        <w:t xml:space="preserve"> (15 </w:t>
      </w:r>
      <w:proofErr w:type="spellStart"/>
      <w:r>
        <w:rPr>
          <w:rFonts w:ascii="Garamond" w:hAnsi="Garamond"/>
        </w:rPr>
        <w:t>pgs</w:t>
      </w:r>
      <w:proofErr w:type="spellEnd"/>
      <w:r>
        <w:rPr>
          <w:rFonts w:ascii="Garamond" w:hAnsi="Garamond"/>
        </w:rPr>
        <w:t xml:space="preserve">). </w:t>
      </w:r>
    </w:p>
    <w:p w14:paraId="20A8F122" w14:textId="0D058570" w:rsidR="00220202" w:rsidRPr="00220202" w:rsidRDefault="00220202" w:rsidP="00220202">
      <w:pPr>
        <w:pStyle w:val="ListParagraph"/>
        <w:numPr>
          <w:ilvl w:val="0"/>
          <w:numId w:val="5"/>
        </w:numPr>
        <w:rPr>
          <w:rFonts w:ascii="Garamond" w:hAnsi="Garamond"/>
        </w:rPr>
      </w:pPr>
      <w:r>
        <w:rPr>
          <w:rFonts w:ascii="Garamond" w:hAnsi="Garamond"/>
        </w:rPr>
        <w:t xml:space="preserve">“Ethics and Politics,” 1916 in </w:t>
      </w:r>
      <w:r w:rsidRPr="005A36C6">
        <w:rPr>
          <w:rFonts w:ascii="Garamond" w:hAnsi="Garamond"/>
          <w:i/>
          <w:iCs/>
        </w:rPr>
        <w:t>Essays</w:t>
      </w:r>
      <w:r>
        <w:rPr>
          <w:rFonts w:ascii="Garamond" w:hAnsi="Garamond"/>
          <w:i/>
          <w:iCs/>
        </w:rPr>
        <w:t xml:space="preserve"> </w:t>
      </w:r>
      <w:r>
        <w:rPr>
          <w:rFonts w:ascii="Garamond" w:hAnsi="Garamond"/>
        </w:rPr>
        <w:t xml:space="preserve">(16 </w:t>
      </w:r>
      <w:proofErr w:type="spellStart"/>
      <w:r>
        <w:rPr>
          <w:rFonts w:ascii="Garamond" w:hAnsi="Garamond"/>
        </w:rPr>
        <w:t>pgs</w:t>
      </w:r>
      <w:proofErr w:type="spellEnd"/>
      <w:r>
        <w:rPr>
          <w:rFonts w:ascii="Garamond" w:hAnsi="Garamond"/>
        </w:rPr>
        <w:t xml:space="preserve">). </w:t>
      </w:r>
    </w:p>
    <w:p w14:paraId="02BB7432" w14:textId="1B49608F" w:rsidR="005A36C6" w:rsidRDefault="005A36C6" w:rsidP="005A36C6">
      <w:pPr>
        <w:rPr>
          <w:rFonts w:ascii="Garamond" w:hAnsi="Garamond"/>
        </w:rPr>
      </w:pPr>
    </w:p>
    <w:p w14:paraId="690A1581" w14:textId="41046588" w:rsidR="00220202" w:rsidRDefault="00220202" w:rsidP="00220202">
      <w:pPr>
        <w:jc w:val="center"/>
        <w:rPr>
          <w:rFonts w:ascii="Garamond" w:hAnsi="Garamond"/>
          <w:b/>
        </w:rPr>
      </w:pPr>
      <w:r w:rsidRPr="00220202">
        <w:rPr>
          <w:rFonts w:ascii="Garamond" w:hAnsi="Garamond"/>
          <w:b/>
        </w:rPr>
        <w:t>Select Bibliography</w:t>
      </w:r>
    </w:p>
    <w:p w14:paraId="60B7DAC9" w14:textId="2FE930B2" w:rsidR="00220202" w:rsidRDefault="00220202" w:rsidP="001E7013">
      <w:pPr>
        <w:rPr>
          <w:rFonts w:ascii="Garamond" w:hAnsi="Garamond"/>
          <w:b/>
        </w:rPr>
      </w:pPr>
    </w:p>
    <w:p w14:paraId="1FFDE93E" w14:textId="7288F194" w:rsidR="001E7013" w:rsidRPr="001E7013" w:rsidRDefault="001E7013" w:rsidP="001E7013">
      <w:pPr>
        <w:rPr>
          <w:rFonts w:ascii="Garamond" w:hAnsi="Garamond"/>
        </w:rPr>
      </w:pPr>
      <w:r>
        <w:rPr>
          <w:rFonts w:ascii="Garamond" w:hAnsi="Garamond"/>
        </w:rPr>
        <w:t xml:space="preserve">Herman Bavinck, </w:t>
      </w:r>
      <w:r>
        <w:rPr>
          <w:rFonts w:ascii="Garamond" w:hAnsi="Garamond"/>
          <w:i/>
        </w:rPr>
        <w:t xml:space="preserve">Certainty of Faith </w:t>
      </w:r>
      <w:r>
        <w:rPr>
          <w:rFonts w:ascii="Garamond" w:hAnsi="Garamond"/>
        </w:rPr>
        <w:t>(Paideia, 1980)</w:t>
      </w:r>
    </w:p>
    <w:p w14:paraId="78DE86A7" w14:textId="683DEE0E" w:rsidR="001E7013" w:rsidRDefault="001E7013" w:rsidP="00220202">
      <w:pPr>
        <w:rPr>
          <w:rFonts w:ascii="Garamond" w:hAnsi="Garamond"/>
        </w:rPr>
      </w:pPr>
      <w:r>
        <w:rPr>
          <w:rFonts w:ascii="Garamond" w:hAnsi="Garamond"/>
        </w:rPr>
        <w:t xml:space="preserve">Herman Bavinck, </w:t>
      </w:r>
      <w:r>
        <w:rPr>
          <w:rFonts w:ascii="Garamond" w:hAnsi="Garamond"/>
          <w:i/>
        </w:rPr>
        <w:t xml:space="preserve">Christian Family </w:t>
      </w:r>
      <w:r>
        <w:rPr>
          <w:rFonts w:ascii="Garamond" w:hAnsi="Garamond"/>
        </w:rPr>
        <w:t xml:space="preserve">(Christian Library, 2012). </w:t>
      </w:r>
    </w:p>
    <w:p w14:paraId="471AA332" w14:textId="1D88512D" w:rsidR="001E7013" w:rsidRDefault="001E7013" w:rsidP="00220202">
      <w:pPr>
        <w:rPr>
          <w:rFonts w:ascii="Garamond" w:hAnsi="Garamond"/>
        </w:rPr>
      </w:pPr>
      <w:r>
        <w:rPr>
          <w:rFonts w:ascii="Garamond" w:hAnsi="Garamond"/>
        </w:rPr>
        <w:t xml:space="preserve">Herman Bavinck, </w:t>
      </w:r>
      <w:r>
        <w:rPr>
          <w:rFonts w:ascii="Garamond" w:hAnsi="Garamond"/>
          <w:i/>
        </w:rPr>
        <w:t>Foundations of Psychology</w:t>
      </w:r>
      <w:r>
        <w:rPr>
          <w:rFonts w:ascii="Garamond" w:hAnsi="Garamond"/>
        </w:rPr>
        <w:t xml:space="preserve"> (available at The Bavinck Review)</w:t>
      </w:r>
    </w:p>
    <w:p w14:paraId="119EF861" w14:textId="4268FC0E" w:rsidR="0087369B" w:rsidRPr="0087369B" w:rsidRDefault="0087369B" w:rsidP="00220202">
      <w:pPr>
        <w:rPr>
          <w:rFonts w:ascii="Garamond" w:hAnsi="Garamond"/>
        </w:rPr>
      </w:pPr>
      <w:r>
        <w:rPr>
          <w:rFonts w:ascii="Garamond" w:hAnsi="Garamond"/>
        </w:rPr>
        <w:t xml:space="preserve">Herman Bavinck, </w:t>
      </w:r>
      <w:r>
        <w:rPr>
          <w:rFonts w:ascii="Garamond" w:hAnsi="Garamond"/>
          <w:i/>
        </w:rPr>
        <w:t>On Theology: Herman Bavinck’s Academic Orations</w:t>
      </w:r>
      <w:r>
        <w:rPr>
          <w:rFonts w:ascii="Garamond" w:hAnsi="Garamond"/>
        </w:rPr>
        <w:t>, ed. Bruce Pass (Brill, 2020)</w:t>
      </w:r>
    </w:p>
    <w:p w14:paraId="494E64BC" w14:textId="3CBAE05C" w:rsidR="001E7013" w:rsidRPr="001E7013" w:rsidRDefault="001E7013" w:rsidP="00220202">
      <w:pPr>
        <w:rPr>
          <w:rFonts w:ascii="Garamond" w:hAnsi="Garamond"/>
        </w:rPr>
      </w:pPr>
      <w:r>
        <w:rPr>
          <w:rFonts w:ascii="Garamond" w:hAnsi="Garamond"/>
        </w:rPr>
        <w:t xml:space="preserve">Herman Bavinck, </w:t>
      </w:r>
      <w:r>
        <w:rPr>
          <w:rFonts w:ascii="Garamond" w:hAnsi="Garamond"/>
          <w:i/>
        </w:rPr>
        <w:t>Reformed Ethics</w:t>
      </w:r>
      <w:r>
        <w:rPr>
          <w:rFonts w:ascii="Garamond" w:hAnsi="Garamond"/>
        </w:rPr>
        <w:t>, 3 vols., (Baker Academic, 2019 - )</w:t>
      </w:r>
    </w:p>
    <w:p w14:paraId="1C731F78" w14:textId="4F793B23" w:rsidR="00220202" w:rsidRDefault="00220202" w:rsidP="00220202">
      <w:pPr>
        <w:rPr>
          <w:rFonts w:ascii="Garamond" w:hAnsi="Garamond"/>
        </w:rPr>
      </w:pPr>
      <w:r>
        <w:rPr>
          <w:rFonts w:ascii="Garamond" w:hAnsi="Garamond"/>
        </w:rPr>
        <w:t xml:space="preserve">Herman Bavinck, </w:t>
      </w:r>
      <w:r>
        <w:rPr>
          <w:rFonts w:ascii="Garamond" w:hAnsi="Garamond"/>
          <w:i/>
        </w:rPr>
        <w:t>Sacrifice of Praise</w:t>
      </w:r>
      <w:r>
        <w:rPr>
          <w:rFonts w:ascii="Garamond" w:hAnsi="Garamond"/>
        </w:rPr>
        <w:t xml:space="preserve">, eds. Cam </w:t>
      </w:r>
      <w:proofErr w:type="spellStart"/>
      <w:r>
        <w:rPr>
          <w:rFonts w:ascii="Garamond" w:hAnsi="Garamond"/>
        </w:rPr>
        <w:t>Clausing</w:t>
      </w:r>
      <w:proofErr w:type="spellEnd"/>
      <w:r>
        <w:rPr>
          <w:rFonts w:ascii="Garamond" w:hAnsi="Garamond"/>
        </w:rPr>
        <w:t xml:space="preserve"> and Greg Parker (Hendrickson, 2019)</w:t>
      </w:r>
    </w:p>
    <w:p w14:paraId="3D83AEAF" w14:textId="77777777" w:rsidR="001E7013" w:rsidRDefault="00220202" w:rsidP="00220202">
      <w:pPr>
        <w:rPr>
          <w:rFonts w:ascii="Garamond" w:hAnsi="Garamond"/>
        </w:rPr>
      </w:pPr>
      <w:r>
        <w:rPr>
          <w:rFonts w:ascii="Garamond" w:hAnsi="Garamond"/>
        </w:rPr>
        <w:t xml:space="preserve">Herman Bavinck, </w:t>
      </w:r>
      <w:r>
        <w:rPr>
          <w:rFonts w:ascii="Garamond" w:hAnsi="Garamond"/>
          <w:i/>
        </w:rPr>
        <w:t xml:space="preserve">Wonderful Works of God </w:t>
      </w:r>
      <w:r>
        <w:rPr>
          <w:rFonts w:ascii="Garamond" w:hAnsi="Garamond"/>
        </w:rPr>
        <w:t>(Westminster Seminary Press, 2019)</w:t>
      </w:r>
    </w:p>
    <w:p w14:paraId="15D9BFB5" w14:textId="4FEC675B" w:rsidR="00220202" w:rsidRDefault="001E7013" w:rsidP="00220202">
      <w:pPr>
        <w:rPr>
          <w:rFonts w:ascii="Garamond" w:hAnsi="Garamond"/>
        </w:rPr>
      </w:pPr>
      <w:r>
        <w:rPr>
          <w:rFonts w:ascii="Garamond" w:hAnsi="Garamond"/>
        </w:rPr>
        <w:t xml:space="preserve">John Bolt, </w:t>
      </w:r>
      <w:r>
        <w:rPr>
          <w:rFonts w:ascii="Garamond" w:hAnsi="Garamond"/>
          <w:i/>
        </w:rPr>
        <w:t xml:space="preserve">Herman Bavinck on the Christian Life </w:t>
      </w:r>
      <w:r>
        <w:rPr>
          <w:rFonts w:ascii="Garamond" w:hAnsi="Garamond"/>
        </w:rPr>
        <w:t>(Crossway, 2015)</w:t>
      </w:r>
      <w:r w:rsidR="00220202">
        <w:rPr>
          <w:rFonts w:ascii="Garamond" w:hAnsi="Garamond"/>
        </w:rPr>
        <w:br/>
        <w:t xml:space="preserve">Cory Brock, </w:t>
      </w:r>
      <w:r w:rsidR="00220202">
        <w:rPr>
          <w:rFonts w:ascii="Garamond" w:hAnsi="Garamond"/>
          <w:i/>
        </w:rPr>
        <w:t xml:space="preserve">Orthodox Yet Modern </w:t>
      </w:r>
      <w:r w:rsidR="00220202">
        <w:rPr>
          <w:rFonts w:ascii="Garamond" w:hAnsi="Garamond"/>
        </w:rPr>
        <w:t>(</w:t>
      </w:r>
      <w:proofErr w:type="spellStart"/>
      <w:r w:rsidR="00220202">
        <w:rPr>
          <w:rFonts w:ascii="Garamond" w:hAnsi="Garamond"/>
        </w:rPr>
        <w:t>Lexham</w:t>
      </w:r>
      <w:proofErr w:type="spellEnd"/>
      <w:r w:rsidR="00220202">
        <w:rPr>
          <w:rFonts w:ascii="Garamond" w:hAnsi="Garamond"/>
        </w:rPr>
        <w:t>, 2020)</w:t>
      </w:r>
    </w:p>
    <w:p w14:paraId="1137EEF7" w14:textId="2C38BDC9" w:rsidR="00220202" w:rsidRPr="00220202" w:rsidRDefault="00220202" w:rsidP="00220202">
      <w:pPr>
        <w:rPr>
          <w:rFonts w:ascii="Garamond" w:hAnsi="Garamond"/>
        </w:rPr>
      </w:pPr>
      <w:r>
        <w:rPr>
          <w:rFonts w:ascii="Garamond" w:hAnsi="Garamond"/>
        </w:rPr>
        <w:t xml:space="preserve">Cory Brock and Nathaniel Gray </w:t>
      </w:r>
      <w:proofErr w:type="spellStart"/>
      <w:r>
        <w:rPr>
          <w:rFonts w:ascii="Garamond" w:hAnsi="Garamond"/>
        </w:rPr>
        <w:t>Sutanto</w:t>
      </w:r>
      <w:proofErr w:type="spellEnd"/>
      <w:r>
        <w:rPr>
          <w:rFonts w:ascii="Garamond" w:hAnsi="Garamond"/>
        </w:rPr>
        <w:t xml:space="preserve">, “Herman Bavinck’s Reformed Eclecticism: On Catholicity, Consciousness, and Theological Epistemology,” </w:t>
      </w:r>
      <w:r>
        <w:rPr>
          <w:rFonts w:ascii="Garamond" w:hAnsi="Garamond"/>
          <w:i/>
        </w:rPr>
        <w:t xml:space="preserve">Scottish Journal of Theology </w:t>
      </w:r>
      <w:r>
        <w:rPr>
          <w:rFonts w:ascii="Garamond" w:hAnsi="Garamond"/>
        </w:rPr>
        <w:t xml:space="preserve">70 (2017): 310-32. </w:t>
      </w:r>
    </w:p>
    <w:p w14:paraId="2F922CD1" w14:textId="6D8BC8E9" w:rsidR="00220202" w:rsidRDefault="00220202" w:rsidP="00220202">
      <w:pPr>
        <w:rPr>
          <w:rFonts w:ascii="Garamond" w:hAnsi="Garamond"/>
        </w:rPr>
      </w:pPr>
      <w:r>
        <w:rPr>
          <w:rFonts w:ascii="Garamond" w:hAnsi="Garamond"/>
        </w:rPr>
        <w:t xml:space="preserve">James </w:t>
      </w:r>
      <w:proofErr w:type="spellStart"/>
      <w:r>
        <w:rPr>
          <w:rFonts w:ascii="Garamond" w:hAnsi="Garamond"/>
        </w:rPr>
        <w:t>Eglinton</w:t>
      </w:r>
      <w:proofErr w:type="spellEnd"/>
      <w:r>
        <w:rPr>
          <w:rFonts w:ascii="Garamond" w:hAnsi="Garamond"/>
        </w:rPr>
        <w:t xml:space="preserve">, </w:t>
      </w:r>
      <w:r>
        <w:rPr>
          <w:rFonts w:ascii="Garamond" w:hAnsi="Garamond"/>
          <w:i/>
        </w:rPr>
        <w:t xml:space="preserve">Trinity and Organism </w:t>
      </w:r>
      <w:r>
        <w:rPr>
          <w:rFonts w:ascii="Garamond" w:hAnsi="Garamond"/>
        </w:rPr>
        <w:t>(T&amp;T Clark, 2012)</w:t>
      </w:r>
    </w:p>
    <w:p w14:paraId="26A78164" w14:textId="141B3C43" w:rsidR="00220202" w:rsidRDefault="00220202" w:rsidP="00220202">
      <w:pPr>
        <w:rPr>
          <w:rFonts w:ascii="Garamond" w:hAnsi="Garamond"/>
        </w:rPr>
      </w:pPr>
      <w:r>
        <w:rPr>
          <w:rFonts w:ascii="Garamond" w:hAnsi="Garamond"/>
        </w:rPr>
        <w:t xml:space="preserve">James </w:t>
      </w:r>
      <w:proofErr w:type="spellStart"/>
      <w:r>
        <w:rPr>
          <w:rFonts w:ascii="Garamond" w:hAnsi="Garamond"/>
        </w:rPr>
        <w:t>Eglinton</w:t>
      </w:r>
      <w:proofErr w:type="spellEnd"/>
      <w:r>
        <w:rPr>
          <w:rFonts w:ascii="Garamond" w:hAnsi="Garamond"/>
        </w:rPr>
        <w:t xml:space="preserve">, </w:t>
      </w:r>
      <w:r>
        <w:rPr>
          <w:rFonts w:ascii="Garamond" w:hAnsi="Garamond"/>
          <w:i/>
        </w:rPr>
        <w:t>Herman Bavinck on Preaching and Preachers</w:t>
      </w:r>
      <w:r>
        <w:rPr>
          <w:rFonts w:ascii="Garamond" w:hAnsi="Garamond"/>
        </w:rPr>
        <w:t xml:space="preserve"> (Hendrickson, 2017)</w:t>
      </w:r>
    </w:p>
    <w:p w14:paraId="73E3805F" w14:textId="6BA5FAFB" w:rsidR="001E7013" w:rsidRPr="001E7013" w:rsidRDefault="001E7013" w:rsidP="00220202">
      <w:pPr>
        <w:rPr>
          <w:rFonts w:ascii="Garamond" w:hAnsi="Garamond"/>
        </w:rPr>
      </w:pPr>
      <w:r>
        <w:rPr>
          <w:rFonts w:ascii="Garamond" w:hAnsi="Garamond"/>
        </w:rPr>
        <w:t xml:space="preserve">Richard B. </w:t>
      </w:r>
      <w:proofErr w:type="spellStart"/>
      <w:r>
        <w:rPr>
          <w:rFonts w:ascii="Garamond" w:hAnsi="Garamond"/>
        </w:rPr>
        <w:t>Gaffin</w:t>
      </w:r>
      <w:proofErr w:type="spellEnd"/>
      <w:r>
        <w:rPr>
          <w:rFonts w:ascii="Garamond" w:hAnsi="Garamond"/>
        </w:rPr>
        <w:t xml:space="preserve">, </w:t>
      </w:r>
      <w:r>
        <w:rPr>
          <w:rFonts w:ascii="Garamond" w:hAnsi="Garamond"/>
          <w:i/>
        </w:rPr>
        <w:t xml:space="preserve">God’s Word in Servant Form </w:t>
      </w:r>
      <w:r>
        <w:rPr>
          <w:rFonts w:ascii="Garamond" w:hAnsi="Garamond"/>
        </w:rPr>
        <w:t>(2008)</w:t>
      </w:r>
    </w:p>
    <w:p w14:paraId="6FF49EE7" w14:textId="38F8F0B2" w:rsidR="00220202" w:rsidRDefault="00220202" w:rsidP="00220202">
      <w:pPr>
        <w:rPr>
          <w:rFonts w:ascii="Garamond" w:hAnsi="Garamond"/>
        </w:rPr>
      </w:pPr>
      <w:r>
        <w:rPr>
          <w:rFonts w:ascii="Garamond" w:hAnsi="Garamond"/>
        </w:rPr>
        <w:t xml:space="preserve">Brian Mattson, </w:t>
      </w:r>
      <w:r>
        <w:rPr>
          <w:rFonts w:ascii="Garamond" w:hAnsi="Garamond"/>
          <w:i/>
        </w:rPr>
        <w:t xml:space="preserve">Restored to Our Destiny </w:t>
      </w:r>
      <w:r>
        <w:rPr>
          <w:rFonts w:ascii="Garamond" w:hAnsi="Garamond"/>
        </w:rPr>
        <w:t>(Brill, 2012)</w:t>
      </w:r>
    </w:p>
    <w:p w14:paraId="4136BE72" w14:textId="7DD29E99" w:rsidR="001E7013" w:rsidRPr="001E7013" w:rsidRDefault="001E7013" w:rsidP="00220202">
      <w:pPr>
        <w:rPr>
          <w:rFonts w:ascii="Garamond" w:hAnsi="Garamond"/>
        </w:rPr>
      </w:pPr>
      <w:r>
        <w:rPr>
          <w:rFonts w:ascii="Garamond" w:hAnsi="Garamond"/>
        </w:rPr>
        <w:t xml:space="preserve">Bruce Pass, </w:t>
      </w:r>
      <w:r>
        <w:rPr>
          <w:rFonts w:ascii="Garamond" w:hAnsi="Garamond"/>
          <w:i/>
        </w:rPr>
        <w:t xml:space="preserve">Heart of </w:t>
      </w:r>
      <w:proofErr w:type="spellStart"/>
      <w:r>
        <w:rPr>
          <w:rFonts w:ascii="Garamond" w:hAnsi="Garamond"/>
          <w:i/>
        </w:rPr>
        <w:t>Dogmatics</w:t>
      </w:r>
      <w:proofErr w:type="spellEnd"/>
      <w:r>
        <w:rPr>
          <w:rFonts w:ascii="Garamond" w:hAnsi="Garamond"/>
          <w:i/>
        </w:rPr>
        <w:t xml:space="preserve"> </w:t>
      </w:r>
      <w:r>
        <w:rPr>
          <w:rFonts w:ascii="Garamond" w:hAnsi="Garamond"/>
        </w:rPr>
        <w:t>(V&amp;R, 2020)</w:t>
      </w:r>
    </w:p>
    <w:p w14:paraId="03517192" w14:textId="0AA8BB7F" w:rsidR="001E7013" w:rsidRDefault="001E7013" w:rsidP="00220202">
      <w:pPr>
        <w:rPr>
          <w:rFonts w:ascii="Garamond" w:hAnsi="Garamond"/>
        </w:rPr>
      </w:pPr>
      <w:r>
        <w:rPr>
          <w:rFonts w:ascii="Garamond" w:hAnsi="Garamond"/>
        </w:rPr>
        <w:t xml:space="preserve">N. Gray </w:t>
      </w:r>
      <w:proofErr w:type="spellStart"/>
      <w:r>
        <w:rPr>
          <w:rFonts w:ascii="Garamond" w:hAnsi="Garamond"/>
        </w:rPr>
        <w:t>Sutanto</w:t>
      </w:r>
      <w:proofErr w:type="spellEnd"/>
      <w:r>
        <w:rPr>
          <w:rFonts w:ascii="Garamond" w:hAnsi="Garamond"/>
        </w:rPr>
        <w:t xml:space="preserve">, </w:t>
      </w:r>
      <w:r>
        <w:rPr>
          <w:rFonts w:ascii="Garamond" w:hAnsi="Garamond"/>
          <w:i/>
        </w:rPr>
        <w:t xml:space="preserve">God and Knowledge </w:t>
      </w:r>
      <w:r>
        <w:rPr>
          <w:rFonts w:ascii="Garamond" w:hAnsi="Garamond"/>
        </w:rPr>
        <w:t>(T&amp;T Clark, 2020)</w:t>
      </w:r>
    </w:p>
    <w:p w14:paraId="062DAD04" w14:textId="6F37565C" w:rsidR="001E7013" w:rsidRPr="001E7013" w:rsidRDefault="001E7013" w:rsidP="00220202">
      <w:pPr>
        <w:rPr>
          <w:rFonts w:ascii="Garamond" w:hAnsi="Garamond"/>
        </w:rPr>
      </w:pPr>
      <w:r>
        <w:rPr>
          <w:rFonts w:ascii="Garamond" w:hAnsi="Garamond"/>
        </w:rPr>
        <w:t xml:space="preserve">Henk van den Belt, </w:t>
      </w:r>
      <w:r>
        <w:rPr>
          <w:rFonts w:ascii="Garamond" w:hAnsi="Garamond"/>
          <w:i/>
        </w:rPr>
        <w:t xml:space="preserve">The Authority of Scripture in Reformed Theology Truth and Trust </w:t>
      </w:r>
      <w:r>
        <w:rPr>
          <w:rFonts w:ascii="Garamond" w:hAnsi="Garamond"/>
        </w:rPr>
        <w:t>(Brill, 2008)</w:t>
      </w:r>
    </w:p>
    <w:p w14:paraId="643E2C6A" w14:textId="77777777" w:rsidR="00220202" w:rsidRPr="00220202" w:rsidRDefault="00220202" w:rsidP="00220202">
      <w:pPr>
        <w:rPr>
          <w:rFonts w:ascii="Garamond" w:hAnsi="Garamond"/>
        </w:rPr>
      </w:pPr>
    </w:p>
    <w:p w14:paraId="19217BE7" w14:textId="77AE7F2A" w:rsidR="00220202" w:rsidRDefault="00220202" w:rsidP="005A36C6">
      <w:pPr>
        <w:rPr>
          <w:rFonts w:ascii="Garamond" w:hAnsi="Garamond"/>
        </w:rPr>
      </w:pPr>
    </w:p>
    <w:p w14:paraId="7C51611F" w14:textId="5907CDA2" w:rsidR="006F1B24" w:rsidRDefault="006F1B24" w:rsidP="005A36C6">
      <w:pPr>
        <w:rPr>
          <w:rFonts w:ascii="Garamond" w:hAnsi="Garamond"/>
        </w:rPr>
      </w:pPr>
    </w:p>
    <w:p w14:paraId="51BDF172" w14:textId="77777777" w:rsidR="006F1B24" w:rsidRDefault="006F1B24" w:rsidP="005A36C6">
      <w:pPr>
        <w:rPr>
          <w:rFonts w:ascii="Garamond" w:hAnsi="Garamond"/>
        </w:rPr>
      </w:pPr>
    </w:p>
    <w:p w14:paraId="0B9F80DD" w14:textId="77777777" w:rsidR="00220202" w:rsidRPr="004076D5" w:rsidRDefault="00220202" w:rsidP="00220202">
      <w:pPr>
        <w:spacing w:before="375" w:after="100" w:afterAutospacing="1"/>
        <w:outlineLvl w:val="2"/>
        <w:rPr>
          <w:rFonts w:ascii="Garamond" w:eastAsia="Times New Roman" w:hAnsi="Garamond" w:cs="Segoe UI"/>
          <w:b/>
          <w:bCs/>
          <w:color w:val="413B41"/>
          <w:spacing w:val="-5"/>
        </w:rPr>
      </w:pPr>
      <w:r w:rsidRPr="004076D5">
        <w:rPr>
          <w:rFonts w:ascii="Garamond" w:eastAsia="Times New Roman" w:hAnsi="Garamond" w:cs="Segoe UI"/>
          <w:b/>
          <w:bCs/>
          <w:color w:val="413B41"/>
          <w:spacing w:val="-5"/>
        </w:rPr>
        <w:lastRenderedPageBreak/>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220202" w:rsidRPr="004076D5" w14:paraId="001FA964" w14:textId="77777777" w:rsidTr="00FD4DAB">
        <w:tc>
          <w:tcPr>
            <w:tcW w:w="0" w:type="auto"/>
            <w:tcBorders>
              <w:top w:val="nil"/>
              <w:left w:val="nil"/>
              <w:bottom w:val="nil"/>
              <w:right w:val="nil"/>
            </w:tcBorders>
            <w:tcMar>
              <w:top w:w="105" w:type="dxa"/>
              <w:left w:w="150" w:type="dxa"/>
              <w:bottom w:w="105" w:type="dxa"/>
              <w:right w:w="150" w:type="dxa"/>
            </w:tcMar>
            <w:hideMark/>
          </w:tcPr>
          <w:p w14:paraId="011F640C"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A</w:t>
            </w:r>
          </w:p>
        </w:tc>
        <w:tc>
          <w:tcPr>
            <w:tcW w:w="0" w:type="auto"/>
            <w:tcBorders>
              <w:top w:val="nil"/>
              <w:left w:val="nil"/>
              <w:bottom w:val="nil"/>
              <w:right w:val="nil"/>
            </w:tcBorders>
            <w:tcMar>
              <w:top w:w="105" w:type="dxa"/>
              <w:left w:w="150" w:type="dxa"/>
              <w:bottom w:w="105" w:type="dxa"/>
              <w:right w:w="150" w:type="dxa"/>
            </w:tcMar>
            <w:hideMark/>
          </w:tcPr>
          <w:p w14:paraId="2C4DD7F5"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(97-100)</w:t>
            </w:r>
          </w:p>
        </w:tc>
        <w:tc>
          <w:tcPr>
            <w:tcW w:w="0" w:type="auto"/>
            <w:tcBorders>
              <w:top w:val="nil"/>
              <w:left w:val="nil"/>
              <w:bottom w:val="nil"/>
              <w:right w:val="nil"/>
            </w:tcBorders>
            <w:tcMar>
              <w:top w:w="105" w:type="dxa"/>
              <w:left w:w="150" w:type="dxa"/>
              <w:bottom w:w="105" w:type="dxa"/>
              <w:right w:w="150" w:type="dxa"/>
            </w:tcMar>
            <w:hideMark/>
          </w:tcPr>
          <w:p w14:paraId="4162A34D"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4.00</w:t>
            </w:r>
          </w:p>
        </w:tc>
      </w:tr>
      <w:tr w:rsidR="00220202" w:rsidRPr="004076D5" w14:paraId="7D20C2D8" w14:textId="77777777" w:rsidTr="00FD4DAB">
        <w:tc>
          <w:tcPr>
            <w:tcW w:w="0" w:type="auto"/>
            <w:tcBorders>
              <w:top w:val="nil"/>
              <w:left w:val="nil"/>
              <w:bottom w:val="nil"/>
              <w:right w:val="nil"/>
            </w:tcBorders>
            <w:tcMar>
              <w:top w:w="105" w:type="dxa"/>
              <w:left w:w="150" w:type="dxa"/>
              <w:bottom w:w="105" w:type="dxa"/>
              <w:right w:w="150" w:type="dxa"/>
            </w:tcMar>
            <w:hideMark/>
          </w:tcPr>
          <w:p w14:paraId="59B2060B"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A-</w:t>
            </w:r>
          </w:p>
        </w:tc>
        <w:tc>
          <w:tcPr>
            <w:tcW w:w="0" w:type="auto"/>
            <w:tcBorders>
              <w:top w:val="nil"/>
              <w:left w:val="nil"/>
              <w:bottom w:val="nil"/>
              <w:right w:val="nil"/>
            </w:tcBorders>
            <w:tcMar>
              <w:top w:w="105" w:type="dxa"/>
              <w:left w:w="150" w:type="dxa"/>
              <w:bottom w:w="105" w:type="dxa"/>
              <w:right w:w="150" w:type="dxa"/>
            </w:tcMar>
            <w:hideMark/>
          </w:tcPr>
          <w:p w14:paraId="1D9EADFD"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(94-96)</w:t>
            </w:r>
          </w:p>
        </w:tc>
        <w:tc>
          <w:tcPr>
            <w:tcW w:w="0" w:type="auto"/>
            <w:tcBorders>
              <w:top w:val="nil"/>
              <w:left w:val="nil"/>
              <w:bottom w:val="nil"/>
              <w:right w:val="nil"/>
            </w:tcBorders>
            <w:tcMar>
              <w:top w:w="105" w:type="dxa"/>
              <w:left w:w="150" w:type="dxa"/>
              <w:bottom w:w="105" w:type="dxa"/>
              <w:right w:w="150" w:type="dxa"/>
            </w:tcMar>
            <w:hideMark/>
          </w:tcPr>
          <w:p w14:paraId="6B858A8A"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3.66</w:t>
            </w:r>
          </w:p>
        </w:tc>
      </w:tr>
      <w:tr w:rsidR="00220202" w:rsidRPr="004076D5" w14:paraId="0A2F2A75" w14:textId="77777777" w:rsidTr="00FD4DAB">
        <w:tc>
          <w:tcPr>
            <w:tcW w:w="0" w:type="auto"/>
            <w:tcBorders>
              <w:top w:val="nil"/>
              <w:left w:val="nil"/>
              <w:bottom w:val="nil"/>
              <w:right w:val="nil"/>
            </w:tcBorders>
            <w:tcMar>
              <w:top w:w="105" w:type="dxa"/>
              <w:left w:w="150" w:type="dxa"/>
              <w:bottom w:w="105" w:type="dxa"/>
              <w:right w:w="150" w:type="dxa"/>
            </w:tcMar>
            <w:hideMark/>
          </w:tcPr>
          <w:p w14:paraId="6CDFDC44"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B+</w:t>
            </w:r>
          </w:p>
        </w:tc>
        <w:tc>
          <w:tcPr>
            <w:tcW w:w="0" w:type="auto"/>
            <w:tcBorders>
              <w:top w:val="nil"/>
              <w:left w:val="nil"/>
              <w:bottom w:val="nil"/>
              <w:right w:val="nil"/>
            </w:tcBorders>
            <w:tcMar>
              <w:top w:w="105" w:type="dxa"/>
              <w:left w:w="150" w:type="dxa"/>
              <w:bottom w:w="105" w:type="dxa"/>
              <w:right w:w="150" w:type="dxa"/>
            </w:tcMar>
            <w:hideMark/>
          </w:tcPr>
          <w:p w14:paraId="63120A06"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(91-93)</w:t>
            </w:r>
          </w:p>
        </w:tc>
        <w:tc>
          <w:tcPr>
            <w:tcW w:w="0" w:type="auto"/>
            <w:tcBorders>
              <w:top w:val="nil"/>
              <w:left w:val="nil"/>
              <w:bottom w:val="nil"/>
              <w:right w:val="nil"/>
            </w:tcBorders>
            <w:tcMar>
              <w:top w:w="105" w:type="dxa"/>
              <w:left w:w="150" w:type="dxa"/>
              <w:bottom w:w="105" w:type="dxa"/>
              <w:right w:w="150" w:type="dxa"/>
            </w:tcMar>
            <w:hideMark/>
          </w:tcPr>
          <w:p w14:paraId="4617629E"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3.33</w:t>
            </w:r>
          </w:p>
        </w:tc>
      </w:tr>
      <w:tr w:rsidR="00220202" w:rsidRPr="004076D5" w14:paraId="149576E3" w14:textId="77777777" w:rsidTr="00FD4DAB">
        <w:tc>
          <w:tcPr>
            <w:tcW w:w="0" w:type="auto"/>
            <w:tcBorders>
              <w:top w:val="nil"/>
              <w:left w:val="nil"/>
              <w:bottom w:val="nil"/>
              <w:right w:val="nil"/>
            </w:tcBorders>
            <w:tcMar>
              <w:top w:w="105" w:type="dxa"/>
              <w:left w:w="150" w:type="dxa"/>
              <w:bottom w:w="105" w:type="dxa"/>
              <w:right w:w="150" w:type="dxa"/>
            </w:tcMar>
            <w:hideMark/>
          </w:tcPr>
          <w:p w14:paraId="4E7C82ED"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B</w:t>
            </w:r>
          </w:p>
        </w:tc>
        <w:tc>
          <w:tcPr>
            <w:tcW w:w="0" w:type="auto"/>
            <w:tcBorders>
              <w:top w:val="nil"/>
              <w:left w:val="nil"/>
              <w:bottom w:val="nil"/>
              <w:right w:val="nil"/>
            </w:tcBorders>
            <w:tcMar>
              <w:top w:w="105" w:type="dxa"/>
              <w:left w:w="150" w:type="dxa"/>
              <w:bottom w:w="105" w:type="dxa"/>
              <w:right w:w="150" w:type="dxa"/>
            </w:tcMar>
            <w:hideMark/>
          </w:tcPr>
          <w:p w14:paraId="19B78F53"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(88-90)</w:t>
            </w:r>
          </w:p>
        </w:tc>
        <w:tc>
          <w:tcPr>
            <w:tcW w:w="0" w:type="auto"/>
            <w:tcBorders>
              <w:top w:val="nil"/>
              <w:left w:val="nil"/>
              <w:bottom w:val="nil"/>
              <w:right w:val="nil"/>
            </w:tcBorders>
            <w:tcMar>
              <w:top w:w="105" w:type="dxa"/>
              <w:left w:w="150" w:type="dxa"/>
              <w:bottom w:w="105" w:type="dxa"/>
              <w:right w:w="150" w:type="dxa"/>
            </w:tcMar>
            <w:hideMark/>
          </w:tcPr>
          <w:p w14:paraId="320212BC"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3.00</w:t>
            </w:r>
          </w:p>
        </w:tc>
      </w:tr>
      <w:tr w:rsidR="00220202" w:rsidRPr="004076D5" w14:paraId="3F918CFF" w14:textId="77777777" w:rsidTr="00FD4DAB">
        <w:tc>
          <w:tcPr>
            <w:tcW w:w="0" w:type="auto"/>
            <w:tcBorders>
              <w:top w:val="nil"/>
              <w:left w:val="nil"/>
              <w:bottom w:val="nil"/>
              <w:right w:val="nil"/>
            </w:tcBorders>
            <w:tcMar>
              <w:top w:w="105" w:type="dxa"/>
              <w:left w:w="150" w:type="dxa"/>
              <w:bottom w:w="105" w:type="dxa"/>
              <w:right w:w="150" w:type="dxa"/>
            </w:tcMar>
            <w:hideMark/>
          </w:tcPr>
          <w:p w14:paraId="44FEABF8"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B-</w:t>
            </w:r>
          </w:p>
        </w:tc>
        <w:tc>
          <w:tcPr>
            <w:tcW w:w="0" w:type="auto"/>
            <w:tcBorders>
              <w:top w:val="nil"/>
              <w:left w:val="nil"/>
              <w:bottom w:val="nil"/>
              <w:right w:val="nil"/>
            </w:tcBorders>
            <w:tcMar>
              <w:top w:w="105" w:type="dxa"/>
              <w:left w:w="150" w:type="dxa"/>
              <w:bottom w:w="105" w:type="dxa"/>
              <w:right w:w="150" w:type="dxa"/>
            </w:tcMar>
            <w:hideMark/>
          </w:tcPr>
          <w:p w14:paraId="79182A33"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(86-87)</w:t>
            </w:r>
          </w:p>
        </w:tc>
        <w:tc>
          <w:tcPr>
            <w:tcW w:w="0" w:type="auto"/>
            <w:tcBorders>
              <w:top w:val="nil"/>
              <w:left w:val="nil"/>
              <w:bottom w:val="nil"/>
              <w:right w:val="nil"/>
            </w:tcBorders>
            <w:tcMar>
              <w:top w:w="105" w:type="dxa"/>
              <w:left w:w="150" w:type="dxa"/>
              <w:bottom w:w="105" w:type="dxa"/>
              <w:right w:w="150" w:type="dxa"/>
            </w:tcMar>
            <w:hideMark/>
          </w:tcPr>
          <w:p w14:paraId="2F17CFF4"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2.66</w:t>
            </w:r>
          </w:p>
        </w:tc>
      </w:tr>
      <w:tr w:rsidR="00220202" w:rsidRPr="004076D5" w14:paraId="5F3947EF" w14:textId="77777777" w:rsidTr="00FD4DAB">
        <w:tc>
          <w:tcPr>
            <w:tcW w:w="0" w:type="auto"/>
            <w:tcBorders>
              <w:top w:val="nil"/>
              <w:left w:val="nil"/>
              <w:bottom w:val="nil"/>
              <w:right w:val="nil"/>
            </w:tcBorders>
            <w:tcMar>
              <w:top w:w="105" w:type="dxa"/>
              <w:left w:w="150" w:type="dxa"/>
              <w:bottom w:w="105" w:type="dxa"/>
              <w:right w:w="150" w:type="dxa"/>
            </w:tcMar>
            <w:hideMark/>
          </w:tcPr>
          <w:p w14:paraId="4DDAE5CE"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61AF0180"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(83-85)</w:t>
            </w:r>
          </w:p>
        </w:tc>
        <w:tc>
          <w:tcPr>
            <w:tcW w:w="0" w:type="auto"/>
            <w:tcBorders>
              <w:top w:val="nil"/>
              <w:left w:val="nil"/>
              <w:bottom w:val="nil"/>
              <w:right w:val="nil"/>
            </w:tcBorders>
            <w:tcMar>
              <w:top w:w="105" w:type="dxa"/>
              <w:left w:w="150" w:type="dxa"/>
              <w:bottom w:w="105" w:type="dxa"/>
              <w:right w:w="150" w:type="dxa"/>
            </w:tcMar>
            <w:hideMark/>
          </w:tcPr>
          <w:p w14:paraId="11D97A66"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2.33</w:t>
            </w:r>
          </w:p>
        </w:tc>
      </w:tr>
      <w:tr w:rsidR="00220202" w:rsidRPr="004076D5" w14:paraId="7A6C1B41" w14:textId="77777777" w:rsidTr="00FD4DAB">
        <w:tc>
          <w:tcPr>
            <w:tcW w:w="0" w:type="auto"/>
            <w:tcBorders>
              <w:top w:val="nil"/>
              <w:left w:val="nil"/>
              <w:bottom w:val="nil"/>
              <w:right w:val="nil"/>
            </w:tcBorders>
            <w:tcMar>
              <w:top w:w="105" w:type="dxa"/>
              <w:left w:w="150" w:type="dxa"/>
              <w:bottom w:w="105" w:type="dxa"/>
              <w:right w:w="150" w:type="dxa"/>
            </w:tcMar>
            <w:hideMark/>
          </w:tcPr>
          <w:p w14:paraId="33899476"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40113747"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(80-82)</w:t>
            </w:r>
          </w:p>
        </w:tc>
        <w:tc>
          <w:tcPr>
            <w:tcW w:w="0" w:type="auto"/>
            <w:tcBorders>
              <w:top w:val="nil"/>
              <w:left w:val="nil"/>
              <w:bottom w:val="nil"/>
              <w:right w:val="nil"/>
            </w:tcBorders>
            <w:tcMar>
              <w:top w:w="105" w:type="dxa"/>
              <w:left w:w="150" w:type="dxa"/>
              <w:bottom w:w="105" w:type="dxa"/>
              <w:right w:w="150" w:type="dxa"/>
            </w:tcMar>
            <w:hideMark/>
          </w:tcPr>
          <w:p w14:paraId="6F827269"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2.00</w:t>
            </w:r>
          </w:p>
        </w:tc>
      </w:tr>
      <w:tr w:rsidR="00220202" w:rsidRPr="004076D5" w14:paraId="0243A3D8" w14:textId="77777777" w:rsidTr="00FD4DAB">
        <w:tc>
          <w:tcPr>
            <w:tcW w:w="0" w:type="auto"/>
            <w:tcBorders>
              <w:top w:val="nil"/>
              <w:left w:val="nil"/>
              <w:bottom w:val="nil"/>
              <w:right w:val="nil"/>
            </w:tcBorders>
            <w:tcMar>
              <w:top w:w="105" w:type="dxa"/>
              <w:left w:w="150" w:type="dxa"/>
              <w:bottom w:w="105" w:type="dxa"/>
              <w:right w:w="150" w:type="dxa"/>
            </w:tcMar>
            <w:hideMark/>
          </w:tcPr>
          <w:p w14:paraId="205E8939"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C-</w:t>
            </w:r>
          </w:p>
        </w:tc>
        <w:tc>
          <w:tcPr>
            <w:tcW w:w="0" w:type="auto"/>
            <w:tcBorders>
              <w:top w:val="nil"/>
              <w:left w:val="nil"/>
              <w:bottom w:val="nil"/>
              <w:right w:val="nil"/>
            </w:tcBorders>
            <w:tcMar>
              <w:top w:w="105" w:type="dxa"/>
              <w:left w:w="150" w:type="dxa"/>
              <w:bottom w:w="105" w:type="dxa"/>
              <w:right w:w="150" w:type="dxa"/>
            </w:tcMar>
            <w:hideMark/>
          </w:tcPr>
          <w:p w14:paraId="65C305E1"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(78-79)</w:t>
            </w:r>
          </w:p>
        </w:tc>
        <w:tc>
          <w:tcPr>
            <w:tcW w:w="0" w:type="auto"/>
            <w:tcBorders>
              <w:top w:val="nil"/>
              <w:left w:val="nil"/>
              <w:bottom w:val="nil"/>
              <w:right w:val="nil"/>
            </w:tcBorders>
            <w:tcMar>
              <w:top w:w="105" w:type="dxa"/>
              <w:left w:w="150" w:type="dxa"/>
              <w:bottom w:w="105" w:type="dxa"/>
              <w:right w:w="150" w:type="dxa"/>
            </w:tcMar>
            <w:hideMark/>
          </w:tcPr>
          <w:p w14:paraId="05C56F18"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1.66</w:t>
            </w:r>
          </w:p>
        </w:tc>
      </w:tr>
      <w:tr w:rsidR="00220202" w:rsidRPr="004076D5" w14:paraId="7C3D05C4" w14:textId="77777777" w:rsidTr="00FD4DAB">
        <w:tc>
          <w:tcPr>
            <w:tcW w:w="0" w:type="auto"/>
            <w:tcBorders>
              <w:top w:val="nil"/>
              <w:left w:val="nil"/>
              <w:bottom w:val="nil"/>
              <w:right w:val="nil"/>
            </w:tcBorders>
            <w:tcMar>
              <w:top w:w="105" w:type="dxa"/>
              <w:left w:w="150" w:type="dxa"/>
              <w:bottom w:w="105" w:type="dxa"/>
              <w:right w:w="150" w:type="dxa"/>
            </w:tcMar>
            <w:hideMark/>
          </w:tcPr>
          <w:p w14:paraId="77F14AD1"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7ED01A5A"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(75-77)</w:t>
            </w:r>
          </w:p>
        </w:tc>
        <w:tc>
          <w:tcPr>
            <w:tcW w:w="0" w:type="auto"/>
            <w:tcBorders>
              <w:top w:val="nil"/>
              <w:left w:val="nil"/>
              <w:bottom w:val="nil"/>
              <w:right w:val="nil"/>
            </w:tcBorders>
            <w:tcMar>
              <w:top w:w="105" w:type="dxa"/>
              <w:left w:w="150" w:type="dxa"/>
              <w:bottom w:w="105" w:type="dxa"/>
              <w:right w:w="150" w:type="dxa"/>
            </w:tcMar>
            <w:hideMark/>
          </w:tcPr>
          <w:p w14:paraId="108FEB28"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1.33</w:t>
            </w:r>
          </w:p>
        </w:tc>
      </w:tr>
      <w:tr w:rsidR="00220202" w:rsidRPr="004076D5" w14:paraId="0F08CDFC" w14:textId="77777777" w:rsidTr="00FD4DAB">
        <w:tc>
          <w:tcPr>
            <w:tcW w:w="0" w:type="auto"/>
            <w:tcBorders>
              <w:top w:val="nil"/>
              <w:left w:val="nil"/>
              <w:bottom w:val="nil"/>
              <w:right w:val="nil"/>
            </w:tcBorders>
            <w:tcMar>
              <w:top w:w="105" w:type="dxa"/>
              <w:left w:w="150" w:type="dxa"/>
              <w:bottom w:w="105" w:type="dxa"/>
              <w:right w:w="150" w:type="dxa"/>
            </w:tcMar>
            <w:hideMark/>
          </w:tcPr>
          <w:p w14:paraId="4C131ECC"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149155D9"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(72-74)</w:t>
            </w:r>
          </w:p>
        </w:tc>
        <w:tc>
          <w:tcPr>
            <w:tcW w:w="0" w:type="auto"/>
            <w:tcBorders>
              <w:top w:val="nil"/>
              <w:left w:val="nil"/>
              <w:bottom w:val="nil"/>
              <w:right w:val="nil"/>
            </w:tcBorders>
            <w:tcMar>
              <w:top w:w="105" w:type="dxa"/>
              <w:left w:w="150" w:type="dxa"/>
              <w:bottom w:w="105" w:type="dxa"/>
              <w:right w:w="150" w:type="dxa"/>
            </w:tcMar>
            <w:hideMark/>
          </w:tcPr>
          <w:p w14:paraId="2697223A"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1.00</w:t>
            </w:r>
          </w:p>
        </w:tc>
      </w:tr>
      <w:tr w:rsidR="00220202" w:rsidRPr="004076D5" w14:paraId="780F8101" w14:textId="77777777" w:rsidTr="00FD4DAB">
        <w:tc>
          <w:tcPr>
            <w:tcW w:w="0" w:type="auto"/>
            <w:tcBorders>
              <w:top w:val="nil"/>
              <w:left w:val="nil"/>
              <w:bottom w:val="nil"/>
              <w:right w:val="nil"/>
            </w:tcBorders>
            <w:tcMar>
              <w:top w:w="105" w:type="dxa"/>
              <w:left w:w="150" w:type="dxa"/>
              <w:bottom w:w="105" w:type="dxa"/>
              <w:right w:w="150" w:type="dxa"/>
            </w:tcMar>
            <w:hideMark/>
          </w:tcPr>
          <w:p w14:paraId="5FD2F7E3"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D-</w:t>
            </w:r>
          </w:p>
        </w:tc>
        <w:tc>
          <w:tcPr>
            <w:tcW w:w="0" w:type="auto"/>
            <w:tcBorders>
              <w:top w:val="nil"/>
              <w:left w:val="nil"/>
              <w:bottom w:val="nil"/>
              <w:right w:val="nil"/>
            </w:tcBorders>
            <w:tcMar>
              <w:top w:w="105" w:type="dxa"/>
              <w:left w:w="150" w:type="dxa"/>
              <w:bottom w:w="105" w:type="dxa"/>
              <w:right w:w="150" w:type="dxa"/>
            </w:tcMar>
            <w:hideMark/>
          </w:tcPr>
          <w:p w14:paraId="3B7CBA46"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(70-71)</w:t>
            </w:r>
          </w:p>
        </w:tc>
        <w:tc>
          <w:tcPr>
            <w:tcW w:w="0" w:type="auto"/>
            <w:tcBorders>
              <w:top w:val="nil"/>
              <w:left w:val="nil"/>
              <w:bottom w:val="nil"/>
              <w:right w:val="nil"/>
            </w:tcBorders>
            <w:tcMar>
              <w:top w:w="105" w:type="dxa"/>
              <w:left w:w="150" w:type="dxa"/>
              <w:bottom w:w="105" w:type="dxa"/>
              <w:right w:w="150" w:type="dxa"/>
            </w:tcMar>
            <w:hideMark/>
          </w:tcPr>
          <w:p w14:paraId="3B02DE1B"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0.66</w:t>
            </w:r>
          </w:p>
        </w:tc>
      </w:tr>
      <w:tr w:rsidR="00220202" w:rsidRPr="004076D5" w14:paraId="10BDA4D4" w14:textId="77777777" w:rsidTr="00FD4DAB">
        <w:tc>
          <w:tcPr>
            <w:tcW w:w="0" w:type="auto"/>
            <w:tcBorders>
              <w:top w:val="nil"/>
              <w:left w:val="nil"/>
              <w:bottom w:val="nil"/>
              <w:right w:val="nil"/>
            </w:tcBorders>
            <w:tcMar>
              <w:top w:w="105" w:type="dxa"/>
              <w:left w:w="150" w:type="dxa"/>
              <w:bottom w:w="105" w:type="dxa"/>
              <w:right w:w="150" w:type="dxa"/>
            </w:tcMar>
            <w:hideMark/>
          </w:tcPr>
          <w:p w14:paraId="05D50358"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F</w:t>
            </w:r>
          </w:p>
        </w:tc>
        <w:tc>
          <w:tcPr>
            <w:tcW w:w="0" w:type="auto"/>
            <w:tcBorders>
              <w:top w:val="nil"/>
              <w:left w:val="nil"/>
              <w:bottom w:val="nil"/>
              <w:right w:val="nil"/>
            </w:tcBorders>
            <w:tcMar>
              <w:top w:w="105" w:type="dxa"/>
              <w:left w:w="150" w:type="dxa"/>
              <w:bottom w:w="105" w:type="dxa"/>
              <w:right w:w="150" w:type="dxa"/>
            </w:tcMar>
            <w:hideMark/>
          </w:tcPr>
          <w:p w14:paraId="57EE03BC"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(below 70)</w:t>
            </w:r>
          </w:p>
        </w:tc>
        <w:tc>
          <w:tcPr>
            <w:tcW w:w="0" w:type="auto"/>
            <w:tcBorders>
              <w:top w:val="nil"/>
              <w:left w:val="nil"/>
              <w:bottom w:val="nil"/>
              <w:right w:val="nil"/>
            </w:tcBorders>
            <w:tcMar>
              <w:top w:w="105" w:type="dxa"/>
              <w:left w:w="150" w:type="dxa"/>
              <w:bottom w:w="105" w:type="dxa"/>
              <w:right w:w="150" w:type="dxa"/>
            </w:tcMar>
            <w:hideMark/>
          </w:tcPr>
          <w:p w14:paraId="6112290C"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0.00</w:t>
            </w:r>
          </w:p>
        </w:tc>
      </w:tr>
      <w:tr w:rsidR="00220202" w:rsidRPr="004076D5" w14:paraId="30D43088" w14:textId="77777777" w:rsidTr="00FD4DAB">
        <w:tc>
          <w:tcPr>
            <w:tcW w:w="0" w:type="auto"/>
            <w:tcBorders>
              <w:top w:val="nil"/>
              <w:left w:val="nil"/>
              <w:bottom w:val="nil"/>
              <w:right w:val="nil"/>
            </w:tcBorders>
            <w:tcMar>
              <w:top w:w="105" w:type="dxa"/>
              <w:left w:w="150" w:type="dxa"/>
              <w:bottom w:w="105" w:type="dxa"/>
              <w:right w:w="150" w:type="dxa"/>
            </w:tcMar>
            <w:hideMark/>
          </w:tcPr>
          <w:p w14:paraId="566908F8"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I</w:t>
            </w:r>
          </w:p>
        </w:tc>
        <w:tc>
          <w:tcPr>
            <w:tcW w:w="0" w:type="auto"/>
            <w:tcBorders>
              <w:top w:val="nil"/>
              <w:left w:val="nil"/>
              <w:bottom w:val="nil"/>
              <w:right w:val="nil"/>
            </w:tcBorders>
            <w:tcMar>
              <w:top w:w="105" w:type="dxa"/>
              <w:left w:w="150" w:type="dxa"/>
              <w:bottom w:w="105" w:type="dxa"/>
              <w:right w:w="150" w:type="dxa"/>
            </w:tcMar>
            <w:hideMark/>
          </w:tcPr>
          <w:p w14:paraId="1689F587"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(incomplete)</w:t>
            </w:r>
          </w:p>
        </w:tc>
        <w:tc>
          <w:tcPr>
            <w:tcW w:w="0" w:type="auto"/>
            <w:tcBorders>
              <w:top w:val="nil"/>
              <w:left w:val="nil"/>
              <w:bottom w:val="nil"/>
              <w:right w:val="nil"/>
            </w:tcBorders>
            <w:tcMar>
              <w:top w:w="105" w:type="dxa"/>
              <w:left w:w="150" w:type="dxa"/>
              <w:bottom w:w="105" w:type="dxa"/>
              <w:right w:w="150" w:type="dxa"/>
            </w:tcMar>
            <w:hideMark/>
          </w:tcPr>
          <w:p w14:paraId="459CF0F1"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 –</w:t>
            </w:r>
          </w:p>
        </w:tc>
      </w:tr>
      <w:tr w:rsidR="00220202" w:rsidRPr="004076D5" w14:paraId="0088565C" w14:textId="77777777" w:rsidTr="00FD4DAB">
        <w:tc>
          <w:tcPr>
            <w:tcW w:w="0" w:type="auto"/>
            <w:tcBorders>
              <w:top w:val="nil"/>
              <w:left w:val="nil"/>
              <w:bottom w:val="nil"/>
              <w:right w:val="nil"/>
            </w:tcBorders>
            <w:tcMar>
              <w:top w:w="105" w:type="dxa"/>
              <w:left w:w="150" w:type="dxa"/>
              <w:bottom w:w="105" w:type="dxa"/>
              <w:right w:w="150" w:type="dxa"/>
            </w:tcMar>
            <w:hideMark/>
          </w:tcPr>
          <w:p w14:paraId="5756A939"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CC0000"/>
              </w:rPr>
              <w:t>W</w:t>
            </w:r>
          </w:p>
        </w:tc>
        <w:tc>
          <w:tcPr>
            <w:tcW w:w="0" w:type="auto"/>
            <w:tcBorders>
              <w:top w:val="nil"/>
              <w:left w:val="nil"/>
              <w:bottom w:val="nil"/>
              <w:right w:val="nil"/>
            </w:tcBorders>
            <w:tcMar>
              <w:top w:w="105" w:type="dxa"/>
              <w:left w:w="150" w:type="dxa"/>
              <w:bottom w:w="105" w:type="dxa"/>
              <w:right w:w="150" w:type="dxa"/>
            </w:tcMar>
            <w:hideMark/>
          </w:tcPr>
          <w:p w14:paraId="32A6C50D"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(withdraw)</w:t>
            </w:r>
          </w:p>
        </w:tc>
        <w:tc>
          <w:tcPr>
            <w:tcW w:w="0" w:type="auto"/>
            <w:tcBorders>
              <w:top w:val="nil"/>
              <w:left w:val="nil"/>
              <w:bottom w:val="nil"/>
              <w:right w:val="nil"/>
            </w:tcBorders>
            <w:tcMar>
              <w:top w:w="105" w:type="dxa"/>
              <w:left w:w="150" w:type="dxa"/>
              <w:bottom w:w="105" w:type="dxa"/>
              <w:right w:w="150" w:type="dxa"/>
            </w:tcMar>
            <w:hideMark/>
          </w:tcPr>
          <w:p w14:paraId="42E2594A" w14:textId="77777777" w:rsidR="00220202" w:rsidRPr="004076D5" w:rsidRDefault="00220202" w:rsidP="00FD4DAB">
            <w:pPr>
              <w:rPr>
                <w:rFonts w:ascii="Garamond" w:eastAsia="Times New Roman" w:hAnsi="Garamond" w:cs="Segoe UI"/>
                <w:color w:val="413B41"/>
              </w:rPr>
            </w:pPr>
            <w:r w:rsidRPr="004076D5">
              <w:rPr>
                <w:rFonts w:ascii="Garamond" w:eastAsia="Times New Roman" w:hAnsi="Garamond" w:cs="Segoe UI"/>
                <w:b/>
                <w:bCs/>
                <w:color w:val="413B41"/>
              </w:rPr>
              <w:t> –</w:t>
            </w:r>
          </w:p>
        </w:tc>
      </w:tr>
    </w:tbl>
    <w:p w14:paraId="0965BF2C" w14:textId="77777777" w:rsidR="00220202" w:rsidRPr="004076D5" w:rsidRDefault="00220202" w:rsidP="00220202">
      <w:pPr>
        <w:spacing w:after="100" w:afterAutospacing="1"/>
        <w:rPr>
          <w:rFonts w:ascii="Garamond" w:eastAsia="Times New Roman" w:hAnsi="Garamond" w:cs="Segoe UI"/>
          <w:color w:val="413B41"/>
        </w:rPr>
      </w:pPr>
      <w:r w:rsidRPr="004076D5">
        <w:rPr>
          <w:rFonts w:ascii="Garamond" w:eastAsia="Times New Roman" w:hAnsi="Garamond" w:cs="Segoe UI"/>
          <w:color w:val="413B41"/>
        </w:rPr>
        <w:t>The grade “I” indicates that the work required for the course was not completed. It is given only when special, extenuating circumstances (such as illness) prevent the student from completing the work or taking the examination.</w:t>
      </w:r>
    </w:p>
    <w:p w14:paraId="1F63B3DC" w14:textId="77777777" w:rsidR="00220202" w:rsidRPr="004076D5" w:rsidRDefault="00220202" w:rsidP="00220202">
      <w:pPr>
        <w:spacing w:after="100" w:afterAutospacing="1"/>
        <w:rPr>
          <w:rFonts w:ascii="Garamond" w:eastAsia="Times New Roman" w:hAnsi="Garamond" w:cs="Segoe UI"/>
          <w:color w:val="413B41"/>
        </w:rPr>
      </w:pPr>
      <w:r w:rsidRPr="004076D5">
        <w:rPr>
          <w:rFonts w:ascii="Garamond" w:eastAsia="Times New Roman" w:hAnsi="Garamond" w:cs="Segoe UI"/>
          <w:color w:val="413B41"/>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4EF7B8BA" w14:textId="77777777" w:rsidR="00220202" w:rsidRDefault="00220202" w:rsidP="00220202">
      <w:pPr>
        <w:spacing w:after="100" w:afterAutospacing="1"/>
        <w:rPr>
          <w:rFonts w:ascii="Garamond" w:eastAsia="Times New Roman" w:hAnsi="Garamond" w:cs="Segoe UI"/>
          <w:color w:val="413B41"/>
        </w:rPr>
      </w:pPr>
      <w:r w:rsidRPr="004076D5">
        <w:rPr>
          <w:rFonts w:ascii="Garamond" w:eastAsia="Times New Roman" w:hAnsi="Garamond" w:cs="Segoe UI"/>
          <w:color w:val="413B41"/>
        </w:rPr>
        <w:t>The grade “W” indicates that a student has withdrawn from a course after the drop deadline. This grade is granted by the academic dean only in extenuating circumstances.</w:t>
      </w:r>
    </w:p>
    <w:p w14:paraId="1076A9CD" w14:textId="77777777" w:rsidR="00220202" w:rsidRPr="004076D5" w:rsidRDefault="00220202" w:rsidP="00220202">
      <w:pPr>
        <w:spacing w:after="100" w:afterAutospacing="1"/>
        <w:rPr>
          <w:rFonts w:ascii="Garamond" w:eastAsia="Times New Roman" w:hAnsi="Garamond" w:cs="Segoe UI"/>
          <w:color w:val="413B41"/>
        </w:rPr>
      </w:pPr>
      <w:r w:rsidRPr="004076D5">
        <w:rPr>
          <w:rFonts w:ascii="Garamond" w:eastAsia="Times New Roman" w:hAnsi="Garamond" w:cs="Segoe UI"/>
          <w:color w:val="413B41"/>
        </w:rPr>
        <w:t>If a course is retaken, the original grade remains on the transcript and is included in the GPA.</w:t>
      </w:r>
      <w:r w:rsidRPr="004076D5">
        <w:rPr>
          <w:rFonts w:ascii="Garamond" w:eastAsia="Times New Roman" w:hAnsi="Garamond" w:cs="Segoe UI"/>
          <w:color w:val="413B41"/>
        </w:rPr>
        <w:br/>
      </w:r>
    </w:p>
    <w:p w14:paraId="335CE0C2" w14:textId="77777777" w:rsidR="00220202" w:rsidRPr="004076D5" w:rsidRDefault="00220202" w:rsidP="00220202">
      <w:pPr>
        <w:spacing w:after="100" w:afterAutospacing="1"/>
        <w:rPr>
          <w:rFonts w:ascii="Garamond" w:eastAsia="Times New Roman" w:hAnsi="Garamond" w:cs="Segoe UI"/>
          <w:color w:val="413B41"/>
        </w:rPr>
      </w:pPr>
    </w:p>
    <w:p w14:paraId="0D2750AA" w14:textId="77777777" w:rsidR="00220202" w:rsidRDefault="00220202" w:rsidP="00220202">
      <w:pPr>
        <w:pStyle w:val="NoSpacing"/>
        <w:jc w:val="center"/>
      </w:pPr>
      <w:r w:rsidRPr="000744D3">
        <w:rPr>
          <w:noProof/>
        </w:rPr>
        <w:lastRenderedPageBreak/>
        <w:drawing>
          <wp:inline distT="0" distB="0" distL="0" distR="0" wp14:anchorId="297B7923" wp14:editId="00E2ED57">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384E4999" w14:textId="77777777" w:rsidR="00220202" w:rsidRDefault="00220202" w:rsidP="00220202">
      <w:pPr>
        <w:pStyle w:val="NoSpacing"/>
        <w:jc w:val="center"/>
        <w:rPr>
          <w:b/>
          <w:sz w:val="24"/>
          <w:szCs w:val="24"/>
        </w:rPr>
      </w:pPr>
      <w:r>
        <w:rPr>
          <w:b/>
          <w:sz w:val="24"/>
          <w:szCs w:val="24"/>
        </w:rPr>
        <w:t>Course Objectives Related to MDiv* Student Learning Outcomes</w:t>
      </w:r>
    </w:p>
    <w:p w14:paraId="2E6A4322" w14:textId="37AC81D0" w:rsidR="00220202" w:rsidRDefault="00220202" w:rsidP="00220202">
      <w:pPr>
        <w:pStyle w:val="NoSpacing"/>
      </w:pPr>
      <w:r>
        <w:t>Course</w:t>
      </w:r>
      <w:r w:rsidRPr="00E338D4">
        <w:t>:</w:t>
      </w:r>
      <w:r>
        <w:t xml:space="preserve"> </w:t>
      </w:r>
      <w:r w:rsidR="00A93E18">
        <w:t>HT 6330</w:t>
      </w:r>
    </w:p>
    <w:p w14:paraId="3D9E2CF1" w14:textId="77777777" w:rsidR="00220202" w:rsidRDefault="00220202" w:rsidP="00220202">
      <w:pPr>
        <w:pStyle w:val="NoSpacing"/>
        <w:rPr>
          <w:sz w:val="18"/>
          <w:szCs w:val="18"/>
        </w:rPr>
      </w:pPr>
      <w:r>
        <w:t xml:space="preserve">Professor: </w:t>
      </w:r>
      <w:proofErr w:type="spellStart"/>
      <w:r>
        <w:t>Sutanto</w:t>
      </w:r>
      <w:proofErr w:type="spellEnd"/>
      <w:r>
        <w:tab/>
      </w:r>
    </w:p>
    <w:p w14:paraId="782EFF3A" w14:textId="77777777" w:rsidR="00220202" w:rsidRDefault="00220202" w:rsidP="00220202">
      <w:pPr>
        <w:pStyle w:val="NoSpacing"/>
        <w:rPr>
          <w:sz w:val="18"/>
          <w:szCs w:val="18"/>
        </w:rPr>
      </w:pPr>
      <w:r>
        <w:t>Campus: Washington, D.C.</w:t>
      </w:r>
      <w:r>
        <w:tab/>
      </w:r>
    </w:p>
    <w:p w14:paraId="3E024091" w14:textId="77777777" w:rsidR="00220202" w:rsidRDefault="00220202" w:rsidP="00220202">
      <w:pPr>
        <w:pStyle w:val="NoSpacing"/>
        <w:rPr>
          <w:sz w:val="18"/>
          <w:szCs w:val="18"/>
        </w:rPr>
      </w:pPr>
      <w:r>
        <w:t>Date: Spring 2020</w:t>
      </w:r>
    </w:p>
    <w:p w14:paraId="7773D51C" w14:textId="77777777" w:rsidR="00220202" w:rsidRPr="00E1336F" w:rsidRDefault="00220202" w:rsidP="00220202">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220202" w:rsidRPr="009B22DE" w14:paraId="1F202868" w14:textId="77777777" w:rsidTr="00FD4DAB">
        <w:trPr>
          <w:trHeight w:val="1294"/>
        </w:trPr>
        <w:tc>
          <w:tcPr>
            <w:tcW w:w="5238" w:type="dxa"/>
            <w:gridSpan w:val="2"/>
            <w:tcBorders>
              <w:right w:val="single" w:sz="4" w:space="0" w:color="auto"/>
            </w:tcBorders>
          </w:tcPr>
          <w:p w14:paraId="31C39C97" w14:textId="77777777" w:rsidR="00220202" w:rsidRDefault="00220202" w:rsidP="00FD4DA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85B2BCA" w14:textId="77777777" w:rsidR="00220202" w:rsidRPr="008832AD" w:rsidRDefault="00220202" w:rsidP="00FD4DAB">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1CABC38B" w14:textId="77777777" w:rsidR="00220202" w:rsidRPr="008832AD" w:rsidRDefault="00220202" w:rsidP="00FD4DA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4797933" w14:textId="77777777" w:rsidR="00220202" w:rsidRDefault="00220202" w:rsidP="00FD4DAB">
            <w:pPr>
              <w:pStyle w:val="NoSpacing"/>
              <w:jc w:val="center"/>
              <w:rPr>
                <w:b/>
                <w:sz w:val="28"/>
                <w:szCs w:val="28"/>
                <w:u w:val="single"/>
              </w:rPr>
            </w:pPr>
            <w:r>
              <w:rPr>
                <w:b/>
                <w:sz w:val="28"/>
                <w:szCs w:val="28"/>
                <w:u w:val="single"/>
              </w:rPr>
              <w:t>Rubric</w:t>
            </w:r>
          </w:p>
          <w:p w14:paraId="432B5ADD" w14:textId="77777777" w:rsidR="00220202" w:rsidRPr="00F111D7" w:rsidRDefault="00220202" w:rsidP="00220202">
            <w:pPr>
              <w:pStyle w:val="NoSpacing"/>
              <w:numPr>
                <w:ilvl w:val="0"/>
                <w:numId w:val="8"/>
              </w:numPr>
              <w:ind w:hanging="200"/>
              <w:jc w:val="both"/>
              <w:rPr>
                <w:b/>
                <w:sz w:val="18"/>
                <w:szCs w:val="18"/>
              </w:rPr>
            </w:pPr>
            <w:r w:rsidRPr="00F111D7">
              <w:rPr>
                <w:b/>
                <w:sz w:val="18"/>
                <w:szCs w:val="18"/>
              </w:rPr>
              <w:t>Strong</w:t>
            </w:r>
          </w:p>
          <w:p w14:paraId="7149B91B" w14:textId="77777777" w:rsidR="00220202" w:rsidRPr="00F111D7" w:rsidRDefault="00220202" w:rsidP="00220202">
            <w:pPr>
              <w:pStyle w:val="NoSpacing"/>
              <w:numPr>
                <w:ilvl w:val="0"/>
                <w:numId w:val="8"/>
              </w:numPr>
              <w:ind w:hanging="200"/>
              <w:jc w:val="both"/>
              <w:rPr>
                <w:b/>
                <w:sz w:val="18"/>
                <w:szCs w:val="18"/>
              </w:rPr>
            </w:pPr>
            <w:r w:rsidRPr="00F111D7">
              <w:rPr>
                <w:b/>
                <w:sz w:val="18"/>
                <w:szCs w:val="18"/>
              </w:rPr>
              <w:t>Moderate</w:t>
            </w:r>
          </w:p>
          <w:p w14:paraId="344F456F" w14:textId="77777777" w:rsidR="00220202" w:rsidRDefault="00220202" w:rsidP="00220202">
            <w:pPr>
              <w:pStyle w:val="NoSpacing"/>
              <w:numPr>
                <w:ilvl w:val="0"/>
                <w:numId w:val="8"/>
              </w:numPr>
              <w:ind w:hanging="200"/>
              <w:jc w:val="both"/>
              <w:rPr>
                <w:b/>
                <w:sz w:val="18"/>
                <w:szCs w:val="18"/>
              </w:rPr>
            </w:pPr>
            <w:r w:rsidRPr="00F111D7">
              <w:rPr>
                <w:b/>
                <w:sz w:val="18"/>
                <w:szCs w:val="18"/>
              </w:rPr>
              <w:t>Minimal</w:t>
            </w:r>
          </w:p>
          <w:p w14:paraId="60277A48" w14:textId="77777777" w:rsidR="00220202" w:rsidRPr="00F111D7" w:rsidRDefault="00220202" w:rsidP="00220202">
            <w:pPr>
              <w:pStyle w:val="NoSpacing"/>
              <w:numPr>
                <w:ilvl w:val="0"/>
                <w:numId w:val="8"/>
              </w:numPr>
              <w:ind w:hanging="200"/>
              <w:jc w:val="both"/>
              <w:rPr>
                <w:b/>
                <w:sz w:val="18"/>
                <w:szCs w:val="18"/>
              </w:rPr>
            </w:pPr>
            <w:r>
              <w:rPr>
                <w:b/>
                <w:sz w:val="18"/>
                <w:szCs w:val="18"/>
              </w:rPr>
              <w:t>None</w:t>
            </w:r>
          </w:p>
        </w:tc>
        <w:tc>
          <w:tcPr>
            <w:tcW w:w="2250" w:type="dxa"/>
            <w:tcBorders>
              <w:right w:val="single" w:sz="4" w:space="0" w:color="auto"/>
            </w:tcBorders>
          </w:tcPr>
          <w:p w14:paraId="658AF685" w14:textId="77777777" w:rsidR="00220202" w:rsidRPr="004036B5" w:rsidRDefault="00220202" w:rsidP="00FD4DAB">
            <w:pPr>
              <w:pStyle w:val="NoSpacing"/>
              <w:jc w:val="center"/>
              <w:rPr>
                <w:b/>
                <w:sz w:val="28"/>
                <w:szCs w:val="28"/>
                <w:u w:val="single"/>
              </w:rPr>
            </w:pPr>
            <w:r>
              <w:rPr>
                <w:b/>
                <w:sz w:val="28"/>
                <w:szCs w:val="28"/>
                <w:u w:val="single"/>
              </w:rPr>
              <w:t>Mini-Justification</w:t>
            </w:r>
          </w:p>
        </w:tc>
      </w:tr>
      <w:tr w:rsidR="00220202" w:rsidRPr="009B22DE" w14:paraId="742DC6C8" w14:textId="77777777" w:rsidTr="00FD4DAB">
        <w:tc>
          <w:tcPr>
            <w:tcW w:w="1458" w:type="dxa"/>
            <w:tcBorders>
              <w:right w:val="single" w:sz="4" w:space="0" w:color="auto"/>
            </w:tcBorders>
          </w:tcPr>
          <w:p w14:paraId="2FBADA53" w14:textId="77777777" w:rsidR="00220202" w:rsidRPr="00373E24" w:rsidRDefault="00220202" w:rsidP="00FD4DAB">
            <w:pPr>
              <w:pStyle w:val="NoSpacing"/>
              <w:rPr>
                <w:b/>
                <w:sz w:val="20"/>
                <w:szCs w:val="20"/>
              </w:rPr>
            </w:pPr>
            <w:r w:rsidRPr="00373E24">
              <w:rPr>
                <w:b/>
                <w:sz w:val="20"/>
                <w:szCs w:val="20"/>
              </w:rPr>
              <w:t xml:space="preserve">Articulation </w:t>
            </w:r>
          </w:p>
          <w:p w14:paraId="2E567300" w14:textId="77777777" w:rsidR="00220202" w:rsidRPr="00373E24" w:rsidRDefault="00220202" w:rsidP="00FD4DAB">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4586A077" w14:textId="77777777" w:rsidR="00220202" w:rsidRPr="00373E24" w:rsidRDefault="00220202" w:rsidP="00FD4DAB">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8C6CA6C" w14:textId="77777777" w:rsidR="00220202" w:rsidRPr="009B22DE" w:rsidRDefault="00220202" w:rsidP="00FD4DAB">
            <w:pPr>
              <w:pStyle w:val="NoSpacing"/>
            </w:pPr>
            <w:r>
              <w:t>Strong</w:t>
            </w:r>
          </w:p>
        </w:tc>
        <w:tc>
          <w:tcPr>
            <w:tcW w:w="2250" w:type="dxa"/>
            <w:tcBorders>
              <w:left w:val="single" w:sz="4" w:space="0" w:color="auto"/>
            </w:tcBorders>
          </w:tcPr>
          <w:p w14:paraId="5D507F3A" w14:textId="7FE84384" w:rsidR="00220202" w:rsidRPr="00FB3E7E" w:rsidRDefault="00220202" w:rsidP="00FD4DAB">
            <w:pPr>
              <w:pStyle w:val="NoSpacing"/>
              <w:rPr>
                <w:color w:val="000000" w:themeColor="text1"/>
                <w:sz w:val="20"/>
                <w:szCs w:val="20"/>
              </w:rPr>
            </w:pPr>
            <w:r>
              <w:rPr>
                <w:color w:val="000000" w:themeColor="text1"/>
                <w:sz w:val="20"/>
                <w:szCs w:val="20"/>
              </w:rPr>
              <w:t>Reading</w:t>
            </w:r>
            <w:r w:rsidR="00A93E18">
              <w:rPr>
                <w:color w:val="000000" w:themeColor="text1"/>
                <w:sz w:val="20"/>
                <w:szCs w:val="20"/>
              </w:rPr>
              <w:t xml:space="preserve"> reports and research paper emphasize articulation, analysis, and clarity of thought. </w:t>
            </w:r>
          </w:p>
        </w:tc>
      </w:tr>
      <w:tr w:rsidR="00220202" w:rsidRPr="009B22DE" w14:paraId="28FB20CE" w14:textId="77777777" w:rsidTr="00FD4DAB">
        <w:tc>
          <w:tcPr>
            <w:tcW w:w="1458" w:type="dxa"/>
            <w:tcBorders>
              <w:right w:val="single" w:sz="4" w:space="0" w:color="auto"/>
            </w:tcBorders>
          </w:tcPr>
          <w:p w14:paraId="1B2FEA62" w14:textId="77777777" w:rsidR="00220202" w:rsidRPr="00373E24" w:rsidRDefault="00220202" w:rsidP="00FD4DAB">
            <w:pPr>
              <w:pStyle w:val="NoSpacing"/>
              <w:rPr>
                <w:b/>
                <w:sz w:val="20"/>
                <w:szCs w:val="20"/>
              </w:rPr>
            </w:pPr>
            <w:r w:rsidRPr="00373E24">
              <w:rPr>
                <w:b/>
                <w:sz w:val="20"/>
                <w:szCs w:val="20"/>
              </w:rPr>
              <w:t>Scripture</w:t>
            </w:r>
          </w:p>
          <w:p w14:paraId="183F71AB" w14:textId="77777777" w:rsidR="00220202" w:rsidRPr="00373E24" w:rsidRDefault="00220202" w:rsidP="00FD4DAB">
            <w:pPr>
              <w:pStyle w:val="NoSpacing"/>
              <w:rPr>
                <w:b/>
                <w:sz w:val="20"/>
                <w:szCs w:val="20"/>
              </w:rPr>
            </w:pPr>
          </w:p>
          <w:p w14:paraId="54F86C36" w14:textId="77777777" w:rsidR="00220202" w:rsidRPr="00373E24" w:rsidRDefault="00220202" w:rsidP="00FD4DAB">
            <w:pPr>
              <w:pStyle w:val="NoSpacing"/>
              <w:rPr>
                <w:b/>
                <w:sz w:val="20"/>
                <w:szCs w:val="20"/>
              </w:rPr>
            </w:pPr>
          </w:p>
        </w:tc>
        <w:tc>
          <w:tcPr>
            <w:tcW w:w="3780" w:type="dxa"/>
            <w:tcBorders>
              <w:left w:val="single" w:sz="4" w:space="0" w:color="auto"/>
              <w:right w:val="single" w:sz="4" w:space="0" w:color="auto"/>
            </w:tcBorders>
          </w:tcPr>
          <w:p w14:paraId="595C2B35" w14:textId="77777777" w:rsidR="00220202" w:rsidRPr="00373E24" w:rsidRDefault="00220202" w:rsidP="00FD4DA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FF2770E" w14:textId="77777777" w:rsidR="00220202" w:rsidRPr="009B22DE" w:rsidRDefault="00220202" w:rsidP="00FD4DAB">
            <w:pPr>
              <w:pStyle w:val="NoSpacing"/>
            </w:pPr>
            <w:r>
              <w:t>Moderate</w:t>
            </w:r>
          </w:p>
        </w:tc>
        <w:tc>
          <w:tcPr>
            <w:tcW w:w="2250" w:type="dxa"/>
            <w:tcBorders>
              <w:left w:val="single" w:sz="4" w:space="0" w:color="auto"/>
            </w:tcBorders>
          </w:tcPr>
          <w:p w14:paraId="53CE3604" w14:textId="31E9DE87" w:rsidR="00220202" w:rsidRPr="00B12506" w:rsidRDefault="00A93E18" w:rsidP="00FD4DAB">
            <w:pPr>
              <w:pStyle w:val="NoSpacing"/>
              <w:rPr>
                <w:sz w:val="20"/>
                <w:szCs w:val="20"/>
              </w:rPr>
            </w:pPr>
            <w:r>
              <w:rPr>
                <w:sz w:val="20"/>
                <w:szCs w:val="20"/>
              </w:rPr>
              <w:t>Through reading Bavinck, one attends to his engagement with Scripture in a modern context.</w:t>
            </w:r>
          </w:p>
        </w:tc>
      </w:tr>
      <w:tr w:rsidR="00220202" w:rsidRPr="009B22DE" w14:paraId="0B0B90A5" w14:textId="77777777" w:rsidTr="00FD4DAB">
        <w:tc>
          <w:tcPr>
            <w:tcW w:w="1458" w:type="dxa"/>
            <w:tcBorders>
              <w:right w:val="single" w:sz="4" w:space="0" w:color="auto"/>
            </w:tcBorders>
          </w:tcPr>
          <w:p w14:paraId="45264126" w14:textId="77777777" w:rsidR="00220202" w:rsidRPr="00373E24" w:rsidRDefault="00220202" w:rsidP="00FD4DAB">
            <w:pPr>
              <w:pStyle w:val="NoSpacing"/>
              <w:rPr>
                <w:b/>
                <w:sz w:val="20"/>
                <w:szCs w:val="20"/>
              </w:rPr>
            </w:pPr>
            <w:r w:rsidRPr="00373E24">
              <w:rPr>
                <w:b/>
                <w:sz w:val="20"/>
                <w:szCs w:val="20"/>
              </w:rPr>
              <w:t>Reformed Theology</w:t>
            </w:r>
          </w:p>
          <w:p w14:paraId="679E1F20" w14:textId="77777777" w:rsidR="00220202" w:rsidRPr="00373E24" w:rsidRDefault="00220202" w:rsidP="00FD4DAB">
            <w:pPr>
              <w:pStyle w:val="NoSpacing"/>
              <w:rPr>
                <w:b/>
                <w:sz w:val="20"/>
                <w:szCs w:val="20"/>
              </w:rPr>
            </w:pPr>
          </w:p>
          <w:p w14:paraId="381D040A" w14:textId="77777777" w:rsidR="00220202" w:rsidRPr="00373E24" w:rsidRDefault="00220202" w:rsidP="00FD4DAB">
            <w:pPr>
              <w:pStyle w:val="NoSpacing"/>
              <w:rPr>
                <w:b/>
                <w:sz w:val="20"/>
                <w:szCs w:val="20"/>
              </w:rPr>
            </w:pPr>
          </w:p>
        </w:tc>
        <w:tc>
          <w:tcPr>
            <w:tcW w:w="3780" w:type="dxa"/>
            <w:tcBorders>
              <w:left w:val="single" w:sz="4" w:space="0" w:color="auto"/>
              <w:right w:val="single" w:sz="4" w:space="0" w:color="auto"/>
            </w:tcBorders>
          </w:tcPr>
          <w:p w14:paraId="4C30BF4F" w14:textId="77777777" w:rsidR="00220202" w:rsidRPr="00373E24" w:rsidRDefault="00220202" w:rsidP="00FD4DA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5282513" w14:textId="748956CB" w:rsidR="00220202" w:rsidRPr="009B22DE" w:rsidRDefault="00A93E18" w:rsidP="00FD4DAB">
            <w:pPr>
              <w:pStyle w:val="NoSpacing"/>
            </w:pPr>
            <w:r>
              <w:t>Strong</w:t>
            </w:r>
          </w:p>
        </w:tc>
        <w:tc>
          <w:tcPr>
            <w:tcW w:w="2250" w:type="dxa"/>
            <w:tcBorders>
              <w:left w:val="single" w:sz="4" w:space="0" w:color="auto"/>
            </w:tcBorders>
          </w:tcPr>
          <w:p w14:paraId="7023088A" w14:textId="572BB85D" w:rsidR="00220202" w:rsidRPr="00B12506" w:rsidRDefault="00A93E18" w:rsidP="00FD4DAB">
            <w:pPr>
              <w:pStyle w:val="NoSpacing"/>
              <w:rPr>
                <w:sz w:val="20"/>
                <w:szCs w:val="20"/>
              </w:rPr>
            </w:pPr>
            <w:r>
              <w:rPr>
                <w:sz w:val="20"/>
                <w:szCs w:val="20"/>
              </w:rPr>
              <w:t>Readings in the course represent an exemplary instance of Reformed theology in the 19</w:t>
            </w:r>
            <w:r w:rsidRPr="00A93E18">
              <w:rPr>
                <w:sz w:val="20"/>
                <w:szCs w:val="20"/>
                <w:vertAlign w:val="superscript"/>
              </w:rPr>
              <w:t>th</w:t>
            </w:r>
            <w:r>
              <w:rPr>
                <w:sz w:val="20"/>
                <w:szCs w:val="20"/>
              </w:rPr>
              <w:t>-20</w:t>
            </w:r>
            <w:r w:rsidRPr="00A93E18">
              <w:rPr>
                <w:sz w:val="20"/>
                <w:szCs w:val="20"/>
                <w:vertAlign w:val="superscript"/>
              </w:rPr>
              <w:t>th</w:t>
            </w:r>
            <w:r>
              <w:rPr>
                <w:sz w:val="20"/>
                <w:szCs w:val="20"/>
              </w:rPr>
              <w:t xml:space="preserve"> centuries.  </w:t>
            </w:r>
          </w:p>
        </w:tc>
      </w:tr>
      <w:tr w:rsidR="00220202" w:rsidRPr="009B22DE" w14:paraId="78B57675" w14:textId="77777777" w:rsidTr="00FD4DAB">
        <w:tc>
          <w:tcPr>
            <w:tcW w:w="1458" w:type="dxa"/>
            <w:tcBorders>
              <w:right w:val="single" w:sz="4" w:space="0" w:color="auto"/>
            </w:tcBorders>
          </w:tcPr>
          <w:p w14:paraId="55B8BCD1" w14:textId="77777777" w:rsidR="00220202" w:rsidRPr="00373E24" w:rsidRDefault="00220202" w:rsidP="00FD4DAB">
            <w:pPr>
              <w:pStyle w:val="NoSpacing"/>
              <w:rPr>
                <w:b/>
                <w:sz w:val="20"/>
                <w:szCs w:val="20"/>
              </w:rPr>
            </w:pPr>
            <w:r w:rsidRPr="00373E24">
              <w:rPr>
                <w:b/>
                <w:sz w:val="20"/>
                <w:szCs w:val="20"/>
              </w:rPr>
              <w:t>Sanctification</w:t>
            </w:r>
          </w:p>
          <w:p w14:paraId="2B308494" w14:textId="77777777" w:rsidR="00220202" w:rsidRPr="00373E24" w:rsidRDefault="00220202" w:rsidP="00FD4DAB">
            <w:pPr>
              <w:pStyle w:val="NoSpacing"/>
              <w:rPr>
                <w:b/>
                <w:sz w:val="20"/>
                <w:szCs w:val="20"/>
              </w:rPr>
            </w:pPr>
          </w:p>
          <w:p w14:paraId="7F5AF5C2" w14:textId="77777777" w:rsidR="00220202" w:rsidRPr="00373E24" w:rsidRDefault="00220202" w:rsidP="00FD4DAB">
            <w:pPr>
              <w:pStyle w:val="NoSpacing"/>
              <w:rPr>
                <w:b/>
                <w:sz w:val="20"/>
                <w:szCs w:val="20"/>
              </w:rPr>
            </w:pPr>
          </w:p>
        </w:tc>
        <w:tc>
          <w:tcPr>
            <w:tcW w:w="3780" w:type="dxa"/>
            <w:tcBorders>
              <w:left w:val="single" w:sz="4" w:space="0" w:color="auto"/>
              <w:right w:val="single" w:sz="4" w:space="0" w:color="auto"/>
            </w:tcBorders>
          </w:tcPr>
          <w:p w14:paraId="5F930511" w14:textId="77777777" w:rsidR="00220202" w:rsidRPr="00373E24" w:rsidRDefault="00220202" w:rsidP="00FD4DAB">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636451A" w14:textId="77777777" w:rsidR="00220202" w:rsidRPr="009B22DE" w:rsidRDefault="00220202" w:rsidP="00FD4DAB">
            <w:pPr>
              <w:pStyle w:val="NoSpacing"/>
            </w:pPr>
            <w:r>
              <w:t>Minimal</w:t>
            </w:r>
          </w:p>
        </w:tc>
        <w:tc>
          <w:tcPr>
            <w:tcW w:w="2250" w:type="dxa"/>
            <w:tcBorders>
              <w:left w:val="single" w:sz="4" w:space="0" w:color="auto"/>
            </w:tcBorders>
          </w:tcPr>
          <w:p w14:paraId="0B05CDD1" w14:textId="0CDF8838" w:rsidR="00220202" w:rsidRPr="00B12506" w:rsidRDefault="00A93E18" w:rsidP="00FD4DAB">
            <w:pPr>
              <w:pStyle w:val="NoSpacing"/>
              <w:rPr>
                <w:sz w:val="20"/>
                <w:szCs w:val="20"/>
              </w:rPr>
            </w:pPr>
            <w:r>
              <w:rPr>
                <w:sz w:val="20"/>
                <w:szCs w:val="20"/>
              </w:rPr>
              <w:t xml:space="preserve">Readings help in seeing the holistic character of Christian faith. </w:t>
            </w:r>
          </w:p>
        </w:tc>
      </w:tr>
      <w:tr w:rsidR="00220202" w:rsidRPr="009B22DE" w14:paraId="352B7FEF" w14:textId="77777777" w:rsidTr="00FD4DAB">
        <w:tc>
          <w:tcPr>
            <w:tcW w:w="1458" w:type="dxa"/>
            <w:tcBorders>
              <w:right w:val="single" w:sz="4" w:space="0" w:color="auto"/>
            </w:tcBorders>
          </w:tcPr>
          <w:p w14:paraId="648E54CC" w14:textId="77777777" w:rsidR="00220202" w:rsidRPr="00373E24" w:rsidRDefault="00220202" w:rsidP="00FD4DAB">
            <w:pPr>
              <w:pStyle w:val="NoSpacing"/>
              <w:rPr>
                <w:b/>
                <w:sz w:val="20"/>
                <w:szCs w:val="20"/>
              </w:rPr>
            </w:pPr>
            <w:r w:rsidRPr="00373E24">
              <w:rPr>
                <w:b/>
                <w:sz w:val="20"/>
                <w:szCs w:val="20"/>
              </w:rPr>
              <w:t>Worldview</w:t>
            </w:r>
            <w:r>
              <w:rPr>
                <w:b/>
                <w:sz w:val="20"/>
                <w:szCs w:val="20"/>
              </w:rPr>
              <w:t xml:space="preserve"> </w:t>
            </w:r>
          </w:p>
          <w:p w14:paraId="4357FE56" w14:textId="77777777" w:rsidR="00220202" w:rsidRPr="00373E24" w:rsidRDefault="00220202" w:rsidP="00FD4DAB">
            <w:pPr>
              <w:pStyle w:val="NoSpacing"/>
              <w:rPr>
                <w:b/>
                <w:sz w:val="20"/>
                <w:szCs w:val="20"/>
              </w:rPr>
            </w:pPr>
          </w:p>
        </w:tc>
        <w:tc>
          <w:tcPr>
            <w:tcW w:w="3780" w:type="dxa"/>
            <w:tcBorders>
              <w:left w:val="single" w:sz="4" w:space="0" w:color="auto"/>
              <w:right w:val="single" w:sz="4" w:space="0" w:color="auto"/>
            </w:tcBorders>
          </w:tcPr>
          <w:p w14:paraId="21C4F61F" w14:textId="77777777" w:rsidR="00220202" w:rsidRPr="00373E24" w:rsidRDefault="00220202" w:rsidP="00FD4DA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C22C4AD" w14:textId="77777777" w:rsidR="00220202" w:rsidRPr="009B22DE" w:rsidRDefault="00220202" w:rsidP="00FD4DAB">
            <w:pPr>
              <w:pStyle w:val="NoSpacing"/>
            </w:pPr>
            <w:r>
              <w:t>Strong</w:t>
            </w:r>
          </w:p>
        </w:tc>
        <w:tc>
          <w:tcPr>
            <w:tcW w:w="2250" w:type="dxa"/>
            <w:tcBorders>
              <w:left w:val="single" w:sz="4" w:space="0" w:color="auto"/>
            </w:tcBorders>
          </w:tcPr>
          <w:p w14:paraId="7CDFEA46" w14:textId="3323B217" w:rsidR="00220202" w:rsidRPr="00FB3E7E" w:rsidRDefault="00A93E18" w:rsidP="00FD4DAB">
            <w:pPr>
              <w:pStyle w:val="NoSpacing"/>
              <w:rPr>
                <w:color w:val="000000" w:themeColor="text1"/>
                <w:sz w:val="20"/>
                <w:szCs w:val="20"/>
              </w:rPr>
            </w:pPr>
            <w:r>
              <w:rPr>
                <w:color w:val="000000" w:themeColor="text1"/>
                <w:sz w:val="20"/>
                <w:szCs w:val="20"/>
              </w:rPr>
              <w:t xml:space="preserve">Readings represent primary sources on the first generation articulations of Christian worldview. </w:t>
            </w:r>
          </w:p>
        </w:tc>
      </w:tr>
      <w:tr w:rsidR="00220202" w:rsidRPr="009B22DE" w14:paraId="50A96297" w14:textId="77777777" w:rsidTr="00FD4DAB">
        <w:tc>
          <w:tcPr>
            <w:tcW w:w="1458" w:type="dxa"/>
            <w:tcBorders>
              <w:right w:val="single" w:sz="4" w:space="0" w:color="auto"/>
            </w:tcBorders>
          </w:tcPr>
          <w:p w14:paraId="60D7BB14" w14:textId="77777777" w:rsidR="00220202" w:rsidRPr="00373E24" w:rsidRDefault="00220202" w:rsidP="00FD4DAB">
            <w:pPr>
              <w:pStyle w:val="NoSpacing"/>
              <w:rPr>
                <w:b/>
                <w:sz w:val="20"/>
                <w:szCs w:val="20"/>
              </w:rPr>
            </w:pPr>
            <w:r w:rsidRPr="00373E24">
              <w:rPr>
                <w:b/>
                <w:sz w:val="20"/>
                <w:szCs w:val="20"/>
              </w:rPr>
              <w:t>Winsomely Reformed</w:t>
            </w:r>
          </w:p>
          <w:p w14:paraId="4F30E480" w14:textId="77777777" w:rsidR="00220202" w:rsidRPr="00373E24" w:rsidRDefault="00220202" w:rsidP="00FD4DAB">
            <w:pPr>
              <w:pStyle w:val="NoSpacing"/>
              <w:rPr>
                <w:b/>
                <w:sz w:val="20"/>
                <w:szCs w:val="20"/>
              </w:rPr>
            </w:pPr>
          </w:p>
        </w:tc>
        <w:tc>
          <w:tcPr>
            <w:tcW w:w="3780" w:type="dxa"/>
            <w:tcBorders>
              <w:left w:val="single" w:sz="4" w:space="0" w:color="auto"/>
              <w:right w:val="single" w:sz="4" w:space="0" w:color="auto"/>
            </w:tcBorders>
          </w:tcPr>
          <w:p w14:paraId="21BAF478" w14:textId="77777777" w:rsidR="00220202" w:rsidRPr="00373E24" w:rsidRDefault="00220202" w:rsidP="00FD4DA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C415DA3" w14:textId="4ED6A17C" w:rsidR="00220202" w:rsidRPr="009B22DE" w:rsidRDefault="00A93E18" w:rsidP="00FD4DAB">
            <w:pPr>
              <w:pStyle w:val="NoSpacing"/>
            </w:pPr>
            <w:r>
              <w:t>Moderate</w:t>
            </w:r>
          </w:p>
        </w:tc>
        <w:tc>
          <w:tcPr>
            <w:tcW w:w="2250" w:type="dxa"/>
            <w:tcBorders>
              <w:left w:val="single" w:sz="4" w:space="0" w:color="auto"/>
            </w:tcBorders>
          </w:tcPr>
          <w:p w14:paraId="12B1F8FB" w14:textId="743B9AF1" w:rsidR="00220202" w:rsidRPr="00FB3E7E" w:rsidRDefault="00A93E18" w:rsidP="00FD4DAB">
            <w:pPr>
              <w:pStyle w:val="NoSpacing"/>
              <w:rPr>
                <w:color w:val="000000" w:themeColor="text1"/>
                <w:sz w:val="20"/>
                <w:szCs w:val="20"/>
              </w:rPr>
            </w:pPr>
            <w:r>
              <w:rPr>
                <w:color w:val="000000" w:themeColor="text1"/>
                <w:sz w:val="20"/>
                <w:szCs w:val="20"/>
              </w:rPr>
              <w:t xml:space="preserve">Readings represent irenic engagement with non-Reformed theologies from a Reformed perspective. </w:t>
            </w:r>
          </w:p>
        </w:tc>
      </w:tr>
      <w:tr w:rsidR="00220202" w:rsidRPr="009B22DE" w14:paraId="1690CA0B" w14:textId="77777777" w:rsidTr="00FD4DAB">
        <w:tc>
          <w:tcPr>
            <w:tcW w:w="1458" w:type="dxa"/>
            <w:tcBorders>
              <w:right w:val="single" w:sz="4" w:space="0" w:color="auto"/>
            </w:tcBorders>
          </w:tcPr>
          <w:p w14:paraId="0D38178C" w14:textId="77777777" w:rsidR="00220202" w:rsidRPr="00974AC8" w:rsidRDefault="00220202" w:rsidP="00FD4DA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3BEBFD6C" w14:textId="77777777" w:rsidR="00220202" w:rsidRPr="00974AC8" w:rsidRDefault="00220202" w:rsidP="00FD4DAB">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6765EE7A" w14:textId="522514B6" w:rsidR="00220202" w:rsidRPr="009B22DE" w:rsidRDefault="00A93E18" w:rsidP="00FD4DAB">
            <w:pPr>
              <w:pStyle w:val="NoSpacing"/>
            </w:pPr>
            <w:r>
              <w:t>Minimal</w:t>
            </w:r>
          </w:p>
        </w:tc>
        <w:tc>
          <w:tcPr>
            <w:tcW w:w="2250" w:type="dxa"/>
            <w:tcBorders>
              <w:left w:val="single" w:sz="4" w:space="0" w:color="auto"/>
            </w:tcBorders>
          </w:tcPr>
          <w:p w14:paraId="4C7A9AC8" w14:textId="157AD677" w:rsidR="00220202" w:rsidRPr="00FB3E7E" w:rsidRDefault="00A93E18" w:rsidP="00FD4DAB">
            <w:pPr>
              <w:pStyle w:val="NoSpacing"/>
              <w:rPr>
                <w:color w:val="000000" w:themeColor="text1"/>
                <w:sz w:val="20"/>
                <w:szCs w:val="20"/>
              </w:rPr>
            </w:pPr>
            <w:r>
              <w:rPr>
                <w:color w:val="000000" w:themeColor="text1"/>
                <w:sz w:val="20"/>
                <w:szCs w:val="20"/>
              </w:rPr>
              <w:t xml:space="preserve">Through deep engagement with one representative thinker, students should be helped in contextualizing Reformed theology </w:t>
            </w:r>
            <w:r>
              <w:rPr>
                <w:color w:val="000000" w:themeColor="text1"/>
                <w:sz w:val="20"/>
                <w:szCs w:val="20"/>
              </w:rPr>
              <w:lastRenderedPageBreak/>
              <w:t xml:space="preserve">within a ministry in the modern world. </w:t>
            </w:r>
          </w:p>
        </w:tc>
      </w:tr>
    </w:tbl>
    <w:p w14:paraId="4BA3C43D" w14:textId="77777777" w:rsidR="00220202" w:rsidRDefault="00220202" w:rsidP="00220202">
      <w:pPr>
        <w:pStyle w:val="NoSpacing"/>
      </w:pPr>
    </w:p>
    <w:p w14:paraId="64AC337F" w14:textId="77777777" w:rsidR="00220202" w:rsidRPr="00B12506" w:rsidRDefault="00220202" w:rsidP="00220202">
      <w:pPr>
        <w:pStyle w:val="NoSpacing"/>
        <w:rPr>
          <w:color w:val="FF0000"/>
        </w:rPr>
      </w:pPr>
    </w:p>
    <w:p w14:paraId="3D407916" w14:textId="77777777" w:rsidR="00220202" w:rsidRPr="00EA7117" w:rsidRDefault="00220202" w:rsidP="00220202">
      <w:pPr>
        <w:spacing w:line="360" w:lineRule="auto"/>
        <w:rPr>
          <w:rFonts w:ascii="Garamond" w:hAnsi="Garamond"/>
        </w:rPr>
      </w:pPr>
    </w:p>
    <w:p w14:paraId="6D7214AF" w14:textId="77777777" w:rsidR="00220202" w:rsidRPr="00A65EF1" w:rsidRDefault="00220202" w:rsidP="00220202">
      <w:pPr>
        <w:jc w:val="both"/>
        <w:rPr>
          <w:rFonts w:ascii="Garamond" w:hAnsi="Garamond"/>
        </w:rPr>
      </w:pPr>
    </w:p>
    <w:p w14:paraId="4C9079A8" w14:textId="77777777" w:rsidR="00220202" w:rsidRPr="00A65EF1" w:rsidRDefault="00220202" w:rsidP="00220202">
      <w:pPr>
        <w:jc w:val="both"/>
        <w:rPr>
          <w:rFonts w:ascii="Garamond" w:hAnsi="Garamond"/>
        </w:rPr>
      </w:pPr>
    </w:p>
    <w:p w14:paraId="5D97F414" w14:textId="77777777" w:rsidR="00220202" w:rsidRPr="00696634" w:rsidRDefault="00220202" w:rsidP="00220202">
      <w:pPr>
        <w:rPr>
          <w:rFonts w:ascii="Garamond" w:hAnsi="Garamond"/>
        </w:rPr>
      </w:pPr>
    </w:p>
    <w:p w14:paraId="3DC36251" w14:textId="77777777" w:rsidR="00220202" w:rsidRDefault="00220202" w:rsidP="005A36C6">
      <w:pPr>
        <w:rPr>
          <w:rFonts w:ascii="Garamond" w:hAnsi="Garamond"/>
        </w:rPr>
      </w:pPr>
    </w:p>
    <w:p w14:paraId="1C82F6E1" w14:textId="77777777" w:rsidR="005A36C6" w:rsidRPr="00D74759" w:rsidRDefault="005A36C6" w:rsidP="00D74759">
      <w:pPr>
        <w:ind w:left="360"/>
        <w:rPr>
          <w:rFonts w:ascii="Garamond" w:hAnsi="Garamond"/>
        </w:rPr>
      </w:pPr>
    </w:p>
    <w:p w14:paraId="58A95B54" w14:textId="77777777" w:rsidR="00677662" w:rsidRPr="00703FC9" w:rsidRDefault="00E070BD">
      <w:pPr>
        <w:rPr>
          <w:rFonts w:ascii="Garamond" w:hAnsi="Garamond"/>
        </w:rPr>
      </w:pPr>
    </w:p>
    <w:sectPr w:rsidR="00677662" w:rsidRPr="00703FC9" w:rsidSect="009E2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7DFD" w14:textId="77777777" w:rsidR="00E070BD" w:rsidRDefault="00E070BD" w:rsidP="002F66B3">
      <w:r>
        <w:separator/>
      </w:r>
    </w:p>
  </w:endnote>
  <w:endnote w:type="continuationSeparator" w:id="0">
    <w:p w14:paraId="7DC5170A" w14:textId="77777777" w:rsidR="00E070BD" w:rsidRDefault="00E070BD" w:rsidP="002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FB8F" w14:textId="77777777" w:rsidR="00E070BD" w:rsidRDefault="00E070BD" w:rsidP="002F66B3">
      <w:r>
        <w:separator/>
      </w:r>
    </w:p>
  </w:footnote>
  <w:footnote w:type="continuationSeparator" w:id="0">
    <w:p w14:paraId="52DEE05D" w14:textId="77777777" w:rsidR="00E070BD" w:rsidRDefault="00E070BD" w:rsidP="002F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0385"/>
    <w:multiLevelType w:val="hybridMultilevel"/>
    <w:tmpl w:val="8B7A2D4C"/>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15A3"/>
    <w:multiLevelType w:val="hybridMultilevel"/>
    <w:tmpl w:val="74B83C74"/>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282E"/>
    <w:multiLevelType w:val="hybridMultilevel"/>
    <w:tmpl w:val="AFEEDFAE"/>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81597"/>
    <w:multiLevelType w:val="hybridMultilevel"/>
    <w:tmpl w:val="CADE2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C4204"/>
    <w:multiLevelType w:val="hybridMultilevel"/>
    <w:tmpl w:val="F7C8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A2D73"/>
    <w:multiLevelType w:val="hybridMultilevel"/>
    <w:tmpl w:val="E338A1F0"/>
    <w:lvl w:ilvl="0" w:tplc="005E9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C57E0"/>
    <w:multiLevelType w:val="hybridMultilevel"/>
    <w:tmpl w:val="69BA5F54"/>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C9"/>
    <w:rsid w:val="00013585"/>
    <w:rsid w:val="00014369"/>
    <w:rsid w:val="001E7013"/>
    <w:rsid w:val="00220202"/>
    <w:rsid w:val="00296939"/>
    <w:rsid w:val="002F66B3"/>
    <w:rsid w:val="00527FBE"/>
    <w:rsid w:val="00560DC3"/>
    <w:rsid w:val="005A36C6"/>
    <w:rsid w:val="005A5396"/>
    <w:rsid w:val="00636CF9"/>
    <w:rsid w:val="006F1B24"/>
    <w:rsid w:val="00703FC9"/>
    <w:rsid w:val="007F6A3B"/>
    <w:rsid w:val="0087369B"/>
    <w:rsid w:val="008B72A2"/>
    <w:rsid w:val="00954328"/>
    <w:rsid w:val="009E2730"/>
    <w:rsid w:val="00A3526E"/>
    <w:rsid w:val="00A93E18"/>
    <w:rsid w:val="00AB5CE1"/>
    <w:rsid w:val="00B63B78"/>
    <w:rsid w:val="00BD0FFB"/>
    <w:rsid w:val="00D74759"/>
    <w:rsid w:val="00E070BD"/>
    <w:rsid w:val="00E25EEF"/>
    <w:rsid w:val="00E526CF"/>
    <w:rsid w:val="00E713C4"/>
    <w:rsid w:val="00EE6E12"/>
    <w:rsid w:val="00F2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6DD2A"/>
  <w14:defaultImageDpi w14:val="32767"/>
  <w15:chartTrackingRefBased/>
  <w15:docId w15:val="{4EC2CC2C-8380-0445-B67B-7E72BE99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E1"/>
    <w:pPr>
      <w:ind w:left="720"/>
      <w:contextualSpacing/>
    </w:pPr>
  </w:style>
  <w:style w:type="character" w:styleId="Hyperlink">
    <w:name w:val="Hyperlink"/>
    <w:basedOn w:val="DefaultParagraphFont"/>
    <w:uiPriority w:val="99"/>
    <w:unhideWhenUsed/>
    <w:rsid w:val="00AB5CE1"/>
    <w:rPr>
      <w:color w:val="0563C1" w:themeColor="hyperlink"/>
      <w:u w:val="single"/>
    </w:rPr>
  </w:style>
  <w:style w:type="character" w:styleId="UnresolvedMention">
    <w:name w:val="Unresolved Mention"/>
    <w:basedOn w:val="DefaultParagraphFont"/>
    <w:uiPriority w:val="99"/>
    <w:rsid w:val="00AB5CE1"/>
    <w:rPr>
      <w:color w:val="605E5C"/>
      <w:shd w:val="clear" w:color="auto" w:fill="E1DFDD"/>
    </w:rPr>
  </w:style>
  <w:style w:type="character" w:styleId="FollowedHyperlink">
    <w:name w:val="FollowedHyperlink"/>
    <w:basedOn w:val="DefaultParagraphFont"/>
    <w:uiPriority w:val="99"/>
    <w:semiHidden/>
    <w:unhideWhenUsed/>
    <w:rsid w:val="00560DC3"/>
    <w:rPr>
      <w:color w:val="954F72" w:themeColor="followedHyperlink"/>
      <w:u w:val="single"/>
    </w:rPr>
  </w:style>
  <w:style w:type="paragraph" w:styleId="NoSpacing">
    <w:name w:val="No Spacing"/>
    <w:uiPriority w:val="1"/>
    <w:qFormat/>
    <w:rsid w:val="00220202"/>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2F66B3"/>
    <w:rPr>
      <w:sz w:val="20"/>
      <w:szCs w:val="20"/>
    </w:rPr>
  </w:style>
  <w:style w:type="character" w:customStyle="1" w:styleId="FootnoteTextChar">
    <w:name w:val="Footnote Text Char"/>
    <w:basedOn w:val="DefaultParagraphFont"/>
    <w:link w:val="FootnoteText"/>
    <w:uiPriority w:val="99"/>
    <w:semiHidden/>
    <w:rsid w:val="002F66B3"/>
    <w:rPr>
      <w:sz w:val="20"/>
      <w:szCs w:val="20"/>
    </w:rPr>
  </w:style>
  <w:style w:type="character" w:styleId="FootnoteReference">
    <w:name w:val="footnote reference"/>
    <w:basedOn w:val="DefaultParagraphFont"/>
    <w:uiPriority w:val="99"/>
    <w:semiHidden/>
    <w:unhideWhenUsed/>
    <w:rsid w:val="002F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9655">
      <w:bodyDiv w:val="1"/>
      <w:marLeft w:val="0"/>
      <w:marRight w:val="0"/>
      <w:marTop w:val="0"/>
      <w:marBottom w:val="0"/>
      <w:divBdr>
        <w:top w:val="none" w:sz="0" w:space="0" w:color="auto"/>
        <w:left w:val="none" w:sz="0" w:space="0" w:color="auto"/>
        <w:bottom w:val="none" w:sz="0" w:space="0" w:color="auto"/>
        <w:right w:val="none" w:sz="0" w:space="0" w:color="auto"/>
      </w:divBdr>
    </w:div>
    <w:div w:id="869145469">
      <w:bodyDiv w:val="1"/>
      <w:marLeft w:val="0"/>
      <w:marRight w:val="0"/>
      <w:marTop w:val="0"/>
      <w:marBottom w:val="0"/>
      <w:divBdr>
        <w:top w:val="none" w:sz="0" w:space="0" w:color="auto"/>
        <w:left w:val="none" w:sz="0" w:space="0" w:color="auto"/>
        <w:bottom w:val="none" w:sz="0" w:space="0" w:color="auto"/>
        <w:right w:val="none" w:sz="0" w:space="0" w:color="auto"/>
      </w:divBdr>
    </w:div>
    <w:div w:id="1277836653">
      <w:bodyDiv w:val="1"/>
      <w:marLeft w:val="0"/>
      <w:marRight w:val="0"/>
      <w:marTop w:val="0"/>
      <w:marBottom w:val="0"/>
      <w:divBdr>
        <w:top w:val="none" w:sz="0" w:space="0" w:color="auto"/>
        <w:left w:val="none" w:sz="0" w:space="0" w:color="auto"/>
        <w:bottom w:val="none" w:sz="0" w:space="0" w:color="auto"/>
        <w:right w:val="none" w:sz="0" w:space="0" w:color="auto"/>
      </w:divBdr>
    </w:div>
    <w:div w:id="1811946587">
      <w:bodyDiv w:val="1"/>
      <w:marLeft w:val="0"/>
      <w:marRight w:val="0"/>
      <w:marTop w:val="0"/>
      <w:marBottom w:val="0"/>
      <w:divBdr>
        <w:top w:val="none" w:sz="0" w:space="0" w:color="auto"/>
        <w:left w:val="none" w:sz="0" w:space="0" w:color="auto"/>
        <w:bottom w:val="none" w:sz="0" w:space="0" w:color="auto"/>
        <w:right w:val="none" w:sz="0" w:space="0" w:color="auto"/>
      </w:divBdr>
    </w:div>
    <w:div w:id="19528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s.neocalvinism.org/bavinck/?tp=all" TargetMode="External"/><Relationship Id="rId3" Type="http://schemas.openxmlformats.org/officeDocument/2006/relationships/settings" Target="settings.xml"/><Relationship Id="rId7" Type="http://schemas.openxmlformats.org/officeDocument/2006/relationships/hyperlink" Target="mailto:gsutanto@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Cory</dc:creator>
  <cp:keywords/>
  <dc:description/>
  <cp:lastModifiedBy>nathaniel.gray89@outlook.com</cp:lastModifiedBy>
  <cp:revision>6</cp:revision>
  <dcterms:created xsi:type="dcterms:W3CDTF">2020-11-09T04:44:00Z</dcterms:created>
  <dcterms:modified xsi:type="dcterms:W3CDTF">2020-11-11T12:59:00Z</dcterms:modified>
</cp:coreProperties>
</file>