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06938" w14:textId="3786A6CD" w:rsidR="00CA7688" w:rsidRPr="003C1EFB" w:rsidRDefault="00BF3536" w:rsidP="001D08D0">
      <w:pPr>
        <w:jc w:val="center"/>
        <w:rPr>
          <w:rFonts w:ascii="Palatino Linotype" w:hAnsi="Palatino Linotype"/>
          <w:b/>
          <w:sz w:val="24"/>
          <w:szCs w:val="24"/>
        </w:rPr>
      </w:pPr>
      <w:r w:rsidRPr="003C1EFB">
        <w:rPr>
          <w:rFonts w:ascii="Palatino Linotype" w:hAnsi="Palatino Linotype"/>
          <w:b/>
          <w:sz w:val="24"/>
          <w:szCs w:val="24"/>
        </w:rPr>
        <w:t>0</w:t>
      </w:r>
      <w:r w:rsidR="00AD6104" w:rsidRPr="003C1EFB">
        <w:rPr>
          <w:rFonts w:ascii="Palatino Linotype" w:hAnsi="Palatino Linotype"/>
          <w:b/>
          <w:sz w:val="24"/>
          <w:szCs w:val="24"/>
        </w:rPr>
        <w:t>1NT</w:t>
      </w:r>
      <w:r w:rsidR="00C078D7">
        <w:rPr>
          <w:rFonts w:ascii="Palatino Linotype" w:hAnsi="Palatino Linotype"/>
          <w:b/>
          <w:sz w:val="24"/>
          <w:szCs w:val="24"/>
        </w:rPr>
        <w:t>5500</w:t>
      </w:r>
      <w:r w:rsidR="00F06FBB" w:rsidRPr="003C1EFB">
        <w:rPr>
          <w:rFonts w:ascii="Palatino Linotype" w:hAnsi="Palatino Linotype"/>
          <w:b/>
          <w:sz w:val="24"/>
          <w:szCs w:val="24"/>
        </w:rPr>
        <w:br/>
      </w:r>
      <w:r w:rsidR="00BA020D" w:rsidRPr="003C1EFB">
        <w:rPr>
          <w:rFonts w:ascii="Palatino Linotype" w:hAnsi="Palatino Linotype"/>
          <w:b/>
          <w:sz w:val="24"/>
          <w:szCs w:val="24"/>
        </w:rPr>
        <w:t>NEW</w:t>
      </w:r>
      <w:r w:rsidR="00E656E3" w:rsidRPr="003C1EFB">
        <w:rPr>
          <w:rFonts w:ascii="Palatino Linotype" w:hAnsi="Palatino Linotype"/>
          <w:b/>
          <w:sz w:val="24"/>
          <w:szCs w:val="24"/>
        </w:rPr>
        <w:t xml:space="preserve"> TESTAMENT STUDIES FOR COUNSELING</w:t>
      </w:r>
    </w:p>
    <w:p w14:paraId="25F18BF2" w14:textId="77777777" w:rsidR="00CA7688" w:rsidRPr="003C1EFB" w:rsidRDefault="00CA7688" w:rsidP="00E656E3">
      <w:pPr>
        <w:jc w:val="center"/>
        <w:outlineLvl w:val="0"/>
        <w:rPr>
          <w:rFonts w:ascii="Palatino Linotype" w:hAnsi="Palatino Linotype"/>
          <w:b/>
          <w:sz w:val="24"/>
          <w:szCs w:val="24"/>
        </w:rPr>
      </w:pPr>
      <w:r w:rsidRPr="003C1EFB">
        <w:rPr>
          <w:rFonts w:ascii="Palatino Linotype" w:hAnsi="Palatino Linotype"/>
          <w:b/>
          <w:sz w:val="24"/>
          <w:szCs w:val="24"/>
        </w:rPr>
        <w:t>Reformed Theological Seminary</w:t>
      </w:r>
    </w:p>
    <w:p w14:paraId="3E928D78" w14:textId="63C9E8BE" w:rsidR="00CA7688" w:rsidRPr="003C1EFB" w:rsidRDefault="00AD6104" w:rsidP="00E656E3">
      <w:pPr>
        <w:jc w:val="center"/>
        <w:outlineLvl w:val="0"/>
        <w:rPr>
          <w:rFonts w:ascii="Palatino Linotype" w:hAnsi="Palatino Linotype"/>
          <w:sz w:val="24"/>
          <w:szCs w:val="24"/>
        </w:rPr>
      </w:pPr>
      <w:r w:rsidRPr="003C1EFB">
        <w:rPr>
          <w:rFonts w:ascii="Palatino Linotype" w:hAnsi="Palatino Linotype"/>
          <w:sz w:val="24"/>
          <w:szCs w:val="24"/>
        </w:rPr>
        <w:t>Spring 20</w:t>
      </w:r>
      <w:r w:rsidR="00623E90">
        <w:rPr>
          <w:rFonts w:ascii="Palatino Linotype" w:hAnsi="Palatino Linotype"/>
          <w:sz w:val="24"/>
          <w:szCs w:val="24"/>
        </w:rPr>
        <w:t>2</w:t>
      </w:r>
      <w:r w:rsidR="00D45B96">
        <w:rPr>
          <w:rFonts w:ascii="Palatino Linotype" w:hAnsi="Palatino Linotype"/>
          <w:sz w:val="24"/>
          <w:szCs w:val="24"/>
        </w:rPr>
        <w:t>1</w:t>
      </w:r>
    </w:p>
    <w:p w14:paraId="174A042C" w14:textId="77777777" w:rsidR="00CA7688" w:rsidRPr="003C1EFB" w:rsidRDefault="00CA7688" w:rsidP="00E656E3">
      <w:pPr>
        <w:jc w:val="center"/>
        <w:outlineLvl w:val="0"/>
        <w:rPr>
          <w:rFonts w:ascii="Palatino Linotype" w:hAnsi="Palatino Linotype"/>
          <w:sz w:val="24"/>
          <w:szCs w:val="24"/>
        </w:rPr>
      </w:pPr>
      <w:r w:rsidRPr="003C1EFB">
        <w:rPr>
          <w:rFonts w:ascii="Palatino Linotype" w:hAnsi="Palatino Linotype"/>
          <w:sz w:val="24"/>
          <w:szCs w:val="24"/>
        </w:rPr>
        <w:t>3 Credit Hours</w:t>
      </w:r>
    </w:p>
    <w:p w14:paraId="0D8EBBB8" w14:textId="77777777" w:rsidR="00CA7688" w:rsidRPr="003C1EFB" w:rsidRDefault="00CA7688" w:rsidP="001D08D0">
      <w:pPr>
        <w:rPr>
          <w:rFonts w:ascii="Palatino Linotype" w:hAnsi="Palatino Linotype"/>
          <w:sz w:val="24"/>
          <w:szCs w:val="24"/>
        </w:rPr>
      </w:pPr>
    </w:p>
    <w:p w14:paraId="07AEAC9A" w14:textId="1541569A" w:rsidR="00851DE7" w:rsidRPr="003C1EFB" w:rsidRDefault="00CA7688" w:rsidP="001D08D0">
      <w:pPr>
        <w:rPr>
          <w:rFonts w:ascii="Palatino Linotype" w:hAnsi="Palatino Linotype"/>
          <w:b/>
          <w:sz w:val="24"/>
          <w:szCs w:val="24"/>
        </w:rPr>
      </w:pPr>
      <w:r w:rsidRPr="003C1EFB">
        <w:rPr>
          <w:rFonts w:ascii="Palatino Linotype" w:hAnsi="Palatino Linotype"/>
          <w:b/>
          <w:sz w:val="24"/>
          <w:szCs w:val="24"/>
        </w:rPr>
        <w:t>Instructor</w:t>
      </w:r>
      <w:r w:rsidR="00851DE7" w:rsidRPr="003C1EFB">
        <w:rPr>
          <w:rFonts w:ascii="Palatino Linotype" w:hAnsi="Palatino Linotype"/>
          <w:b/>
          <w:sz w:val="24"/>
          <w:szCs w:val="24"/>
        </w:rPr>
        <w:t>s</w:t>
      </w:r>
      <w:r w:rsidR="00533FDC">
        <w:rPr>
          <w:rFonts w:ascii="Palatino Linotype" w:hAnsi="Palatino Linotype"/>
          <w:b/>
          <w:sz w:val="24"/>
          <w:szCs w:val="24"/>
        </w:rPr>
        <w:t>: Dr. Benjamin L. Gladd</w:t>
      </w:r>
      <w:r w:rsidR="00851DE7" w:rsidRPr="003C1EFB">
        <w:rPr>
          <w:rFonts w:ascii="Palatino Linotype" w:hAnsi="Palatino Linotype"/>
          <w:b/>
          <w:sz w:val="24"/>
          <w:szCs w:val="24"/>
        </w:rPr>
        <w:br/>
      </w:r>
    </w:p>
    <w:p w14:paraId="7279C8D5" w14:textId="013A2FD9" w:rsidR="00851DE7" w:rsidRPr="003C1EFB" w:rsidRDefault="00851DE7" w:rsidP="001D08D0">
      <w:pPr>
        <w:rPr>
          <w:rFonts w:ascii="Palatino Linotype" w:hAnsi="Palatino Linotype"/>
          <w:b/>
          <w:sz w:val="24"/>
          <w:szCs w:val="24"/>
        </w:rPr>
      </w:pPr>
      <w:r w:rsidRPr="003C1EFB">
        <w:rPr>
          <w:rFonts w:ascii="Palatino Linotype" w:hAnsi="Palatino Linotype"/>
          <w:b/>
          <w:sz w:val="24"/>
          <w:szCs w:val="24"/>
        </w:rPr>
        <w:t>Class meeting time</w:t>
      </w:r>
      <w:r w:rsidR="00A00D6C">
        <w:rPr>
          <w:rFonts w:ascii="Palatino Linotype" w:hAnsi="Palatino Linotype"/>
          <w:b/>
          <w:sz w:val="24"/>
          <w:szCs w:val="24"/>
        </w:rPr>
        <w:t>: Wednesday, 8:00-1</w:t>
      </w:r>
      <w:r w:rsidR="00623E90">
        <w:rPr>
          <w:rFonts w:ascii="Palatino Linotype" w:hAnsi="Palatino Linotype"/>
          <w:b/>
          <w:sz w:val="24"/>
          <w:szCs w:val="24"/>
        </w:rPr>
        <w:t>1:00</w:t>
      </w:r>
      <w:r w:rsidR="00A00D6C">
        <w:rPr>
          <w:rFonts w:ascii="Palatino Linotype" w:hAnsi="Palatino Linotype"/>
          <w:b/>
          <w:sz w:val="24"/>
          <w:szCs w:val="24"/>
        </w:rPr>
        <w:t xml:space="preserve"> A.M.</w:t>
      </w:r>
    </w:p>
    <w:p w14:paraId="451A8B30" w14:textId="4EEC2960" w:rsidR="00851DE7" w:rsidRPr="003C1EFB" w:rsidRDefault="00851DE7" w:rsidP="001D08D0">
      <w:pPr>
        <w:rPr>
          <w:rFonts w:ascii="Palatino Linotype" w:hAnsi="Palatino Linotype"/>
          <w:sz w:val="24"/>
          <w:szCs w:val="24"/>
        </w:rPr>
      </w:pPr>
      <w:r w:rsidRPr="003C1EFB">
        <w:rPr>
          <w:rFonts w:ascii="Palatino Linotype" w:hAnsi="Palatino Linotype"/>
          <w:b/>
          <w:sz w:val="24"/>
          <w:szCs w:val="24"/>
        </w:rPr>
        <w:tab/>
      </w:r>
      <w:r w:rsidRPr="003C1EFB">
        <w:rPr>
          <w:rFonts w:ascii="Palatino Linotype" w:hAnsi="Palatino Linotype"/>
          <w:b/>
          <w:sz w:val="24"/>
          <w:szCs w:val="24"/>
        </w:rPr>
        <w:tab/>
      </w:r>
      <w:r w:rsidRPr="003C1EFB">
        <w:rPr>
          <w:rFonts w:ascii="Palatino Linotype" w:hAnsi="Palatino Linotype"/>
          <w:b/>
          <w:sz w:val="24"/>
          <w:szCs w:val="24"/>
        </w:rPr>
        <w:tab/>
      </w:r>
      <w:r w:rsidRPr="003C1EFB">
        <w:rPr>
          <w:rFonts w:ascii="Palatino Linotype" w:hAnsi="Palatino Linotype"/>
          <w:b/>
          <w:sz w:val="24"/>
          <w:szCs w:val="24"/>
        </w:rPr>
        <w:tab/>
      </w:r>
    </w:p>
    <w:p w14:paraId="7D06F9FA" w14:textId="2A7AFDF0" w:rsidR="00851DE7" w:rsidRPr="003C1EFB" w:rsidRDefault="00851DE7" w:rsidP="001D08D0">
      <w:pPr>
        <w:rPr>
          <w:rFonts w:ascii="Palatino Linotype" w:hAnsi="Palatino Linotype"/>
          <w:sz w:val="24"/>
          <w:szCs w:val="24"/>
        </w:rPr>
      </w:pPr>
      <w:r w:rsidRPr="003C1EFB">
        <w:rPr>
          <w:rFonts w:ascii="Palatino Linotype" w:hAnsi="Palatino Linotype"/>
          <w:b/>
          <w:sz w:val="24"/>
          <w:szCs w:val="24"/>
        </w:rPr>
        <w:t xml:space="preserve">Class </w:t>
      </w:r>
      <w:r w:rsidR="007608DB" w:rsidRPr="003C1EFB">
        <w:rPr>
          <w:rFonts w:ascii="Palatino Linotype" w:hAnsi="Palatino Linotype"/>
          <w:b/>
          <w:sz w:val="24"/>
          <w:szCs w:val="24"/>
        </w:rPr>
        <w:t>Location</w:t>
      </w:r>
      <w:r w:rsidR="00A00D6C">
        <w:rPr>
          <w:rFonts w:ascii="Palatino Linotype" w:hAnsi="Palatino Linotype"/>
          <w:b/>
          <w:sz w:val="24"/>
          <w:szCs w:val="24"/>
        </w:rPr>
        <w:t xml:space="preserve">: </w:t>
      </w:r>
      <w:r w:rsidR="000A2BF1">
        <w:rPr>
          <w:rFonts w:ascii="Palatino Linotype" w:hAnsi="Palatino Linotype"/>
          <w:b/>
          <w:sz w:val="24"/>
          <w:szCs w:val="24"/>
        </w:rPr>
        <w:t>SC1</w:t>
      </w:r>
    </w:p>
    <w:p w14:paraId="18FBC959" w14:textId="3DF84377" w:rsidR="00851DE7" w:rsidRPr="003C1EFB" w:rsidRDefault="00851DE7" w:rsidP="001D08D0">
      <w:pPr>
        <w:rPr>
          <w:rFonts w:ascii="Palatino Linotype" w:hAnsi="Palatino Linotype"/>
          <w:sz w:val="24"/>
          <w:szCs w:val="24"/>
        </w:rPr>
      </w:pPr>
      <w:r w:rsidRPr="003C1EFB">
        <w:rPr>
          <w:rFonts w:ascii="Palatino Linotype" w:hAnsi="Palatino Linotype"/>
          <w:b/>
          <w:sz w:val="24"/>
          <w:szCs w:val="24"/>
        </w:rPr>
        <w:tab/>
      </w:r>
      <w:r w:rsidRPr="003C1EFB">
        <w:rPr>
          <w:rFonts w:ascii="Palatino Linotype" w:hAnsi="Palatino Linotype"/>
          <w:b/>
          <w:sz w:val="24"/>
          <w:szCs w:val="24"/>
        </w:rPr>
        <w:tab/>
      </w:r>
      <w:r w:rsidRPr="003C1EFB">
        <w:rPr>
          <w:rFonts w:ascii="Palatino Linotype" w:hAnsi="Palatino Linotype"/>
          <w:b/>
          <w:sz w:val="24"/>
          <w:szCs w:val="24"/>
        </w:rPr>
        <w:tab/>
      </w:r>
      <w:r w:rsidRPr="003C1EFB">
        <w:rPr>
          <w:rFonts w:ascii="Palatino Linotype" w:hAnsi="Palatino Linotype"/>
          <w:b/>
          <w:sz w:val="24"/>
          <w:szCs w:val="24"/>
        </w:rPr>
        <w:tab/>
      </w:r>
    </w:p>
    <w:p w14:paraId="4DA497FA" w14:textId="77777777" w:rsidR="00851DE7" w:rsidRPr="003C1EFB" w:rsidRDefault="00851DE7" w:rsidP="001D08D0">
      <w:pPr>
        <w:rPr>
          <w:rFonts w:ascii="Palatino Linotype" w:hAnsi="Palatino Linotype"/>
          <w:sz w:val="24"/>
          <w:szCs w:val="24"/>
        </w:rPr>
      </w:pPr>
    </w:p>
    <w:p w14:paraId="7A04F3D8" w14:textId="0E682D75" w:rsidR="00CA7688" w:rsidRPr="003C1EFB" w:rsidRDefault="00CA7688" w:rsidP="00E656E3">
      <w:pPr>
        <w:outlineLvl w:val="0"/>
        <w:rPr>
          <w:rFonts w:ascii="Palatino Linotype" w:hAnsi="Palatino Linotype"/>
          <w:b/>
          <w:sz w:val="24"/>
          <w:szCs w:val="24"/>
        </w:rPr>
      </w:pPr>
      <w:r w:rsidRPr="003C1EFB">
        <w:rPr>
          <w:rFonts w:ascii="Palatino Linotype" w:hAnsi="Palatino Linotype"/>
          <w:b/>
          <w:sz w:val="24"/>
          <w:szCs w:val="24"/>
        </w:rPr>
        <w:t>Course Description</w:t>
      </w:r>
    </w:p>
    <w:p w14:paraId="04FAB92B" w14:textId="77777777" w:rsidR="0045797D" w:rsidRPr="003C1EFB" w:rsidRDefault="0045797D" w:rsidP="00E656E3">
      <w:pPr>
        <w:outlineLvl w:val="0"/>
        <w:rPr>
          <w:rFonts w:ascii="Palatino Linotype" w:hAnsi="Palatino Linotype"/>
          <w:b/>
          <w:sz w:val="24"/>
          <w:szCs w:val="24"/>
        </w:rPr>
      </w:pPr>
    </w:p>
    <w:p w14:paraId="261BEB9A" w14:textId="6E884061" w:rsidR="00F222A7" w:rsidRPr="003C1EFB" w:rsidRDefault="00F222A7" w:rsidP="001D08D0">
      <w:pPr>
        <w:rPr>
          <w:rFonts w:ascii="Palatino Linotype" w:hAnsi="Palatino Linotype"/>
          <w:sz w:val="24"/>
          <w:szCs w:val="24"/>
        </w:rPr>
      </w:pPr>
      <w:r w:rsidRPr="003C1EFB">
        <w:rPr>
          <w:rFonts w:ascii="Palatino Linotype" w:hAnsi="Palatino Linotype"/>
          <w:sz w:val="24"/>
          <w:szCs w:val="24"/>
        </w:rPr>
        <w:t xml:space="preserve">This course </w:t>
      </w:r>
      <w:r w:rsidR="005D7DAA" w:rsidRPr="003C1EFB">
        <w:rPr>
          <w:rFonts w:ascii="Palatino Linotype" w:hAnsi="Palatino Linotype"/>
          <w:sz w:val="24"/>
          <w:szCs w:val="24"/>
        </w:rPr>
        <w:t>is designed to provide</w:t>
      </w:r>
      <w:r w:rsidRPr="003C1EFB">
        <w:rPr>
          <w:rFonts w:ascii="Palatino Linotype" w:hAnsi="Palatino Linotype"/>
          <w:sz w:val="24"/>
          <w:szCs w:val="24"/>
        </w:rPr>
        <w:t xml:space="preserve"> </w:t>
      </w:r>
      <w:r w:rsidR="005D7DAA" w:rsidRPr="003C1EFB">
        <w:rPr>
          <w:rFonts w:ascii="Palatino Linotype" w:hAnsi="Palatino Linotype"/>
          <w:sz w:val="24"/>
          <w:szCs w:val="24"/>
        </w:rPr>
        <w:t>a basic</w:t>
      </w:r>
      <w:r w:rsidRPr="003C1EFB">
        <w:rPr>
          <w:rFonts w:ascii="Palatino Linotype" w:hAnsi="Palatino Linotype"/>
          <w:sz w:val="24"/>
          <w:szCs w:val="24"/>
        </w:rPr>
        <w:t xml:space="preserve"> introduction to the </w:t>
      </w:r>
      <w:r w:rsidR="00AD6104" w:rsidRPr="003C1EFB">
        <w:rPr>
          <w:rFonts w:ascii="Palatino Linotype" w:hAnsi="Palatino Linotype"/>
          <w:sz w:val="24"/>
          <w:szCs w:val="24"/>
        </w:rPr>
        <w:t xml:space="preserve">New Testament. </w:t>
      </w:r>
      <w:r w:rsidR="00507ECB" w:rsidRPr="003C1EFB">
        <w:rPr>
          <w:rFonts w:ascii="Palatino Linotype" w:hAnsi="Palatino Linotype"/>
          <w:sz w:val="24"/>
          <w:szCs w:val="24"/>
        </w:rPr>
        <w:t xml:space="preserve">In this course, the </w:t>
      </w:r>
      <w:r w:rsidR="00AD6104" w:rsidRPr="003C1EFB">
        <w:rPr>
          <w:rFonts w:ascii="Palatino Linotype" w:hAnsi="Palatino Linotype"/>
          <w:sz w:val="24"/>
          <w:szCs w:val="24"/>
        </w:rPr>
        <w:t>New Testament</w:t>
      </w:r>
      <w:r w:rsidR="00507ECB" w:rsidRPr="003C1EFB">
        <w:rPr>
          <w:rFonts w:ascii="Palatino Linotype" w:hAnsi="Palatino Linotype"/>
          <w:sz w:val="24"/>
          <w:szCs w:val="24"/>
        </w:rPr>
        <w:t xml:space="preserve"> will be approached from a ca</w:t>
      </w:r>
      <w:r w:rsidR="00AD6104" w:rsidRPr="003C1EFB">
        <w:rPr>
          <w:rFonts w:ascii="Palatino Linotype" w:hAnsi="Palatino Linotype"/>
          <w:sz w:val="24"/>
          <w:szCs w:val="24"/>
        </w:rPr>
        <w:t xml:space="preserve">nonical, covenantal, and redemptive-historical </w:t>
      </w:r>
      <w:r w:rsidR="00507ECB" w:rsidRPr="003C1EFB">
        <w:rPr>
          <w:rFonts w:ascii="Palatino Linotype" w:hAnsi="Palatino Linotype"/>
          <w:sz w:val="24"/>
          <w:szCs w:val="24"/>
        </w:rPr>
        <w:t xml:space="preserve">perspective with sensitivity to the original historical and literary context </w:t>
      </w:r>
      <w:r w:rsidR="00A8694D" w:rsidRPr="003C1EFB">
        <w:rPr>
          <w:rFonts w:ascii="Palatino Linotype" w:hAnsi="Palatino Linotype"/>
          <w:sz w:val="24"/>
          <w:szCs w:val="24"/>
        </w:rPr>
        <w:t>out of</w:t>
      </w:r>
      <w:r w:rsidR="00507ECB" w:rsidRPr="003C1EFB">
        <w:rPr>
          <w:rFonts w:ascii="Palatino Linotype" w:hAnsi="Palatino Linotype"/>
          <w:sz w:val="24"/>
          <w:szCs w:val="24"/>
        </w:rPr>
        <w:t xml:space="preserve"> which it arose. </w:t>
      </w:r>
      <w:r w:rsidR="00C90F68" w:rsidRPr="003C1EFB">
        <w:rPr>
          <w:rFonts w:ascii="Palatino Linotype" w:hAnsi="Palatino Linotype"/>
          <w:sz w:val="24"/>
          <w:szCs w:val="24"/>
        </w:rPr>
        <w:t>This approach should provide students with the ability to contextual</w:t>
      </w:r>
      <w:r w:rsidR="00AD6104" w:rsidRPr="003C1EFB">
        <w:rPr>
          <w:rFonts w:ascii="Palatino Linotype" w:hAnsi="Palatino Linotype"/>
          <w:sz w:val="24"/>
          <w:szCs w:val="24"/>
        </w:rPr>
        <w:t>ize</w:t>
      </w:r>
      <w:r w:rsidR="00C90F68" w:rsidRPr="003C1EFB">
        <w:rPr>
          <w:rFonts w:ascii="Palatino Linotype" w:hAnsi="Palatino Linotype"/>
          <w:sz w:val="24"/>
          <w:szCs w:val="24"/>
        </w:rPr>
        <w:t xml:space="preserve"> the course material in a variety of person</w:t>
      </w:r>
      <w:r w:rsidR="008B1659" w:rsidRPr="003C1EFB">
        <w:rPr>
          <w:rFonts w:ascii="Palatino Linotype" w:hAnsi="Palatino Linotype"/>
          <w:sz w:val="24"/>
          <w:szCs w:val="24"/>
        </w:rPr>
        <w:t xml:space="preserve">al and vocational contexts with </w:t>
      </w:r>
      <w:r w:rsidR="00C90F68" w:rsidRPr="003C1EFB">
        <w:rPr>
          <w:rFonts w:ascii="Palatino Linotype" w:hAnsi="Palatino Linotype"/>
          <w:sz w:val="24"/>
          <w:szCs w:val="24"/>
        </w:rPr>
        <w:t>special</w:t>
      </w:r>
      <w:r w:rsidR="00533612" w:rsidRPr="003C1EFB">
        <w:rPr>
          <w:rFonts w:ascii="Palatino Linotype" w:hAnsi="Palatino Linotype"/>
          <w:sz w:val="24"/>
          <w:szCs w:val="24"/>
        </w:rPr>
        <w:t xml:space="preserve"> attention </w:t>
      </w:r>
      <w:r w:rsidR="008B1659" w:rsidRPr="003C1EFB">
        <w:rPr>
          <w:rFonts w:ascii="Palatino Linotype" w:hAnsi="Palatino Linotype"/>
          <w:sz w:val="24"/>
          <w:szCs w:val="24"/>
        </w:rPr>
        <w:t>to the role of the</w:t>
      </w:r>
      <w:r w:rsidR="00172979" w:rsidRPr="003C1EFB">
        <w:rPr>
          <w:rFonts w:ascii="Palatino Linotype" w:hAnsi="Palatino Linotype"/>
          <w:sz w:val="24"/>
          <w:szCs w:val="24"/>
        </w:rPr>
        <w:t xml:space="preserve"> </w:t>
      </w:r>
      <w:r w:rsidR="008B1659" w:rsidRPr="003C1EFB">
        <w:rPr>
          <w:rFonts w:ascii="Palatino Linotype" w:hAnsi="Palatino Linotype"/>
          <w:sz w:val="24"/>
          <w:szCs w:val="24"/>
        </w:rPr>
        <w:t>New</w:t>
      </w:r>
      <w:r w:rsidR="00172979" w:rsidRPr="003C1EFB">
        <w:rPr>
          <w:rFonts w:ascii="Palatino Linotype" w:hAnsi="Palatino Linotype"/>
          <w:sz w:val="24"/>
          <w:szCs w:val="24"/>
        </w:rPr>
        <w:t xml:space="preserve"> Testament in Christian counseling.</w:t>
      </w:r>
    </w:p>
    <w:p w14:paraId="6EEA22FE" w14:textId="11F22860" w:rsidR="00F752E2" w:rsidRPr="003C1EFB" w:rsidRDefault="00E524CA" w:rsidP="001D08D0">
      <w:pPr>
        <w:rPr>
          <w:rFonts w:ascii="Palatino Linotype" w:hAnsi="Palatino Linotype"/>
          <w:b/>
          <w:sz w:val="24"/>
          <w:szCs w:val="24"/>
        </w:rPr>
      </w:pPr>
      <w:r w:rsidRPr="003C1EFB">
        <w:rPr>
          <w:rFonts w:ascii="Palatino Linotype" w:hAnsi="Palatino Linotype"/>
          <w:sz w:val="24"/>
          <w:szCs w:val="24"/>
        </w:rPr>
        <w:cr/>
      </w:r>
      <w:r w:rsidR="00CA7688" w:rsidRPr="003C1EFB">
        <w:rPr>
          <w:rFonts w:ascii="Palatino Linotype" w:hAnsi="Palatino Linotype"/>
          <w:b/>
          <w:sz w:val="24"/>
          <w:szCs w:val="24"/>
        </w:rPr>
        <w:t xml:space="preserve">Course </w:t>
      </w:r>
      <w:r w:rsidR="00F06FBB" w:rsidRPr="003C1EFB">
        <w:rPr>
          <w:rFonts w:ascii="Palatino Linotype" w:hAnsi="Palatino Linotype"/>
          <w:b/>
          <w:sz w:val="24"/>
          <w:szCs w:val="24"/>
        </w:rPr>
        <w:t>Outcome Goals:</w:t>
      </w:r>
    </w:p>
    <w:p w14:paraId="219E4F4F" w14:textId="77777777" w:rsidR="0045797D" w:rsidRPr="003C1EFB" w:rsidRDefault="0045797D" w:rsidP="001D08D0">
      <w:pPr>
        <w:rPr>
          <w:rFonts w:ascii="Palatino Linotype" w:hAnsi="Palatino Linotype"/>
          <w:sz w:val="24"/>
          <w:szCs w:val="24"/>
        </w:rPr>
      </w:pPr>
    </w:p>
    <w:p w14:paraId="1934727C" w14:textId="37FB7DEE" w:rsidR="00F752E2" w:rsidRPr="003C1EFB" w:rsidRDefault="00F752E2" w:rsidP="001D08D0">
      <w:pPr>
        <w:ind w:left="720" w:hanging="720"/>
        <w:rPr>
          <w:rFonts w:ascii="Palatino Linotype" w:hAnsi="Palatino Linotype"/>
          <w:sz w:val="24"/>
          <w:szCs w:val="24"/>
        </w:rPr>
      </w:pPr>
      <w:r w:rsidRPr="003C1EFB">
        <w:rPr>
          <w:rFonts w:ascii="Palatino Linotype" w:hAnsi="Palatino Linotype"/>
          <w:sz w:val="24"/>
          <w:szCs w:val="24"/>
        </w:rPr>
        <w:t>By the end of the semester, students will</w:t>
      </w:r>
      <w:r w:rsidR="006F6C5F" w:rsidRPr="003C1EFB">
        <w:rPr>
          <w:rFonts w:ascii="Palatino Linotype" w:hAnsi="Palatino Linotype"/>
          <w:sz w:val="24"/>
          <w:szCs w:val="24"/>
        </w:rPr>
        <w:t xml:space="preserve"> be able to</w:t>
      </w:r>
      <w:r w:rsidRPr="003C1EFB">
        <w:rPr>
          <w:rFonts w:ascii="Palatino Linotype" w:hAnsi="Palatino Linotype"/>
          <w:sz w:val="24"/>
          <w:szCs w:val="24"/>
        </w:rPr>
        <w:t>:</w:t>
      </w:r>
    </w:p>
    <w:p w14:paraId="0C18B047" w14:textId="77777777" w:rsidR="00F752E2" w:rsidRPr="003C1EFB" w:rsidRDefault="00F752E2" w:rsidP="001D08D0">
      <w:pPr>
        <w:ind w:left="720" w:hanging="720"/>
        <w:rPr>
          <w:rFonts w:ascii="Palatino Linotype" w:hAnsi="Palatino Linotype"/>
          <w:sz w:val="24"/>
          <w:szCs w:val="24"/>
        </w:rPr>
      </w:pPr>
    </w:p>
    <w:p w14:paraId="2A2F543C" w14:textId="72E5BBD6" w:rsidR="00F752E2" w:rsidRPr="003C1EFB" w:rsidRDefault="00F752E2" w:rsidP="001D08D0">
      <w:pPr>
        <w:ind w:left="720" w:hanging="270"/>
        <w:rPr>
          <w:rFonts w:ascii="Palatino Linotype" w:hAnsi="Palatino Linotype"/>
          <w:sz w:val="24"/>
          <w:szCs w:val="24"/>
        </w:rPr>
      </w:pPr>
      <w:r w:rsidRPr="003C1EFB">
        <w:rPr>
          <w:rFonts w:ascii="Palatino Linotype" w:hAnsi="Palatino Linotype"/>
          <w:sz w:val="24"/>
          <w:szCs w:val="24"/>
        </w:rPr>
        <w:t>1.</w:t>
      </w:r>
      <w:r w:rsidRPr="003C1EFB">
        <w:rPr>
          <w:rFonts w:ascii="Palatino Linotype" w:hAnsi="Palatino Linotype"/>
          <w:sz w:val="24"/>
          <w:szCs w:val="24"/>
        </w:rPr>
        <w:tab/>
        <w:t xml:space="preserve">Explain with confidence the nature, design, and message of the </w:t>
      </w:r>
      <w:r w:rsidR="00D34B5A" w:rsidRPr="003C1EFB">
        <w:rPr>
          <w:rFonts w:ascii="Palatino Linotype" w:hAnsi="Palatino Linotype"/>
          <w:sz w:val="24"/>
          <w:szCs w:val="24"/>
        </w:rPr>
        <w:t>New Testament from a R</w:t>
      </w:r>
      <w:r w:rsidRPr="003C1EFB">
        <w:rPr>
          <w:rFonts w:ascii="Palatino Linotype" w:hAnsi="Palatino Linotype"/>
          <w:sz w:val="24"/>
          <w:szCs w:val="24"/>
        </w:rPr>
        <w:t>eformed, covenantal perspective.</w:t>
      </w:r>
    </w:p>
    <w:p w14:paraId="74BF3D5D" w14:textId="7F9F4B97" w:rsidR="00F752E2" w:rsidRPr="003C1EFB" w:rsidRDefault="00F752E2" w:rsidP="001D08D0">
      <w:pPr>
        <w:ind w:left="720" w:hanging="270"/>
        <w:rPr>
          <w:rFonts w:ascii="Palatino Linotype" w:hAnsi="Palatino Linotype"/>
          <w:sz w:val="24"/>
          <w:szCs w:val="24"/>
        </w:rPr>
      </w:pPr>
      <w:r w:rsidRPr="003C1EFB">
        <w:rPr>
          <w:rFonts w:ascii="Palatino Linotype" w:hAnsi="Palatino Linotype"/>
          <w:sz w:val="24"/>
          <w:szCs w:val="24"/>
        </w:rPr>
        <w:t>2.</w:t>
      </w:r>
      <w:r w:rsidRPr="003C1EFB">
        <w:rPr>
          <w:rFonts w:ascii="Palatino Linotype" w:hAnsi="Palatino Linotype"/>
          <w:sz w:val="24"/>
          <w:szCs w:val="24"/>
        </w:rPr>
        <w:tab/>
        <w:t xml:space="preserve">Understand the basic contribution of each individual book in the </w:t>
      </w:r>
      <w:r w:rsidR="00D34B5A" w:rsidRPr="003C1EFB">
        <w:rPr>
          <w:rFonts w:ascii="Palatino Linotype" w:hAnsi="Palatino Linotype"/>
          <w:sz w:val="24"/>
          <w:szCs w:val="24"/>
        </w:rPr>
        <w:t>New</w:t>
      </w:r>
      <w:r w:rsidRPr="003C1EFB">
        <w:rPr>
          <w:rFonts w:ascii="Palatino Linotype" w:hAnsi="Palatino Linotype"/>
          <w:sz w:val="24"/>
          <w:szCs w:val="24"/>
        </w:rPr>
        <w:t xml:space="preserve"> Testament.</w:t>
      </w:r>
    </w:p>
    <w:p w14:paraId="67A20222" w14:textId="481C9EA9" w:rsidR="00F752E2" w:rsidRPr="003C1EFB" w:rsidRDefault="00F752E2" w:rsidP="001D08D0">
      <w:pPr>
        <w:ind w:left="720" w:hanging="270"/>
        <w:rPr>
          <w:rFonts w:ascii="Palatino Linotype" w:hAnsi="Palatino Linotype"/>
          <w:sz w:val="24"/>
          <w:szCs w:val="24"/>
        </w:rPr>
      </w:pPr>
      <w:r w:rsidRPr="003C1EFB">
        <w:rPr>
          <w:rFonts w:ascii="Palatino Linotype" w:hAnsi="Palatino Linotype"/>
          <w:sz w:val="24"/>
          <w:szCs w:val="24"/>
        </w:rPr>
        <w:t>3.</w:t>
      </w:r>
      <w:r w:rsidRPr="003C1EFB">
        <w:rPr>
          <w:rFonts w:ascii="Palatino Linotype" w:hAnsi="Palatino Linotype"/>
          <w:sz w:val="24"/>
          <w:szCs w:val="24"/>
        </w:rPr>
        <w:tab/>
        <w:t xml:space="preserve">Understand and interact with some of the basic challenges related to the interpretation and application of the </w:t>
      </w:r>
      <w:r w:rsidR="00D34B5A" w:rsidRPr="003C1EFB">
        <w:rPr>
          <w:rFonts w:ascii="Palatino Linotype" w:hAnsi="Palatino Linotype"/>
          <w:sz w:val="24"/>
          <w:szCs w:val="24"/>
        </w:rPr>
        <w:t>New</w:t>
      </w:r>
      <w:r w:rsidRPr="003C1EFB">
        <w:rPr>
          <w:rFonts w:ascii="Palatino Linotype" w:hAnsi="Palatino Linotype"/>
          <w:sz w:val="24"/>
          <w:szCs w:val="24"/>
        </w:rPr>
        <w:t xml:space="preserve"> Testament to the Christ</w:t>
      </w:r>
      <w:r w:rsidR="00D34B5A" w:rsidRPr="003C1EFB">
        <w:rPr>
          <w:rFonts w:ascii="Palatino Linotype" w:hAnsi="Palatino Linotype"/>
          <w:sz w:val="24"/>
          <w:szCs w:val="24"/>
        </w:rPr>
        <w:t>ian life, especially Christian c</w:t>
      </w:r>
      <w:r w:rsidRPr="003C1EFB">
        <w:rPr>
          <w:rFonts w:ascii="Palatino Linotype" w:hAnsi="Palatino Linotype"/>
          <w:sz w:val="24"/>
          <w:szCs w:val="24"/>
        </w:rPr>
        <w:t>ounseling.</w:t>
      </w:r>
    </w:p>
    <w:p w14:paraId="4D38BB2D" w14:textId="5A7EE482" w:rsidR="00F752E2" w:rsidRPr="003C1EFB" w:rsidRDefault="00F752E2" w:rsidP="001D08D0">
      <w:pPr>
        <w:ind w:left="720" w:hanging="270"/>
        <w:rPr>
          <w:rFonts w:ascii="Palatino Linotype" w:hAnsi="Palatino Linotype"/>
          <w:sz w:val="24"/>
          <w:szCs w:val="24"/>
        </w:rPr>
      </w:pPr>
      <w:r w:rsidRPr="003C1EFB">
        <w:rPr>
          <w:rFonts w:ascii="Palatino Linotype" w:hAnsi="Palatino Linotype"/>
          <w:sz w:val="24"/>
          <w:szCs w:val="24"/>
        </w:rPr>
        <w:t>4.</w:t>
      </w:r>
      <w:r w:rsidRPr="003C1EFB">
        <w:rPr>
          <w:rFonts w:ascii="Palatino Linotype" w:hAnsi="Palatino Linotype"/>
          <w:sz w:val="24"/>
          <w:szCs w:val="24"/>
        </w:rPr>
        <w:tab/>
        <w:t>Be familiar with quality, secondary sources that may be used in subsequent research</w:t>
      </w:r>
      <w:r w:rsidR="00851DE7" w:rsidRPr="003C1EFB">
        <w:rPr>
          <w:rFonts w:ascii="Palatino Linotype" w:hAnsi="Palatino Linotype"/>
          <w:sz w:val="24"/>
          <w:szCs w:val="24"/>
        </w:rPr>
        <w:t>.</w:t>
      </w:r>
    </w:p>
    <w:p w14:paraId="759611C4" w14:textId="77777777" w:rsidR="00F752E2" w:rsidRPr="003C1EFB" w:rsidRDefault="00F752E2" w:rsidP="001D08D0">
      <w:pPr>
        <w:rPr>
          <w:rFonts w:ascii="Palatino Linotype" w:hAnsi="Palatino Linotype"/>
          <w:sz w:val="24"/>
          <w:szCs w:val="24"/>
        </w:rPr>
      </w:pPr>
    </w:p>
    <w:p w14:paraId="04EEA77A" w14:textId="6BF1A7CA" w:rsidR="00114648" w:rsidRPr="003C1EFB" w:rsidRDefault="00F752E2" w:rsidP="001D08D0">
      <w:pPr>
        <w:rPr>
          <w:rFonts w:ascii="Palatino Linotype" w:hAnsi="Palatino Linotype"/>
          <w:sz w:val="24"/>
          <w:szCs w:val="24"/>
        </w:rPr>
      </w:pPr>
      <w:r w:rsidRPr="003C1EFB">
        <w:rPr>
          <w:rFonts w:ascii="Palatino Linotype" w:hAnsi="Palatino Linotype"/>
          <w:sz w:val="24"/>
          <w:szCs w:val="24"/>
        </w:rPr>
        <w:t>This course will meet the following CACREP standards:</w:t>
      </w:r>
    </w:p>
    <w:p w14:paraId="26E6E8BC" w14:textId="77777777" w:rsidR="002D4D46" w:rsidRPr="003C1EFB" w:rsidRDefault="002D4D46" w:rsidP="001D08D0">
      <w:pPr>
        <w:rPr>
          <w:rFonts w:ascii="Palatino Linotype" w:hAnsi="Palatino Linotype"/>
          <w:sz w:val="24"/>
          <w:szCs w:val="24"/>
        </w:rPr>
      </w:pPr>
    </w:p>
    <w:p w14:paraId="55A6F680" w14:textId="3111CCDA" w:rsidR="00CA7688" w:rsidRPr="003C1EFB" w:rsidRDefault="002D4D46" w:rsidP="001D08D0">
      <w:pPr>
        <w:pStyle w:val="Default"/>
        <w:ind w:left="720" w:hanging="360"/>
        <w:rPr>
          <w:rFonts w:ascii="Palatino Linotype" w:hAnsi="Palatino Linotype"/>
          <w:color w:val="FF0000"/>
        </w:rPr>
      </w:pPr>
      <w:r w:rsidRPr="003C1EFB">
        <w:rPr>
          <w:rFonts w:ascii="Palatino Linotype" w:hAnsi="Palatino Linotype"/>
          <w:color w:val="FF0000"/>
        </w:rPr>
        <w:t>1</w:t>
      </w:r>
      <w:r w:rsidR="00AA42D9" w:rsidRPr="003C1EFB">
        <w:rPr>
          <w:rFonts w:ascii="Palatino Linotype" w:hAnsi="Palatino Linotype"/>
          <w:color w:val="FF0000"/>
        </w:rPr>
        <w:t>.</w:t>
      </w:r>
      <w:r w:rsidRPr="003C1EFB">
        <w:rPr>
          <w:rFonts w:ascii="Palatino Linotype" w:hAnsi="Palatino Linotype"/>
          <w:color w:val="FF0000"/>
        </w:rPr>
        <w:tab/>
      </w:r>
      <w:r w:rsidR="00CA7688" w:rsidRPr="003C1EFB">
        <w:rPr>
          <w:rFonts w:ascii="Palatino Linotype" w:hAnsi="Palatino Linotype"/>
          <w:b/>
          <w:color w:val="FF0000"/>
        </w:rPr>
        <w:t>Critiquing Research</w:t>
      </w:r>
      <w:r w:rsidR="00CA7688" w:rsidRPr="003C1EFB">
        <w:rPr>
          <w:rFonts w:ascii="Palatino Linotype" w:hAnsi="Palatino Linotype"/>
          <w:color w:val="FF0000"/>
        </w:rPr>
        <w:t xml:space="preserve"> - The importance of research in advancing the counseling profession, including how to critique research to inform counseling practice </w:t>
      </w:r>
      <w:r w:rsidR="00504C56" w:rsidRPr="003C1EFB">
        <w:rPr>
          <w:rFonts w:ascii="Palatino Linotype" w:hAnsi="Palatino Linotype"/>
          <w:color w:val="FF0000"/>
        </w:rPr>
        <w:t>(2.F.8.a)</w:t>
      </w:r>
    </w:p>
    <w:p w14:paraId="014B7B9F" w14:textId="4B3AFD3C" w:rsidR="00CA7688" w:rsidRPr="003C1EFB" w:rsidRDefault="002D4D46" w:rsidP="001D08D0">
      <w:pPr>
        <w:autoSpaceDE w:val="0"/>
        <w:autoSpaceDN w:val="0"/>
        <w:adjustRightInd w:val="0"/>
        <w:ind w:left="720" w:hanging="360"/>
        <w:rPr>
          <w:rFonts w:ascii="Palatino Linotype" w:hAnsi="Palatino Linotype" w:cs="Times New Roman"/>
          <w:color w:val="FF0000"/>
          <w:sz w:val="24"/>
          <w:szCs w:val="24"/>
        </w:rPr>
      </w:pPr>
      <w:r w:rsidRPr="003C1EFB">
        <w:rPr>
          <w:rFonts w:ascii="Palatino Linotype" w:hAnsi="Palatino Linotype"/>
          <w:color w:val="FF0000"/>
          <w:sz w:val="24"/>
          <w:szCs w:val="24"/>
        </w:rPr>
        <w:t>2</w:t>
      </w:r>
      <w:r w:rsidR="00AA42D9" w:rsidRPr="003C1EFB">
        <w:rPr>
          <w:rFonts w:ascii="Palatino Linotype" w:hAnsi="Palatino Linotype"/>
          <w:color w:val="FF0000"/>
          <w:sz w:val="24"/>
          <w:szCs w:val="24"/>
        </w:rPr>
        <w:t>.</w:t>
      </w:r>
      <w:r w:rsidRPr="003C1EFB">
        <w:rPr>
          <w:rFonts w:ascii="Palatino Linotype" w:hAnsi="Palatino Linotype"/>
          <w:color w:val="FF0000"/>
          <w:sz w:val="24"/>
          <w:szCs w:val="24"/>
        </w:rPr>
        <w:tab/>
      </w:r>
      <w:r w:rsidR="00C21674" w:rsidRPr="003C1EFB">
        <w:rPr>
          <w:rFonts w:ascii="Palatino Linotype" w:hAnsi="Palatino Linotype" w:cs="Times New Roman"/>
          <w:b/>
          <w:color w:val="FF0000"/>
          <w:sz w:val="24"/>
          <w:szCs w:val="24"/>
        </w:rPr>
        <w:t>Evidence-based practices</w:t>
      </w:r>
      <w:r w:rsidR="00C21674" w:rsidRPr="003C1EFB">
        <w:rPr>
          <w:rFonts w:ascii="Palatino Linotype" w:hAnsi="Palatino Linotype" w:cs="Times New Roman"/>
          <w:color w:val="FF0000"/>
          <w:sz w:val="24"/>
          <w:szCs w:val="24"/>
        </w:rPr>
        <w:t xml:space="preserve"> - </w:t>
      </w:r>
      <w:r w:rsidR="00CA7688" w:rsidRPr="003C1EFB">
        <w:rPr>
          <w:rFonts w:ascii="Palatino Linotype" w:hAnsi="Palatino Linotype" w:cs="Times New Roman"/>
          <w:color w:val="FF0000"/>
          <w:sz w:val="24"/>
          <w:szCs w:val="24"/>
        </w:rPr>
        <w:t xml:space="preserve">Identification of evidence-based counseling practices </w:t>
      </w:r>
      <w:r w:rsidR="00504C56" w:rsidRPr="003C1EFB">
        <w:rPr>
          <w:rFonts w:ascii="Palatino Linotype" w:hAnsi="Palatino Linotype"/>
          <w:color w:val="FF0000"/>
          <w:sz w:val="24"/>
          <w:szCs w:val="24"/>
        </w:rPr>
        <w:t>(2.F.8.b)</w:t>
      </w:r>
    </w:p>
    <w:p w14:paraId="47D2448C" w14:textId="280B0E94" w:rsidR="00CA7688" w:rsidRPr="003C1EFB" w:rsidRDefault="002D4D46" w:rsidP="001D08D0">
      <w:pPr>
        <w:autoSpaceDE w:val="0"/>
        <w:autoSpaceDN w:val="0"/>
        <w:adjustRightInd w:val="0"/>
        <w:ind w:left="720" w:hanging="360"/>
        <w:rPr>
          <w:rFonts w:ascii="Palatino Linotype" w:hAnsi="Palatino Linotype" w:cs="Times New Roman"/>
          <w:color w:val="FF0000"/>
          <w:sz w:val="24"/>
          <w:szCs w:val="24"/>
        </w:rPr>
      </w:pPr>
      <w:r w:rsidRPr="003C1EFB">
        <w:rPr>
          <w:rFonts w:ascii="Palatino Linotype" w:hAnsi="Palatino Linotype"/>
          <w:color w:val="FF0000"/>
          <w:sz w:val="24"/>
          <w:szCs w:val="24"/>
        </w:rPr>
        <w:lastRenderedPageBreak/>
        <w:t>3</w:t>
      </w:r>
      <w:r w:rsidR="00AA42D9" w:rsidRPr="003C1EFB">
        <w:rPr>
          <w:rFonts w:ascii="Palatino Linotype" w:hAnsi="Palatino Linotype"/>
          <w:color w:val="FF0000"/>
          <w:sz w:val="24"/>
          <w:szCs w:val="24"/>
        </w:rPr>
        <w:t>.</w:t>
      </w:r>
      <w:r w:rsidRPr="003C1EFB">
        <w:rPr>
          <w:rFonts w:ascii="Palatino Linotype" w:hAnsi="Palatino Linotype"/>
          <w:color w:val="FF0000"/>
          <w:sz w:val="24"/>
          <w:szCs w:val="24"/>
        </w:rPr>
        <w:tab/>
      </w:r>
      <w:r w:rsidR="001F4712" w:rsidRPr="003C1EFB">
        <w:rPr>
          <w:rFonts w:ascii="Palatino Linotype" w:hAnsi="Palatino Linotype" w:cs="Times New Roman"/>
          <w:b/>
          <w:color w:val="FF0000"/>
          <w:sz w:val="24"/>
          <w:szCs w:val="24"/>
        </w:rPr>
        <w:t>Data Interpretation</w:t>
      </w:r>
      <w:r w:rsidR="00F32E09" w:rsidRPr="003C1EFB">
        <w:rPr>
          <w:rFonts w:ascii="Palatino Linotype" w:hAnsi="Palatino Linotype" w:cs="Times New Roman"/>
          <w:b/>
          <w:color w:val="FF0000"/>
          <w:sz w:val="24"/>
          <w:szCs w:val="24"/>
        </w:rPr>
        <w:t xml:space="preserve"> </w:t>
      </w:r>
      <w:r w:rsidR="00F32E09" w:rsidRPr="003C1EFB">
        <w:rPr>
          <w:rFonts w:ascii="Palatino Linotype" w:hAnsi="Palatino Linotype" w:cs="Times New Roman"/>
          <w:color w:val="FF0000"/>
          <w:sz w:val="24"/>
          <w:szCs w:val="24"/>
        </w:rPr>
        <w:t xml:space="preserve">- </w:t>
      </w:r>
      <w:r w:rsidR="00FE0706" w:rsidRPr="003C1EFB">
        <w:rPr>
          <w:rFonts w:ascii="Palatino Linotype" w:hAnsi="Palatino Linotype" w:cs="Times New Roman"/>
          <w:color w:val="FF0000"/>
          <w:sz w:val="24"/>
          <w:szCs w:val="24"/>
        </w:rPr>
        <w:t>Ga</w:t>
      </w:r>
      <w:r w:rsidR="00F32E09" w:rsidRPr="003C1EFB">
        <w:rPr>
          <w:rFonts w:ascii="Palatino Linotype" w:hAnsi="Palatino Linotype"/>
          <w:color w:val="FF0000"/>
          <w:sz w:val="24"/>
          <w:szCs w:val="24"/>
        </w:rPr>
        <w:t>thering and interpreting data about the need for programs and services</w:t>
      </w:r>
      <w:r w:rsidR="00504C56" w:rsidRPr="003C1EFB">
        <w:rPr>
          <w:rFonts w:ascii="Palatino Linotype" w:hAnsi="Palatino Linotype"/>
          <w:color w:val="FF0000"/>
          <w:sz w:val="24"/>
          <w:szCs w:val="24"/>
        </w:rPr>
        <w:t xml:space="preserve"> (2.F.8.c)</w:t>
      </w:r>
    </w:p>
    <w:p w14:paraId="689C9B21" w14:textId="2601A45B" w:rsidR="00CA7688" w:rsidRPr="003C1EFB" w:rsidRDefault="002D4D46" w:rsidP="001D08D0">
      <w:pPr>
        <w:pStyle w:val="Default"/>
        <w:ind w:left="720" w:hanging="360"/>
        <w:rPr>
          <w:rFonts w:ascii="Palatino Linotype" w:hAnsi="Palatino Linotype"/>
          <w:color w:val="FF0000"/>
        </w:rPr>
      </w:pPr>
      <w:r w:rsidRPr="003C1EFB">
        <w:rPr>
          <w:rFonts w:ascii="Palatino Linotype" w:hAnsi="Palatino Linotype"/>
          <w:color w:val="FF0000"/>
        </w:rPr>
        <w:t>4</w:t>
      </w:r>
      <w:r w:rsidR="00AA42D9" w:rsidRPr="003C1EFB">
        <w:rPr>
          <w:rFonts w:ascii="Palatino Linotype" w:hAnsi="Palatino Linotype"/>
          <w:color w:val="FF0000"/>
        </w:rPr>
        <w:t>.</w:t>
      </w:r>
      <w:r w:rsidRPr="003C1EFB">
        <w:rPr>
          <w:rFonts w:ascii="Palatino Linotype" w:hAnsi="Palatino Linotype"/>
          <w:color w:val="FF0000"/>
        </w:rPr>
        <w:tab/>
      </w:r>
      <w:r w:rsidR="004F37CB" w:rsidRPr="003C1EFB">
        <w:rPr>
          <w:rFonts w:ascii="Palatino Linotype" w:hAnsi="Palatino Linotype"/>
          <w:b/>
          <w:color w:val="FF0000"/>
        </w:rPr>
        <w:t>Outcome Measures</w:t>
      </w:r>
      <w:r w:rsidR="00C21674" w:rsidRPr="003C1EFB">
        <w:rPr>
          <w:rFonts w:ascii="Palatino Linotype" w:hAnsi="Palatino Linotype"/>
          <w:color w:val="FF0000"/>
        </w:rPr>
        <w:t xml:space="preserve"> - </w:t>
      </w:r>
      <w:r w:rsidR="00CA7688" w:rsidRPr="003C1EFB">
        <w:rPr>
          <w:rFonts w:ascii="Palatino Linotype" w:hAnsi="Palatino Linotype"/>
          <w:color w:val="FF0000"/>
        </w:rPr>
        <w:t>Development of outcome measures for counseling programs</w:t>
      </w:r>
      <w:r w:rsidR="00504C56" w:rsidRPr="003C1EFB">
        <w:rPr>
          <w:rFonts w:ascii="Palatino Linotype" w:hAnsi="Palatino Linotype"/>
          <w:color w:val="FF0000"/>
        </w:rPr>
        <w:t xml:space="preserve"> (2.F.8.d)</w:t>
      </w:r>
    </w:p>
    <w:p w14:paraId="5AF83859" w14:textId="4FE52D24" w:rsidR="00CA7688" w:rsidRPr="003C1EFB" w:rsidRDefault="002D4D46" w:rsidP="001D08D0">
      <w:pPr>
        <w:autoSpaceDE w:val="0"/>
        <w:autoSpaceDN w:val="0"/>
        <w:adjustRightInd w:val="0"/>
        <w:ind w:left="720" w:hanging="360"/>
        <w:rPr>
          <w:rFonts w:ascii="Palatino Linotype" w:hAnsi="Palatino Linotype" w:cs="Times New Roman"/>
          <w:color w:val="FF0000"/>
          <w:sz w:val="24"/>
          <w:szCs w:val="24"/>
        </w:rPr>
      </w:pPr>
      <w:r w:rsidRPr="003C1EFB">
        <w:rPr>
          <w:rFonts w:ascii="Palatino Linotype" w:hAnsi="Palatino Linotype"/>
          <w:color w:val="FF0000"/>
          <w:sz w:val="24"/>
          <w:szCs w:val="24"/>
        </w:rPr>
        <w:t>5</w:t>
      </w:r>
      <w:r w:rsidR="00AA42D9" w:rsidRPr="003C1EFB">
        <w:rPr>
          <w:rFonts w:ascii="Palatino Linotype" w:hAnsi="Palatino Linotype"/>
          <w:color w:val="FF0000"/>
          <w:sz w:val="24"/>
          <w:szCs w:val="24"/>
        </w:rPr>
        <w:t>.</w:t>
      </w:r>
      <w:r w:rsidRPr="003C1EFB">
        <w:rPr>
          <w:rFonts w:ascii="Palatino Linotype" w:hAnsi="Palatino Linotype"/>
          <w:color w:val="FF0000"/>
          <w:sz w:val="24"/>
          <w:szCs w:val="24"/>
        </w:rPr>
        <w:tab/>
      </w:r>
      <w:r w:rsidR="004F37CB" w:rsidRPr="003C1EFB">
        <w:rPr>
          <w:rFonts w:ascii="Palatino Linotype" w:hAnsi="Palatino Linotype"/>
          <w:b/>
          <w:color w:val="FF0000"/>
          <w:sz w:val="24"/>
          <w:szCs w:val="24"/>
        </w:rPr>
        <w:t>Evaluation of Counseling</w:t>
      </w:r>
      <w:r w:rsidR="00CA7688" w:rsidRPr="003C1EFB">
        <w:rPr>
          <w:rFonts w:ascii="Palatino Linotype" w:hAnsi="Palatino Linotype"/>
          <w:color w:val="FF0000"/>
          <w:sz w:val="24"/>
          <w:szCs w:val="24"/>
        </w:rPr>
        <w:t xml:space="preserve"> - </w:t>
      </w:r>
      <w:r w:rsidR="00CA7688" w:rsidRPr="003C1EFB">
        <w:rPr>
          <w:rFonts w:ascii="Palatino Linotype" w:hAnsi="Palatino Linotype" w:cs="Times New Roman"/>
          <w:color w:val="FF0000"/>
          <w:sz w:val="24"/>
          <w:szCs w:val="24"/>
        </w:rPr>
        <w:t xml:space="preserve">Evaluation of counseling interventions and programs </w:t>
      </w:r>
      <w:r w:rsidR="00504C56" w:rsidRPr="003C1EFB">
        <w:rPr>
          <w:rFonts w:ascii="Palatino Linotype" w:hAnsi="Palatino Linotype"/>
          <w:color w:val="FF0000"/>
          <w:sz w:val="24"/>
          <w:szCs w:val="24"/>
        </w:rPr>
        <w:t>(2.F.8.e)</w:t>
      </w:r>
    </w:p>
    <w:p w14:paraId="7F9695BB" w14:textId="46AC0268" w:rsidR="00CA7688" w:rsidRPr="003C1EFB" w:rsidRDefault="002D4D46" w:rsidP="001D08D0">
      <w:pPr>
        <w:autoSpaceDE w:val="0"/>
        <w:autoSpaceDN w:val="0"/>
        <w:adjustRightInd w:val="0"/>
        <w:ind w:left="720" w:hanging="360"/>
        <w:rPr>
          <w:rFonts w:ascii="Palatino Linotype" w:hAnsi="Palatino Linotype" w:cs="Times New Roman"/>
          <w:color w:val="FF0000"/>
          <w:sz w:val="24"/>
          <w:szCs w:val="24"/>
        </w:rPr>
      </w:pPr>
      <w:r w:rsidRPr="003C1EFB">
        <w:rPr>
          <w:rFonts w:ascii="Palatino Linotype" w:hAnsi="Palatino Linotype"/>
          <w:color w:val="FF0000"/>
          <w:sz w:val="24"/>
          <w:szCs w:val="24"/>
        </w:rPr>
        <w:t>6</w:t>
      </w:r>
      <w:r w:rsidR="00AA42D9" w:rsidRPr="003C1EFB">
        <w:rPr>
          <w:rFonts w:ascii="Palatino Linotype" w:hAnsi="Palatino Linotype"/>
          <w:color w:val="FF0000"/>
          <w:sz w:val="24"/>
          <w:szCs w:val="24"/>
        </w:rPr>
        <w:t>.</w:t>
      </w:r>
      <w:r w:rsidRPr="003C1EFB">
        <w:rPr>
          <w:rFonts w:ascii="Palatino Linotype" w:hAnsi="Palatino Linotype"/>
          <w:color w:val="FF0000"/>
          <w:sz w:val="24"/>
          <w:szCs w:val="24"/>
        </w:rPr>
        <w:tab/>
      </w:r>
      <w:r w:rsidR="004F37CB" w:rsidRPr="003C1EFB">
        <w:rPr>
          <w:rFonts w:ascii="Palatino Linotype" w:hAnsi="Palatino Linotype"/>
          <w:b/>
          <w:color w:val="FF0000"/>
          <w:sz w:val="24"/>
          <w:szCs w:val="24"/>
        </w:rPr>
        <w:t>Research Methods</w:t>
      </w:r>
      <w:r w:rsidR="00CA7688" w:rsidRPr="003C1EFB">
        <w:rPr>
          <w:rFonts w:ascii="Palatino Linotype" w:hAnsi="Palatino Linotype"/>
          <w:color w:val="FF0000"/>
          <w:sz w:val="24"/>
          <w:szCs w:val="24"/>
        </w:rPr>
        <w:t xml:space="preserve"> - </w:t>
      </w:r>
      <w:r w:rsidR="00CA7688" w:rsidRPr="003C1EFB">
        <w:rPr>
          <w:rFonts w:ascii="Palatino Linotype" w:hAnsi="Palatino Linotype" w:cs="Times New Roman"/>
          <w:color w:val="FF0000"/>
          <w:sz w:val="24"/>
          <w:szCs w:val="24"/>
        </w:rPr>
        <w:t xml:space="preserve">Qualitative, quantitative, and mixed research methods </w:t>
      </w:r>
      <w:r w:rsidR="00504C56" w:rsidRPr="003C1EFB">
        <w:rPr>
          <w:rFonts w:ascii="Palatino Linotype" w:hAnsi="Palatino Linotype"/>
          <w:color w:val="FF0000"/>
          <w:sz w:val="24"/>
          <w:szCs w:val="24"/>
        </w:rPr>
        <w:t>(2.F.8.f)</w:t>
      </w:r>
    </w:p>
    <w:p w14:paraId="4EFB1A3F" w14:textId="3D56D166" w:rsidR="00CA7688" w:rsidRPr="003C1EFB" w:rsidRDefault="002D4D46" w:rsidP="001D08D0">
      <w:pPr>
        <w:autoSpaceDE w:val="0"/>
        <w:autoSpaceDN w:val="0"/>
        <w:adjustRightInd w:val="0"/>
        <w:ind w:left="720" w:hanging="360"/>
        <w:rPr>
          <w:rFonts w:ascii="Palatino Linotype" w:hAnsi="Palatino Linotype" w:cs="Times New Roman"/>
          <w:color w:val="FF0000"/>
          <w:sz w:val="24"/>
          <w:szCs w:val="24"/>
        </w:rPr>
      </w:pPr>
      <w:r w:rsidRPr="003C1EFB">
        <w:rPr>
          <w:rFonts w:ascii="Palatino Linotype" w:hAnsi="Palatino Linotype"/>
          <w:color w:val="FF0000"/>
          <w:sz w:val="24"/>
          <w:szCs w:val="24"/>
        </w:rPr>
        <w:t>7</w:t>
      </w:r>
      <w:r w:rsidR="00AA42D9" w:rsidRPr="003C1EFB">
        <w:rPr>
          <w:rFonts w:ascii="Palatino Linotype" w:hAnsi="Palatino Linotype"/>
          <w:color w:val="FF0000"/>
          <w:sz w:val="24"/>
          <w:szCs w:val="24"/>
        </w:rPr>
        <w:t>.</w:t>
      </w:r>
      <w:r w:rsidRPr="003C1EFB">
        <w:rPr>
          <w:rFonts w:ascii="Palatino Linotype" w:hAnsi="Palatino Linotype"/>
          <w:color w:val="FF0000"/>
          <w:sz w:val="24"/>
          <w:szCs w:val="24"/>
        </w:rPr>
        <w:tab/>
      </w:r>
      <w:r w:rsidR="00AD3086" w:rsidRPr="003C1EFB">
        <w:rPr>
          <w:rFonts w:ascii="Palatino Linotype" w:hAnsi="Palatino Linotype"/>
          <w:b/>
          <w:color w:val="FF0000"/>
          <w:sz w:val="24"/>
          <w:szCs w:val="24"/>
        </w:rPr>
        <w:t>Research</w:t>
      </w:r>
      <w:r w:rsidR="004F37CB" w:rsidRPr="003C1EFB">
        <w:rPr>
          <w:rFonts w:ascii="Palatino Linotype" w:hAnsi="Palatino Linotype"/>
          <w:b/>
          <w:color w:val="FF0000"/>
          <w:sz w:val="24"/>
          <w:szCs w:val="24"/>
        </w:rPr>
        <w:t xml:space="preserve"> Design</w:t>
      </w:r>
      <w:r w:rsidR="00CA7688" w:rsidRPr="003C1EFB">
        <w:rPr>
          <w:rFonts w:ascii="Palatino Linotype" w:hAnsi="Palatino Linotype"/>
          <w:color w:val="FF0000"/>
          <w:sz w:val="24"/>
          <w:szCs w:val="24"/>
        </w:rPr>
        <w:t xml:space="preserve"> - </w:t>
      </w:r>
      <w:r w:rsidR="00CA7688" w:rsidRPr="003C1EFB">
        <w:rPr>
          <w:rFonts w:ascii="Palatino Linotype" w:hAnsi="Palatino Linotype" w:cs="Times New Roman"/>
          <w:color w:val="FF0000"/>
          <w:sz w:val="24"/>
          <w:szCs w:val="24"/>
        </w:rPr>
        <w:t xml:space="preserve">Designs used in research and program evaluation </w:t>
      </w:r>
      <w:r w:rsidR="00504C56" w:rsidRPr="003C1EFB">
        <w:rPr>
          <w:rFonts w:ascii="Palatino Linotype" w:hAnsi="Palatino Linotype"/>
          <w:color w:val="FF0000"/>
          <w:sz w:val="24"/>
          <w:szCs w:val="24"/>
        </w:rPr>
        <w:t>(2.F.8.g)</w:t>
      </w:r>
    </w:p>
    <w:p w14:paraId="122AD1B5" w14:textId="31419DFD" w:rsidR="00CA7688" w:rsidRPr="003C1EFB" w:rsidRDefault="002D4D46" w:rsidP="001D08D0">
      <w:pPr>
        <w:autoSpaceDE w:val="0"/>
        <w:autoSpaceDN w:val="0"/>
        <w:adjustRightInd w:val="0"/>
        <w:ind w:left="720" w:hanging="360"/>
        <w:rPr>
          <w:rFonts w:ascii="Palatino Linotype" w:hAnsi="Palatino Linotype" w:cs="Times New Roman"/>
          <w:color w:val="FF0000"/>
          <w:sz w:val="24"/>
          <w:szCs w:val="24"/>
        </w:rPr>
      </w:pPr>
      <w:r w:rsidRPr="003C1EFB">
        <w:rPr>
          <w:rFonts w:ascii="Palatino Linotype" w:hAnsi="Palatino Linotype"/>
          <w:color w:val="FF0000"/>
          <w:sz w:val="24"/>
          <w:szCs w:val="24"/>
        </w:rPr>
        <w:t>8</w:t>
      </w:r>
      <w:r w:rsidR="00AA42D9" w:rsidRPr="003C1EFB">
        <w:rPr>
          <w:rFonts w:ascii="Palatino Linotype" w:hAnsi="Palatino Linotype"/>
          <w:color w:val="FF0000"/>
          <w:sz w:val="24"/>
          <w:szCs w:val="24"/>
        </w:rPr>
        <w:t>.</w:t>
      </w:r>
      <w:r w:rsidRPr="003C1EFB">
        <w:rPr>
          <w:rFonts w:ascii="Palatino Linotype" w:hAnsi="Palatino Linotype"/>
          <w:color w:val="FF0000"/>
          <w:sz w:val="24"/>
          <w:szCs w:val="24"/>
        </w:rPr>
        <w:tab/>
      </w:r>
      <w:r w:rsidR="004F37CB" w:rsidRPr="003C1EFB">
        <w:rPr>
          <w:rFonts w:ascii="Palatino Linotype" w:hAnsi="Palatino Linotype"/>
          <w:b/>
          <w:color w:val="FF0000"/>
          <w:sz w:val="24"/>
          <w:szCs w:val="24"/>
        </w:rPr>
        <w:t>Review of Statistics</w:t>
      </w:r>
      <w:r w:rsidR="00CA7688" w:rsidRPr="003C1EFB">
        <w:rPr>
          <w:rFonts w:ascii="Palatino Linotype" w:hAnsi="Palatino Linotype"/>
          <w:color w:val="FF0000"/>
          <w:sz w:val="24"/>
          <w:szCs w:val="24"/>
        </w:rPr>
        <w:t xml:space="preserve"> - </w:t>
      </w:r>
      <w:r w:rsidR="00CA7688" w:rsidRPr="003C1EFB">
        <w:rPr>
          <w:rFonts w:ascii="Palatino Linotype" w:hAnsi="Palatino Linotype" w:cs="Times New Roman"/>
          <w:color w:val="FF0000"/>
          <w:sz w:val="24"/>
          <w:szCs w:val="24"/>
        </w:rPr>
        <w:t xml:space="preserve">Statistical methods used in conducting research and program evaluation </w:t>
      </w:r>
      <w:r w:rsidR="00504C56" w:rsidRPr="003C1EFB">
        <w:rPr>
          <w:rFonts w:ascii="Palatino Linotype" w:hAnsi="Palatino Linotype"/>
          <w:color w:val="FF0000"/>
          <w:sz w:val="24"/>
          <w:szCs w:val="24"/>
        </w:rPr>
        <w:t>(2.F.8.h)</w:t>
      </w:r>
    </w:p>
    <w:p w14:paraId="0FBBD909" w14:textId="023E7600" w:rsidR="00CA7688" w:rsidRPr="003C1EFB" w:rsidRDefault="002D4D46" w:rsidP="001D08D0">
      <w:pPr>
        <w:autoSpaceDE w:val="0"/>
        <w:autoSpaceDN w:val="0"/>
        <w:adjustRightInd w:val="0"/>
        <w:ind w:left="720" w:hanging="360"/>
        <w:rPr>
          <w:rFonts w:ascii="Palatino Linotype" w:hAnsi="Palatino Linotype" w:cs="Times New Roman"/>
          <w:color w:val="FF0000"/>
          <w:sz w:val="24"/>
          <w:szCs w:val="24"/>
        </w:rPr>
      </w:pPr>
      <w:r w:rsidRPr="003C1EFB">
        <w:rPr>
          <w:rFonts w:ascii="Palatino Linotype" w:hAnsi="Palatino Linotype"/>
          <w:color w:val="FF0000"/>
          <w:sz w:val="24"/>
          <w:szCs w:val="24"/>
        </w:rPr>
        <w:t>9</w:t>
      </w:r>
      <w:r w:rsidR="00AA42D9" w:rsidRPr="003C1EFB">
        <w:rPr>
          <w:rFonts w:ascii="Palatino Linotype" w:hAnsi="Palatino Linotype"/>
          <w:color w:val="FF0000"/>
          <w:sz w:val="24"/>
          <w:szCs w:val="24"/>
        </w:rPr>
        <w:t>.</w:t>
      </w:r>
      <w:r w:rsidRPr="003C1EFB">
        <w:rPr>
          <w:rFonts w:ascii="Palatino Linotype" w:hAnsi="Palatino Linotype"/>
          <w:color w:val="FF0000"/>
          <w:sz w:val="24"/>
          <w:szCs w:val="24"/>
        </w:rPr>
        <w:tab/>
      </w:r>
      <w:r w:rsidR="00C21674" w:rsidRPr="003C1EFB">
        <w:rPr>
          <w:rFonts w:ascii="Palatino Linotype" w:hAnsi="Palatino Linotype" w:cs="Times New Roman"/>
          <w:b/>
          <w:color w:val="FF0000"/>
          <w:sz w:val="24"/>
          <w:szCs w:val="24"/>
        </w:rPr>
        <w:t>Data A</w:t>
      </w:r>
      <w:r w:rsidR="00CA7688" w:rsidRPr="003C1EFB">
        <w:rPr>
          <w:rFonts w:ascii="Palatino Linotype" w:hAnsi="Palatino Linotype" w:cs="Times New Roman"/>
          <w:b/>
          <w:color w:val="FF0000"/>
          <w:sz w:val="24"/>
          <w:szCs w:val="24"/>
        </w:rPr>
        <w:t xml:space="preserve">nalysis </w:t>
      </w:r>
      <w:r w:rsidR="00C21674" w:rsidRPr="003C1EFB">
        <w:rPr>
          <w:rFonts w:ascii="Palatino Linotype" w:hAnsi="Palatino Linotype" w:cs="Times New Roman"/>
          <w:b/>
          <w:color w:val="FF0000"/>
          <w:sz w:val="24"/>
          <w:szCs w:val="24"/>
        </w:rPr>
        <w:t xml:space="preserve">– </w:t>
      </w:r>
      <w:r w:rsidR="00C21674" w:rsidRPr="003C1EFB">
        <w:rPr>
          <w:rFonts w:ascii="Palatino Linotype" w:hAnsi="Palatino Linotype" w:cs="Times New Roman"/>
          <w:color w:val="FF0000"/>
          <w:sz w:val="24"/>
          <w:szCs w:val="24"/>
        </w:rPr>
        <w:t xml:space="preserve">Analysis </w:t>
      </w:r>
      <w:r w:rsidR="00CA7688" w:rsidRPr="003C1EFB">
        <w:rPr>
          <w:rFonts w:ascii="Palatino Linotype" w:hAnsi="Palatino Linotype" w:cs="Times New Roman"/>
          <w:color w:val="FF0000"/>
          <w:sz w:val="24"/>
          <w:szCs w:val="24"/>
        </w:rPr>
        <w:t>and use of data in counseling</w:t>
      </w:r>
      <w:r w:rsidR="00504C56" w:rsidRPr="003C1EFB">
        <w:rPr>
          <w:rFonts w:ascii="Palatino Linotype" w:hAnsi="Palatino Linotype"/>
          <w:color w:val="FF0000"/>
          <w:sz w:val="24"/>
          <w:szCs w:val="24"/>
        </w:rPr>
        <w:t xml:space="preserve"> (2.F.8.i)</w:t>
      </w:r>
    </w:p>
    <w:p w14:paraId="3F8B2844" w14:textId="7C9A35AD" w:rsidR="003422EF" w:rsidRPr="003422EF" w:rsidRDefault="002D4D46" w:rsidP="003422EF">
      <w:pPr>
        <w:ind w:left="720" w:hanging="360"/>
        <w:rPr>
          <w:rFonts w:ascii="Palatino Linotype" w:hAnsi="Palatino Linotype"/>
          <w:color w:val="FF0000"/>
          <w:sz w:val="24"/>
          <w:szCs w:val="24"/>
        </w:rPr>
      </w:pPr>
      <w:r w:rsidRPr="003C1EFB">
        <w:rPr>
          <w:rFonts w:ascii="Palatino Linotype" w:hAnsi="Palatino Linotype"/>
          <w:color w:val="FF0000"/>
          <w:sz w:val="24"/>
          <w:szCs w:val="24"/>
        </w:rPr>
        <w:t>10</w:t>
      </w:r>
      <w:r w:rsidR="00AA42D9" w:rsidRPr="003C1EFB">
        <w:rPr>
          <w:rFonts w:ascii="Palatino Linotype" w:hAnsi="Palatino Linotype"/>
          <w:color w:val="FF0000"/>
          <w:sz w:val="24"/>
          <w:szCs w:val="24"/>
        </w:rPr>
        <w:t>.</w:t>
      </w:r>
      <w:r w:rsidRPr="003C1EFB">
        <w:rPr>
          <w:rFonts w:ascii="Palatino Linotype" w:hAnsi="Palatino Linotype"/>
          <w:color w:val="FF0000"/>
          <w:sz w:val="24"/>
          <w:szCs w:val="24"/>
        </w:rPr>
        <w:tab/>
      </w:r>
      <w:r w:rsidR="00CA7688" w:rsidRPr="003C1EFB">
        <w:rPr>
          <w:rFonts w:ascii="Palatino Linotype" w:hAnsi="Palatino Linotype"/>
          <w:b/>
          <w:color w:val="FF0000"/>
          <w:sz w:val="24"/>
          <w:szCs w:val="24"/>
        </w:rPr>
        <w:t xml:space="preserve">Ethics </w:t>
      </w:r>
      <w:r w:rsidR="004F37CB" w:rsidRPr="003C1EFB">
        <w:rPr>
          <w:rFonts w:ascii="Palatino Linotype" w:hAnsi="Palatino Linotype"/>
          <w:b/>
          <w:color w:val="FF0000"/>
          <w:sz w:val="24"/>
          <w:szCs w:val="24"/>
        </w:rPr>
        <w:t>in Research</w:t>
      </w:r>
      <w:r w:rsidR="00CA7688" w:rsidRPr="003C1EFB">
        <w:rPr>
          <w:rFonts w:ascii="Palatino Linotype" w:hAnsi="Palatino Linotype"/>
          <w:color w:val="FF0000"/>
          <w:sz w:val="24"/>
          <w:szCs w:val="24"/>
        </w:rPr>
        <w:t xml:space="preserve"> - </w:t>
      </w:r>
      <w:r w:rsidR="00CA7688" w:rsidRPr="003C1EFB">
        <w:rPr>
          <w:rFonts w:ascii="Palatino Linotype" w:hAnsi="Palatino Linotype" w:cs="Times New Roman"/>
          <w:color w:val="FF0000"/>
          <w:sz w:val="24"/>
          <w:szCs w:val="24"/>
        </w:rPr>
        <w:t>Ethical and culturally relevant strategies for conducting, interpreting, and reporting the results of research and/or program evaluation</w:t>
      </w:r>
      <w:r w:rsidR="00504C56" w:rsidRPr="003C1EFB">
        <w:rPr>
          <w:rFonts w:ascii="Palatino Linotype" w:hAnsi="Palatino Linotype"/>
          <w:color w:val="FF0000"/>
          <w:sz w:val="24"/>
          <w:szCs w:val="24"/>
        </w:rPr>
        <w:t xml:space="preserve"> (2.F.8.j)</w:t>
      </w:r>
    </w:p>
    <w:p w14:paraId="56F4AE19" w14:textId="77777777" w:rsidR="003422EF" w:rsidRDefault="003422EF" w:rsidP="00E656E3">
      <w:pPr>
        <w:outlineLvl w:val="0"/>
        <w:rPr>
          <w:rFonts w:ascii="Palatino Linotype" w:hAnsi="Palatino Linotype"/>
          <w:b/>
          <w:sz w:val="24"/>
          <w:szCs w:val="24"/>
        </w:rPr>
      </w:pPr>
    </w:p>
    <w:p w14:paraId="783370E7" w14:textId="589493BD" w:rsidR="00E0648A" w:rsidRPr="003C1EFB" w:rsidRDefault="00CA7688" w:rsidP="00E656E3">
      <w:pPr>
        <w:outlineLvl w:val="0"/>
        <w:rPr>
          <w:rFonts w:ascii="Palatino Linotype" w:hAnsi="Palatino Linotype"/>
          <w:b/>
          <w:sz w:val="24"/>
          <w:szCs w:val="24"/>
        </w:rPr>
      </w:pPr>
      <w:r w:rsidRPr="003C1EFB">
        <w:rPr>
          <w:rFonts w:ascii="Palatino Linotype" w:hAnsi="Palatino Linotype"/>
          <w:b/>
          <w:sz w:val="24"/>
          <w:szCs w:val="24"/>
        </w:rPr>
        <w:t>Assignments</w:t>
      </w:r>
    </w:p>
    <w:p w14:paraId="028D68E0" w14:textId="2C6B5A85" w:rsidR="00367FE8" w:rsidRDefault="00FB3557" w:rsidP="00367FE8">
      <w:pPr>
        <w:pStyle w:val="ListParagraph"/>
        <w:numPr>
          <w:ilvl w:val="0"/>
          <w:numId w:val="12"/>
        </w:numPr>
        <w:spacing w:before="120"/>
        <w:rPr>
          <w:rFonts w:ascii="Palatino Linotype" w:hAnsi="Palatino Linotype"/>
          <w:sz w:val="24"/>
          <w:szCs w:val="24"/>
        </w:rPr>
      </w:pPr>
      <w:r w:rsidRPr="00367FE8">
        <w:rPr>
          <w:rFonts w:ascii="Palatino Linotype" w:hAnsi="Palatino Linotype"/>
          <w:b/>
          <w:sz w:val="24"/>
          <w:szCs w:val="24"/>
        </w:rPr>
        <w:t>Reading</w:t>
      </w:r>
      <w:r w:rsidR="00367FE8">
        <w:rPr>
          <w:rFonts w:ascii="Palatino Linotype" w:hAnsi="Palatino Linotype"/>
          <w:b/>
          <w:sz w:val="24"/>
          <w:szCs w:val="24"/>
        </w:rPr>
        <w:t xml:space="preserve"> </w:t>
      </w:r>
      <w:r w:rsidR="00367FE8" w:rsidRPr="00D45D45">
        <w:rPr>
          <w:rFonts w:ascii="Palatino Linotype" w:hAnsi="Palatino Linotype"/>
          <w:sz w:val="24"/>
          <w:szCs w:val="24"/>
        </w:rPr>
        <w:t>(20% of course grade)</w:t>
      </w:r>
      <w:r w:rsidR="00A45784" w:rsidRPr="00367FE8">
        <w:rPr>
          <w:rFonts w:ascii="Palatino Linotype" w:hAnsi="Palatino Linotype"/>
          <w:sz w:val="24"/>
          <w:szCs w:val="24"/>
        </w:rPr>
        <w:t>.</w:t>
      </w:r>
      <w:r w:rsidR="00A8694D" w:rsidRPr="00367FE8">
        <w:rPr>
          <w:rFonts w:ascii="Palatino Linotype" w:hAnsi="Palatino Linotype"/>
          <w:sz w:val="24"/>
          <w:szCs w:val="24"/>
        </w:rPr>
        <w:t xml:space="preserve"> Students will read the </w:t>
      </w:r>
      <w:r w:rsidR="00367FE8">
        <w:rPr>
          <w:rFonts w:ascii="Palatino Linotype" w:hAnsi="Palatino Linotype"/>
          <w:sz w:val="24"/>
          <w:szCs w:val="24"/>
        </w:rPr>
        <w:t>following:</w:t>
      </w:r>
    </w:p>
    <w:p w14:paraId="0E036E9F" w14:textId="7D9A26D9" w:rsidR="00367FE8" w:rsidRPr="00367FE8" w:rsidRDefault="00367FE8" w:rsidP="00367FE8">
      <w:pPr>
        <w:pStyle w:val="ListParagraph"/>
        <w:numPr>
          <w:ilvl w:val="1"/>
          <w:numId w:val="12"/>
        </w:numPr>
        <w:spacing w:before="120"/>
        <w:rPr>
          <w:rFonts w:ascii="Palatino Linotype" w:hAnsi="Palatino Linotype"/>
          <w:sz w:val="24"/>
          <w:szCs w:val="24"/>
        </w:rPr>
      </w:pPr>
      <w:r w:rsidRPr="00367FE8">
        <w:rPr>
          <w:rFonts w:ascii="Palatino Linotype" w:hAnsi="Palatino Linotype"/>
          <w:sz w:val="24"/>
          <w:szCs w:val="24"/>
        </w:rPr>
        <w:t>The New Testament</w:t>
      </w:r>
    </w:p>
    <w:p w14:paraId="34B77898" w14:textId="0065E94D" w:rsidR="00367FE8" w:rsidRPr="00367FE8" w:rsidRDefault="00367FE8" w:rsidP="00367FE8">
      <w:pPr>
        <w:pStyle w:val="ListParagraph"/>
        <w:numPr>
          <w:ilvl w:val="1"/>
          <w:numId w:val="12"/>
        </w:numPr>
        <w:spacing w:before="120"/>
        <w:rPr>
          <w:rFonts w:ascii="Palatino Linotype" w:hAnsi="Palatino Linotype"/>
          <w:sz w:val="24"/>
          <w:szCs w:val="24"/>
        </w:rPr>
      </w:pPr>
      <w:r w:rsidRPr="00367FE8">
        <w:rPr>
          <w:rFonts w:ascii="Palatino Linotype" w:hAnsi="Palatino Linotype"/>
          <w:sz w:val="24"/>
          <w:szCs w:val="24"/>
        </w:rPr>
        <w:t xml:space="preserve">Carson and Moo, </w:t>
      </w:r>
      <w:r w:rsidRPr="00367FE8">
        <w:rPr>
          <w:rFonts w:ascii="Palatino Linotype" w:hAnsi="Palatino Linotype"/>
          <w:i/>
          <w:sz w:val="24"/>
          <w:szCs w:val="24"/>
        </w:rPr>
        <w:t>Introduction to the New Testament</w:t>
      </w:r>
    </w:p>
    <w:p w14:paraId="64403552" w14:textId="3D04F362" w:rsidR="00367FE8" w:rsidRPr="00367FE8" w:rsidRDefault="00C45838" w:rsidP="00367FE8">
      <w:pPr>
        <w:pStyle w:val="ListParagraph"/>
        <w:numPr>
          <w:ilvl w:val="1"/>
          <w:numId w:val="12"/>
        </w:numPr>
        <w:spacing w:before="120"/>
        <w:rPr>
          <w:rFonts w:ascii="Palatino Linotype" w:hAnsi="Palatino Linotype"/>
          <w:sz w:val="24"/>
          <w:szCs w:val="24"/>
        </w:rPr>
      </w:pPr>
      <w:r>
        <w:rPr>
          <w:rFonts w:ascii="Palatino Linotype" w:hAnsi="Palatino Linotype"/>
          <w:sz w:val="24"/>
          <w:szCs w:val="24"/>
        </w:rPr>
        <w:t>Beale and Gladd</w:t>
      </w:r>
      <w:r w:rsidR="00367FE8" w:rsidRPr="00367FE8">
        <w:rPr>
          <w:rFonts w:ascii="Palatino Linotype" w:hAnsi="Palatino Linotype"/>
          <w:sz w:val="24"/>
          <w:szCs w:val="24"/>
        </w:rPr>
        <w:t xml:space="preserve">, </w:t>
      </w:r>
      <w:r>
        <w:rPr>
          <w:rFonts w:ascii="Palatino Linotype" w:hAnsi="Palatino Linotype"/>
          <w:i/>
          <w:sz w:val="24"/>
          <w:szCs w:val="24"/>
        </w:rPr>
        <w:t xml:space="preserve">The Story Retold </w:t>
      </w:r>
    </w:p>
    <w:p w14:paraId="60B3CF7D" w14:textId="0B2023B8" w:rsidR="00367FE8" w:rsidRPr="00367FE8" w:rsidRDefault="00367FE8" w:rsidP="00367FE8">
      <w:pPr>
        <w:pStyle w:val="ListParagraph"/>
        <w:numPr>
          <w:ilvl w:val="1"/>
          <w:numId w:val="12"/>
        </w:numPr>
        <w:spacing w:before="120"/>
        <w:rPr>
          <w:rFonts w:ascii="Palatino Linotype" w:hAnsi="Palatino Linotype"/>
          <w:sz w:val="24"/>
          <w:szCs w:val="24"/>
        </w:rPr>
      </w:pPr>
      <w:r w:rsidRPr="00367FE8">
        <w:rPr>
          <w:rFonts w:ascii="Palatino Linotype" w:hAnsi="Palatino Linotype"/>
          <w:sz w:val="24"/>
          <w:szCs w:val="24"/>
        </w:rPr>
        <w:t xml:space="preserve">Burridge, </w:t>
      </w:r>
      <w:r w:rsidRPr="00367FE8">
        <w:rPr>
          <w:rFonts w:ascii="Palatino Linotype" w:hAnsi="Palatino Linotype"/>
          <w:i/>
          <w:sz w:val="24"/>
          <w:szCs w:val="24"/>
        </w:rPr>
        <w:t>Four Gospels, One Jesus?</w:t>
      </w:r>
    </w:p>
    <w:p w14:paraId="4876A837" w14:textId="07871513" w:rsidR="00367FE8" w:rsidRPr="00367FE8" w:rsidRDefault="00367FE8" w:rsidP="00367FE8">
      <w:pPr>
        <w:pStyle w:val="ListParagraph"/>
        <w:numPr>
          <w:ilvl w:val="1"/>
          <w:numId w:val="12"/>
        </w:numPr>
        <w:spacing w:before="120"/>
        <w:rPr>
          <w:rFonts w:ascii="Palatino Linotype" w:hAnsi="Palatino Linotype"/>
          <w:sz w:val="24"/>
          <w:szCs w:val="24"/>
        </w:rPr>
      </w:pPr>
      <w:proofErr w:type="spellStart"/>
      <w:r w:rsidRPr="00367FE8">
        <w:rPr>
          <w:rFonts w:ascii="Palatino Linotype" w:hAnsi="Palatino Linotype"/>
          <w:sz w:val="24"/>
          <w:szCs w:val="24"/>
        </w:rPr>
        <w:t>Gaffin</w:t>
      </w:r>
      <w:proofErr w:type="spellEnd"/>
      <w:r w:rsidRPr="00367FE8">
        <w:rPr>
          <w:rFonts w:ascii="Palatino Linotype" w:hAnsi="Palatino Linotype"/>
          <w:sz w:val="24"/>
          <w:szCs w:val="24"/>
        </w:rPr>
        <w:t xml:space="preserve">, </w:t>
      </w:r>
      <w:r w:rsidRPr="00367FE8">
        <w:rPr>
          <w:rFonts w:ascii="Palatino Linotype" w:hAnsi="Palatino Linotype"/>
          <w:i/>
          <w:sz w:val="24"/>
          <w:szCs w:val="24"/>
        </w:rPr>
        <w:t>By Faith, Not by Sight</w:t>
      </w:r>
    </w:p>
    <w:p w14:paraId="7FC63253" w14:textId="2B350130" w:rsidR="00021ED4" w:rsidRPr="00021ED4" w:rsidRDefault="003145F6" w:rsidP="00021ED4">
      <w:pPr>
        <w:pStyle w:val="ListParagraph"/>
        <w:numPr>
          <w:ilvl w:val="0"/>
          <w:numId w:val="12"/>
        </w:numPr>
        <w:rPr>
          <w:rFonts w:ascii="Palatino Linotype" w:hAnsi="Palatino Linotype"/>
          <w:sz w:val="24"/>
          <w:szCs w:val="24"/>
        </w:rPr>
      </w:pPr>
      <w:r w:rsidRPr="00021ED4">
        <w:rPr>
          <w:rFonts w:ascii="Palatino Linotype" w:hAnsi="Palatino Linotype"/>
          <w:b/>
          <w:sz w:val="24"/>
          <w:szCs w:val="24"/>
        </w:rPr>
        <w:t>Assessment of Reading</w:t>
      </w:r>
      <w:r w:rsidR="00705138" w:rsidRPr="00021ED4">
        <w:rPr>
          <w:rFonts w:ascii="Palatino Linotype" w:hAnsi="Palatino Linotype"/>
          <w:b/>
          <w:sz w:val="24"/>
          <w:szCs w:val="24"/>
        </w:rPr>
        <w:t xml:space="preserve"> </w:t>
      </w:r>
      <w:r w:rsidR="00705138" w:rsidRPr="00021ED4">
        <w:rPr>
          <w:rFonts w:ascii="Palatino Linotype" w:hAnsi="Palatino Linotype"/>
          <w:sz w:val="24"/>
          <w:szCs w:val="24"/>
        </w:rPr>
        <w:t>(20% of course grade)</w:t>
      </w:r>
      <w:r w:rsidR="00A45784" w:rsidRPr="00021ED4">
        <w:rPr>
          <w:rFonts w:ascii="Palatino Linotype" w:hAnsi="Palatino Linotype"/>
          <w:sz w:val="24"/>
          <w:szCs w:val="24"/>
        </w:rPr>
        <w:t>.</w:t>
      </w:r>
      <w:r w:rsidR="00A53D68" w:rsidRPr="00021ED4">
        <w:rPr>
          <w:rFonts w:ascii="Palatino Linotype" w:hAnsi="Palatino Linotype"/>
          <w:sz w:val="24"/>
          <w:szCs w:val="24"/>
        </w:rPr>
        <w:t xml:space="preserve"> </w:t>
      </w:r>
      <w:r w:rsidR="0013718C" w:rsidRPr="00021ED4">
        <w:rPr>
          <w:rFonts w:ascii="Palatino Linotype" w:hAnsi="Palatino Linotype"/>
          <w:sz w:val="24"/>
          <w:szCs w:val="24"/>
        </w:rPr>
        <w:t xml:space="preserve">Students will </w:t>
      </w:r>
      <w:r w:rsidR="00705138" w:rsidRPr="00021ED4">
        <w:rPr>
          <w:rFonts w:ascii="Palatino Linotype" w:hAnsi="Palatino Linotype"/>
          <w:sz w:val="24"/>
          <w:szCs w:val="24"/>
        </w:rPr>
        <w:t xml:space="preserve">be assessed weekly via </w:t>
      </w:r>
    </w:p>
    <w:p w14:paraId="4F83E99D" w14:textId="069E0437" w:rsidR="006C7894" w:rsidRPr="00021ED4" w:rsidRDefault="00705138" w:rsidP="00021ED4">
      <w:pPr>
        <w:pStyle w:val="ListParagraph"/>
        <w:rPr>
          <w:rFonts w:ascii="Palatino Linotype" w:hAnsi="Palatino Linotype"/>
          <w:sz w:val="24"/>
          <w:szCs w:val="24"/>
        </w:rPr>
      </w:pPr>
      <w:r w:rsidRPr="00021ED4">
        <w:rPr>
          <w:rFonts w:ascii="Palatino Linotype" w:hAnsi="Palatino Linotype"/>
          <w:sz w:val="24"/>
          <w:szCs w:val="24"/>
        </w:rPr>
        <w:t xml:space="preserve">Canvas on their reading of the textbooks and the New Testament. </w:t>
      </w:r>
      <w:r w:rsidR="00021ED4" w:rsidRPr="00021ED4">
        <w:rPr>
          <w:rFonts w:ascii="Palatino Linotype" w:hAnsi="Palatino Linotype"/>
          <w:sz w:val="24"/>
          <w:szCs w:val="24"/>
        </w:rPr>
        <w:t xml:space="preserve">See handout for further explanation of this assignment. </w:t>
      </w:r>
    </w:p>
    <w:p w14:paraId="3DF0DDC4" w14:textId="77777777" w:rsidR="00021ED4" w:rsidRDefault="006C7894" w:rsidP="00021ED4">
      <w:pPr>
        <w:ind w:firstLine="360"/>
        <w:rPr>
          <w:rFonts w:ascii="Palatino Linotype" w:hAnsi="Palatino Linotype"/>
          <w:sz w:val="24"/>
          <w:szCs w:val="24"/>
        </w:rPr>
      </w:pPr>
      <w:r w:rsidRPr="003C1EFB">
        <w:rPr>
          <w:rFonts w:ascii="Palatino Linotype" w:eastAsia="Times New Roman" w:hAnsi="Palatino Linotype" w:cs="Times New Roman"/>
          <w:sz w:val="24"/>
          <w:szCs w:val="24"/>
        </w:rPr>
        <w:t>3.</w:t>
      </w:r>
      <w:r w:rsidRPr="003C1EFB">
        <w:rPr>
          <w:rFonts w:ascii="Palatino Linotype" w:eastAsia="Times New Roman" w:hAnsi="Palatino Linotype" w:cs="Times New Roman"/>
          <w:sz w:val="24"/>
          <w:szCs w:val="24"/>
        </w:rPr>
        <w:tab/>
      </w:r>
      <w:r w:rsidR="00705138">
        <w:rPr>
          <w:rFonts w:ascii="Palatino Linotype" w:eastAsia="Times New Roman" w:hAnsi="Palatino Linotype" w:cs="Times New Roman"/>
          <w:b/>
          <w:sz w:val="24"/>
          <w:szCs w:val="24"/>
        </w:rPr>
        <w:t>Write up #1</w:t>
      </w:r>
      <w:r w:rsidR="00126403">
        <w:rPr>
          <w:rFonts w:ascii="Palatino Linotype" w:eastAsia="Times New Roman" w:hAnsi="Palatino Linotype" w:cs="Times New Roman"/>
          <w:b/>
          <w:sz w:val="24"/>
          <w:szCs w:val="24"/>
        </w:rPr>
        <w:t xml:space="preserve"> (15%)</w:t>
      </w:r>
      <w:r w:rsidRPr="003C1EFB">
        <w:rPr>
          <w:rFonts w:ascii="Palatino Linotype" w:eastAsia="Times New Roman" w:hAnsi="Palatino Linotype" w:cs="Times New Roman"/>
          <w:sz w:val="24"/>
          <w:szCs w:val="24"/>
        </w:rPr>
        <w:t xml:space="preserve">. </w:t>
      </w:r>
      <w:r w:rsidR="00E87D12" w:rsidRPr="003C1EFB">
        <w:rPr>
          <w:rFonts w:ascii="Palatino Linotype" w:eastAsia="Times New Roman" w:hAnsi="Palatino Linotype" w:cs="Times New Roman"/>
          <w:sz w:val="24"/>
          <w:szCs w:val="24"/>
        </w:rPr>
        <w:t xml:space="preserve">Students </w:t>
      </w:r>
      <w:r w:rsidR="00021ED4">
        <w:rPr>
          <w:rFonts w:ascii="Palatino Linotype" w:eastAsia="Times New Roman" w:hAnsi="Palatino Linotype" w:cs="Times New Roman"/>
          <w:sz w:val="24"/>
          <w:szCs w:val="24"/>
        </w:rPr>
        <w:t xml:space="preserve">are required to compose and submit a brief paper. </w:t>
      </w:r>
      <w:r w:rsidR="00021ED4">
        <w:rPr>
          <w:rFonts w:ascii="Palatino Linotype" w:hAnsi="Palatino Linotype"/>
          <w:sz w:val="24"/>
          <w:szCs w:val="24"/>
        </w:rPr>
        <w:t xml:space="preserve">See </w:t>
      </w:r>
    </w:p>
    <w:p w14:paraId="5E77D62C" w14:textId="0255B767" w:rsidR="00E87D12" w:rsidRDefault="00021ED4" w:rsidP="00021ED4">
      <w:pPr>
        <w:ind w:firstLine="360"/>
        <w:rPr>
          <w:rFonts w:ascii="Palatino Linotype" w:hAnsi="Palatino Linotype"/>
          <w:sz w:val="24"/>
          <w:szCs w:val="24"/>
        </w:rPr>
      </w:pPr>
      <w:r>
        <w:rPr>
          <w:rFonts w:ascii="Palatino Linotype" w:hAnsi="Palatino Linotype"/>
          <w:sz w:val="24"/>
          <w:szCs w:val="24"/>
        </w:rPr>
        <w:tab/>
        <w:t xml:space="preserve">handout for further explanation of this assignment. </w:t>
      </w:r>
    </w:p>
    <w:p w14:paraId="55BC0D16" w14:textId="77777777" w:rsidR="00021ED4" w:rsidRDefault="00126403" w:rsidP="00021ED4">
      <w:pPr>
        <w:ind w:firstLine="360"/>
        <w:rPr>
          <w:rFonts w:ascii="Palatino Linotype" w:hAnsi="Palatino Linotype"/>
          <w:sz w:val="24"/>
          <w:szCs w:val="24"/>
        </w:rPr>
      </w:pPr>
      <w:r>
        <w:rPr>
          <w:rFonts w:ascii="Palatino Linotype" w:eastAsia="Times New Roman" w:hAnsi="Palatino Linotype" w:cs="Times New Roman"/>
          <w:sz w:val="24"/>
          <w:szCs w:val="24"/>
        </w:rPr>
        <w:t>4.</w:t>
      </w:r>
      <w:r>
        <w:rPr>
          <w:rFonts w:ascii="Palatino Linotype" w:hAnsi="Palatino Linotype"/>
          <w:sz w:val="24"/>
          <w:szCs w:val="24"/>
        </w:rPr>
        <w:t xml:space="preserve"> </w:t>
      </w:r>
      <w:r w:rsidR="00813067">
        <w:rPr>
          <w:rFonts w:ascii="Palatino Linotype" w:hAnsi="Palatino Linotype"/>
          <w:sz w:val="24"/>
          <w:szCs w:val="24"/>
        </w:rPr>
        <w:t xml:space="preserve">  </w:t>
      </w:r>
      <w:r w:rsidRPr="00813067">
        <w:rPr>
          <w:rFonts w:ascii="Palatino Linotype" w:hAnsi="Palatino Linotype"/>
          <w:b/>
          <w:sz w:val="24"/>
          <w:szCs w:val="24"/>
        </w:rPr>
        <w:t>Write up #2 (15%).</w:t>
      </w:r>
      <w:r w:rsidR="00813067">
        <w:rPr>
          <w:rFonts w:ascii="Palatino Linotype" w:hAnsi="Palatino Linotype"/>
          <w:sz w:val="24"/>
          <w:szCs w:val="24"/>
        </w:rPr>
        <w:t xml:space="preserve"> Stu</w:t>
      </w:r>
      <w:r w:rsidR="00021ED4">
        <w:rPr>
          <w:rFonts w:ascii="Palatino Linotype" w:hAnsi="Palatino Linotype"/>
          <w:sz w:val="24"/>
          <w:szCs w:val="24"/>
        </w:rPr>
        <w:t>dents are required to compose and submit a brief paper.</w:t>
      </w:r>
      <w:r w:rsidR="00021ED4" w:rsidRPr="00021ED4">
        <w:rPr>
          <w:rFonts w:ascii="Palatino Linotype" w:hAnsi="Palatino Linotype"/>
          <w:sz w:val="24"/>
          <w:szCs w:val="24"/>
        </w:rPr>
        <w:t xml:space="preserve"> </w:t>
      </w:r>
      <w:r w:rsidR="00021ED4">
        <w:rPr>
          <w:rFonts w:ascii="Palatino Linotype" w:hAnsi="Palatino Linotype"/>
          <w:sz w:val="24"/>
          <w:szCs w:val="24"/>
        </w:rPr>
        <w:t xml:space="preserve">See </w:t>
      </w:r>
    </w:p>
    <w:p w14:paraId="1259BA1D" w14:textId="44087654" w:rsidR="00126403" w:rsidRDefault="00021ED4" w:rsidP="00021ED4">
      <w:pPr>
        <w:ind w:firstLine="360"/>
        <w:rPr>
          <w:rFonts w:ascii="Palatino Linotype" w:hAnsi="Palatino Linotype"/>
          <w:sz w:val="24"/>
          <w:szCs w:val="24"/>
        </w:rPr>
      </w:pPr>
      <w:r>
        <w:rPr>
          <w:rFonts w:ascii="Palatino Linotype" w:hAnsi="Palatino Linotype"/>
          <w:sz w:val="24"/>
          <w:szCs w:val="24"/>
        </w:rPr>
        <w:tab/>
        <w:t xml:space="preserve">handout for further explanation of this assignment. </w:t>
      </w:r>
    </w:p>
    <w:p w14:paraId="3F14119F" w14:textId="77777777" w:rsidR="00021ED4" w:rsidRDefault="00126403" w:rsidP="00021ED4">
      <w:pPr>
        <w:ind w:firstLine="360"/>
        <w:rPr>
          <w:rFonts w:ascii="Palatino Linotype" w:hAnsi="Palatino Linotype"/>
          <w:sz w:val="24"/>
          <w:szCs w:val="24"/>
        </w:rPr>
      </w:pPr>
      <w:r>
        <w:rPr>
          <w:rFonts w:ascii="Palatino Linotype" w:hAnsi="Palatino Linotype"/>
          <w:sz w:val="24"/>
          <w:szCs w:val="24"/>
        </w:rPr>
        <w:t>5</w:t>
      </w:r>
      <w:r w:rsidR="00F06FBB" w:rsidRPr="003C1EFB">
        <w:rPr>
          <w:rFonts w:ascii="Palatino Linotype" w:hAnsi="Palatino Linotype"/>
          <w:sz w:val="24"/>
          <w:szCs w:val="24"/>
        </w:rPr>
        <w:t>.</w:t>
      </w:r>
      <w:r w:rsidR="00F06FBB" w:rsidRPr="003C1EFB">
        <w:rPr>
          <w:rFonts w:ascii="Palatino Linotype" w:hAnsi="Palatino Linotype"/>
          <w:sz w:val="24"/>
          <w:szCs w:val="24"/>
        </w:rPr>
        <w:tab/>
      </w:r>
      <w:r w:rsidR="00813067">
        <w:rPr>
          <w:rFonts w:ascii="Palatino Linotype" w:hAnsi="Palatino Linotype"/>
          <w:b/>
          <w:sz w:val="24"/>
          <w:szCs w:val="24"/>
        </w:rPr>
        <w:t>Final, Synthetic Assignment (30%)</w:t>
      </w:r>
      <w:r w:rsidR="00F06FBB" w:rsidRPr="003C1EFB">
        <w:rPr>
          <w:rFonts w:ascii="Palatino Linotype" w:hAnsi="Palatino Linotype"/>
          <w:sz w:val="24"/>
          <w:szCs w:val="24"/>
        </w:rPr>
        <w:t>.</w:t>
      </w:r>
      <w:r w:rsidR="00E2682C" w:rsidRPr="003C1EFB">
        <w:rPr>
          <w:rFonts w:ascii="Palatino Linotype" w:hAnsi="Palatino Linotype"/>
          <w:sz w:val="24"/>
          <w:szCs w:val="24"/>
        </w:rPr>
        <w:t xml:space="preserve"> </w:t>
      </w:r>
      <w:r w:rsidR="00C14ED0">
        <w:rPr>
          <w:rFonts w:ascii="Palatino Linotype" w:hAnsi="Palatino Linotype"/>
          <w:sz w:val="24"/>
          <w:szCs w:val="24"/>
        </w:rPr>
        <w:t xml:space="preserve">Students will be </w:t>
      </w:r>
      <w:r w:rsidR="00021ED4">
        <w:rPr>
          <w:rFonts w:ascii="Palatino Linotype" w:hAnsi="Palatino Linotype"/>
          <w:sz w:val="24"/>
          <w:szCs w:val="24"/>
        </w:rPr>
        <w:t xml:space="preserve">required to submit a final </w:t>
      </w:r>
    </w:p>
    <w:p w14:paraId="27E350DB" w14:textId="6FE61271" w:rsidR="00021ED4" w:rsidRDefault="00021ED4" w:rsidP="00021ED4">
      <w:pPr>
        <w:ind w:firstLine="360"/>
        <w:rPr>
          <w:rFonts w:ascii="Palatino Linotype" w:hAnsi="Palatino Linotype"/>
          <w:sz w:val="24"/>
          <w:szCs w:val="24"/>
        </w:rPr>
      </w:pPr>
      <w:r>
        <w:rPr>
          <w:rFonts w:ascii="Palatino Linotype" w:hAnsi="Palatino Linotype"/>
          <w:sz w:val="24"/>
          <w:szCs w:val="24"/>
        </w:rPr>
        <w:tab/>
        <w:t xml:space="preserve">assignment that synthesizes topics surveyed in the course. See handout for </w:t>
      </w:r>
    </w:p>
    <w:p w14:paraId="61FE4846" w14:textId="08D65616" w:rsidR="00021ED4" w:rsidRDefault="00021ED4" w:rsidP="00021ED4">
      <w:pPr>
        <w:ind w:firstLine="360"/>
        <w:rPr>
          <w:rFonts w:ascii="Palatino Linotype" w:hAnsi="Palatino Linotype"/>
          <w:sz w:val="24"/>
          <w:szCs w:val="24"/>
        </w:rPr>
      </w:pPr>
      <w:r>
        <w:rPr>
          <w:rFonts w:ascii="Palatino Linotype" w:hAnsi="Palatino Linotype"/>
          <w:sz w:val="24"/>
          <w:szCs w:val="24"/>
        </w:rPr>
        <w:tab/>
        <w:t xml:space="preserve">further explanation of this assignment. </w:t>
      </w:r>
    </w:p>
    <w:p w14:paraId="21B15094" w14:textId="77777777" w:rsidR="00021ED4" w:rsidRPr="00021ED4" w:rsidRDefault="00021ED4" w:rsidP="00021ED4">
      <w:pPr>
        <w:ind w:firstLine="360"/>
        <w:rPr>
          <w:rFonts w:ascii="Palatino Linotype" w:hAnsi="Palatino Linotype"/>
          <w:sz w:val="24"/>
          <w:szCs w:val="24"/>
        </w:rPr>
      </w:pPr>
    </w:p>
    <w:p w14:paraId="64BF00C1" w14:textId="173A766B" w:rsidR="00DA27A1" w:rsidRPr="003C1EFB" w:rsidRDefault="00CA7688" w:rsidP="00E656E3">
      <w:pPr>
        <w:outlineLvl w:val="0"/>
        <w:rPr>
          <w:rFonts w:ascii="Palatino Linotype" w:hAnsi="Palatino Linotype"/>
          <w:b/>
          <w:sz w:val="24"/>
          <w:szCs w:val="24"/>
        </w:rPr>
      </w:pPr>
      <w:r w:rsidRPr="003C1EFB">
        <w:rPr>
          <w:rFonts w:ascii="Palatino Linotype" w:hAnsi="Palatino Linotype"/>
          <w:b/>
          <w:sz w:val="24"/>
          <w:szCs w:val="24"/>
        </w:rPr>
        <w:t xml:space="preserve">Required </w:t>
      </w:r>
      <w:r w:rsidR="00772F9F" w:rsidRPr="003C1EFB">
        <w:rPr>
          <w:rFonts w:ascii="Palatino Linotype" w:hAnsi="Palatino Linotype"/>
          <w:b/>
          <w:sz w:val="24"/>
          <w:szCs w:val="24"/>
        </w:rPr>
        <w:t>Resources</w:t>
      </w:r>
    </w:p>
    <w:p w14:paraId="68BE2750" w14:textId="109EB0E8" w:rsidR="000C0A11" w:rsidRPr="003C1EFB" w:rsidRDefault="00AF4101" w:rsidP="000C0A11">
      <w:pPr>
        <w:spacing w:before="120"/>
        <w:contextualSpacing/>
        <w:rPr>
          <w:rFonts w:ascii="Palatino Linotype" w:hAnsi="Palatino Linotype"/>
          <w:sz w:val="24"/>
          <w:szCs w:val="24"/>
        </w:rPr>
      </w:pPr>
      <w:r w:rsidRPr="003C1EFB">
        <w:rPr>
          <w:rFonts w:ascii="Palatino Linotype" w:hAnsi="Palatino Linotype"/>
          <w:sz w:val="24"/>
          <w:szCs w:val="24"/>
        </w:rPr>
        <w:t>Standard Bible Translation (ESV, NIV, RSV, NASB, NKJV, Holman, etc.)</w:t>
      </w:r>
    </w:p>
    <w:p w14:paraId="73C5421B" w14:textId="77777777" w:rsidR="000C0A11" w:rsidRPr="003C1EFB" w:rsidRDefault="000C0A11" w:rsidP="000C0A11">
      <w:pPr>
        <w:spacing w:before="120"/>
        <w:contextualSpacing/>
        <w:rPr>
          <w:rFonts w:ascii="Palatino Linotype" w:hAnsi="Palatino Linotype"/>
          <w:sz w:val="24"/>
          <w:szCs w:val="24"/>
        </w:rPr>
      </w:pPr>
    </w:p>
    <w:p w14:paraId="0ED22A84" w14:textId="60ED7497" w:rsidR="000C0A11" w:rsidRPr="003C1EFB" w:rsidRDefault="000C0A11" w:rsidP="000C0A11">
      <w:pPr>
        <w:spacing w:before="120"/>
        <w:contextualSpacing/>
        <w:rPr>
          <w:rFonts w:ascii="Palatino Linotype" w:hAnsi="Palatino Linotype"/>
          <w:sz w:val="24"/>
          <w:szCs w:val="24"/>
        </w:rPr>
      </w:pPr>
      <w:r w:rsidRPr="003C1EFB">
        <w:rPr>
          <w:rFonts w:ascii="Palatino Linotype" w:hAnsi="Palatino Linotype"/>
          <w:sz w:val="24"/>
          <w:szCs w:val="24"/>
        </w:rPr>
        <w:t xml:space="preserve">Burridge, Richard A. </w:t>
      </w:r>
      <w:r w:rsidRPr="003C1EFB">
        <w:rPr>
          <w:rFonts w:ascii="Palatino Linotype" w:hAnsi="Palatino Linotype"/>
          <w:i/>
          <w:sz w:val="24"/>
          <w:szCs w:val="24"/>
        </w:rPr>
        <w:t>Four Gospels, One Jesus?</w:t>
      </w:r>
      <w:r w:rsidRPr="003C1EFB">
        <w:rPr>
          <w:rFonts w:ascii="Palatino Linotype" w:hAnsi="Palatino Linotype"/>
          <w:sz w:val="24"/>
          <w:szCs w:val="24"/>
        </w:rPr>
        <w:t xml:space="preserve"> (2nd ed; Grand Rapids: Eerdmans, 2005)</w:t>
      </w:r>
    </w:p>
    <w:p w14:paraId="6A9FCB4E" w14:textId="77777777" w:rsidR="000C0A11" w:rsidRPr="003C1EFB" w:rsidRDefault="000C0A11" w:rsidP="000C0A11">
      <w:pPr>
        <w:rPr>
          <w:rFonts w:ascii="Palatino Linotype" w:hAnsi="Palatino Linotype"/>
          <w:sz w:val="24"/>
          <w:szCs w:val="24"/>
        </w:rPr>
      </w:pPr>
    </w:p>
    <w:p w14:paraId="27F27BD4" w14:textId="2B405F88" w:rsidR="000C0A11" w:rsidRPr="003C1EFB" w:rsidRDefault="000C0A11" w:rsidP="000C0A11">
      <w:pPr>
        <w:rPr>
          <w:rFonts w:ascii="Palatino Linotype" w:hAnsi="Palatino Linotype"/>
          <w:sz w:val="24"/>
          <w:szCs w:val="24"/>
        </w:rPr>
      </w:pPr>
      <w:r w:rsidRPr="003C1EFB">
        <w:rPr>
          <w:rFonts w:ascii="Palatino Linotype" w:hAnsi="Palatino Linotype"/>
          <w:sz w:val="24"/>
          <w:szCs w:val="24"/>
        </w:rPr>
        <w:t xml:space="preserve">Carson, D.A. and Douglas J. Moo, </w:t>
      </w:r>
      <w:r w:rsidRPr="003C1EFB">
        <w:rPr>
          <w:rFonts w:ascii="Palatino Linotype" w:hAnsi="Palatino Linotype"/>
          <w:i/>
          <w:sz w:val="24"/>
          <w:szCs w:val="24"/>
        </w:rPr>
        <w:t>An Introduction to the New Testament</w:t>
      </w:r>
      <w:r w:rsidRPr="003C1EFB">
        <w:rPr>
          <w:rFonts w:ascii="Palatino Linotype" w:hAnsi="Palatino Linotype"/>
          <w:sz w:val="24"/>
          <w:szCs w:val="24"/>
        </w:rPr>
        <w:t xml:space="preserve"> (Grand Rapid</w:t>
      </w:r>
      <w:r w:rsidR="005134F2" w:rsidRPr="003C1EFB">
        <w:rPr>
          <w:rFonts w:ascii="Palatino Linotype" w:hAnsi="Palatino Linotype"/>
          <w:sz w:val="24"/>
          <w:szCs w:val="24"/>
        </w:rPr>
        <w:t>s</w:t>
      </w:r>
      <w:r w:rsidRPr="003C1EFB">
        <w:rPr>
          <w:rFonts w:ascii="Palatino Linotype" w:hAnsi="Palatino Linotype"/>
          <w:sz w:val="24"/>
          <w:szCs w:val="24"/>
        </w:rPr>
        <w:t>: Zondervan, 2005)</w:t>
      </w:r>
    </w:p>
    <w:p w14:paraId="414FED76" w14:textId="77777777" w:rsidR="000C0A11" w:rsidRPr="003C1EFB" w:rsidRDefault="000C0A11" w:rsidP="000C0A11">
      <w:pPr>
        <w:rPr>
          <w:rFonts w:ascii="Palatino Linotype" w:hAnsi="Palatino Linotype"/>
          <w:sz w:val="24"/>
          <w:szCs w:val="24"/>
        </w:rPr>
      </w:pPr>
    </w:p>
    <w:p w14:paraId="6842A3D7" w14:textId="15237259" w:rsidR="000C0A11" w:rsidRPr="003C1EFB" w:rsidRDefault="000C0A11" w:rsidP="000C0A11">
      <w:pPr>
        <w:contextualSpacing/>
        <w:rPr>
          <w:rFonts w:ascii="Palatino Linotype" w:hAnsi="Palatino Linotype"/>
          <w:sz w:val="24"/>
          <w:szCs w:val="24"/>
        </w:rPr>
      </w:pPr>
      <w:proofErr w:type="spellStart"/>
      <w:r w:rsidRPr="003C1EFB">
        <w:rPr>
          <w:rFonts w:ascii="Palatino Linotype" w:hAnsi="Palatino Linotype"/>
          <w:sz w:val="24"/>
          <w:szCs w:val="24"/>
        </w:rPr>
        <w:t>Gaffin</w:t>
      </w:r>
      <w:proofErr w:type="spellEnd"/>
      <w:r w:rsidRPr="003C1EFB">
        <w:rPr>
          <w:rFonts w:ascii="Palatino Linotype" w:hAnsi="Palatino Linotype"/>
          <w:sz w:val="24"/>
          <w:szCs w:val="24"/>
        </w:rPr>
        <w:t xml:space="preserve">, Richard, </w:t>
      </w:r>
      <w:r w:rsidRPr="003C1EFB">
        <w:rPr>
          <w:rFonts w:ascii="Palatino Linotype" w:hAnsi="Palatino Linotype"/>
          <w:i/>
          <w:sz w:val="24"/>
          <w:szCs w:val="24"/>
        </w:rPr>
        <w:t>By Faith, Not by Sight: Paul and the Order of Salvation</w:t>
      </w:r>
      <w:r w:rsidRPr="003C1EFB">
        <w:rPr>
          <w:rFonts w:ascii="Palatino Linotype" w:hAnsi="Palatino Linotype"/>
          <w:sz w:val="24"/>
          <w:szCs w:val="24"/>
        </w:rPr>
        <w:t xml:space="preserve"> (2nd ed.; Phillipsburg</w:t>
      </w:r>
      <w:r w:rsidR="005134F2" w:rsidRPr="003C1EFB">
        <w:rPr>
          <w:rFonts w:ascii="Palatino Linotype" w:hAnsi="Palatino Linotype"/>
          <w:sz w:val="24"/>
          <w:szCs w:val="24"/>
        </w:rPr>
        <w:t>, NJ</w:t>
      </w:r>
      <w:r w:rsidRPr="003C1EFB">
        <w:rPr>
          <w:rFonts w:ascii="Palatino Linotype" w:hAnsi="Palatino Linotype"/>
          <w:sz w:val="24"/>
          <w:szCs w:val="24"/>
        </w:rPr>
        <w:t>: P &amp; R, 2013)</w:t>
      </w:r>
    </w:p>
    <w:p w14:paraId="0BC09D11" w14:textId="77777777" w:rsidR="000C0A11" w:rsidRPr="003C1EFB" w:rsidRDefault="000C0A11" w:rsidP="000C0A11">
      <w:pPr>
        <w:contextualSpacing/>
        <w:rPr>
          <w:rFonts w:ascii="Palatino Linotype" w:hAnsi="Palatino Linotype"/>
          <w:sz w:val="24"/>
          <w:szCs w:val="24"/>
        </w:rPr>
      </w:pPr>
    </w:p>
    <w:p w14:paraId="159D2398" w14:textId="76055084" w:rsidR="00E0648A" w:rsidRPr="003C1EFB" w:rsidRDefault="00C45838" w:rsidP="000C0A11">
      <w:pPr>
        <w:spacing w:before="120"/>
        <w:contextualSpacing/>
        <w:rPr>
          <w:rFonts w:ascii="Palatino Linotype" w:hAnsi="Palatino Linotype"/>
          <w:sz w:val="24"/>
          <w:szCs w:val="24"/>
        </w:rPr>
      </w:pPr>
      <w:r>
        <w:rPr>
          <w:rFonts w:ascii="Palatino Linotype" w:hAnsi="Palatino Linotype"/>
          <w:sz w:val="24"/>
          <w:szCs w:val="24"/>
        </w:rPr>
        <w:t xml:space="preserve">Beale, G. K. and Benjamin L. Gladd, </w:t>
      </w:r>
      <w:r>
        <w:rPr>
          <w:rFonts w:ascii="Palatino Linotype" w:hAnsi="Palatino Linotype"/>
          <w:i/>
          <w:iCs/>
          <w:sz w:val="24"/>
          <w:szCs w:val="24"/>
        </w:rPr>
        <w:t xml:space="preserve">The Story Retold: </w:t>
      </w:r>
      <w:r w:rsidR="00367FE8">
        <w:rPr>
          <w:rFonts w:ascii="Palatino Linotype" w:hAnsi="Palatino Linotype"/>
          <w:i/>
          <w:sz w:val="24"/>
          <w:szCs w:val="24"/>
        </w:rPr>
        <w:t>A Biblical-</w:t>
      </w:r>
      <w:r w:rsidR="00B168D8" w:rsidRPr="003C1EFB">
        <w:rPr>
          <w:rFonts w:ascii="Palatino Linotype" w:hAnsi="Palatino Linotype"/>
          <w:i/>
          <w:sz w:val="24"/>
          <w:szCs w:val="24"/>
        </w:rPr>
        <w:t xml:space="preserve">Theological Introduction to the </w:t>
      </w:r>
      <w:r w:rsidR="00E133CC" w:rsidRPr="003C1EFB">
        <w:rPr>
          <w:rFonts w:ascii="Palatino Linotype" w:hAnsi="Palatino Linotype"/>
          <w:i/>
          <w:sz w:val="24"/>
          <w:szCs w:val="24"/>
        </w:rPr>
        <w:t>New Testament</w:t>
      </w:r>
      <w:r w:rsidR="00B168D8" w:rsidRPr="003C1EFB">
        <w:rPr>
          <w:rFonts w:ascii="Palatino Linotype" w:hAnsi="Palatino Linotype"/>
          <w:sz w:val="24"/>
          <w:szCs w:val="24"/>
        </w:rPr>
        <w:t xml:space="preserve"> </w:t>
      </w:r>
      <w:r w:rsidR="000C0A11" w:rsidRPr="003C1EFB">
        <w:rPr>
          <w:rFonts w:ascii="Palatino Linotype" w:hAnsi="Palatino Linotype"/>
          <w:sz w:val="24"/>
          <w:szCs w:val="24"/>
        </w:rPr>
        <w:t>(</w:t>
      </w:r>
      <w:r>
        <w:rPr>
          <w:rFonts w:ascii="Palatino Linotype" w:hAnsi="Palatino Linotype"/>
          <w:sz w:val="24"/>
          <w:szCs w:val="24"/>
        </w:rPr>
        <w:t>Downers Grove</w:t>
      </w:r>
      <w:r w:rsidR="00B168D8" w:rsidRPr="003C1EFB">
        <w:rPr>
          <w:rFonts w:ascii="Palatino Linotype" w:hAnsi="Palatino Linotype"/>
          <w:sz w:val="24"/>
          <w:szCs w:val="24"/>
        </w:rPr>
        <w:t xml:space="preserve">: </w:t>
      </w:r>
      <w:r>
        <w:rPr>
          <w:rFonts w:ascii="Palatino Linotype" w:hAnsi="Palatino Linotype"/>
          <w:sz w:val="24"/>
          <w:szCs w:val="24"/>
        </w:rPr>
        <w:t>IVP Academic</w:t>
      </w:r>
      <w:r w:rsidR="000C0A11" w:rsidRPr="003C1EFB">
        <w:rPr>
          <w:rFonts w:ascii="Palatino Linotype" w:hAnsi="Palatino Linotype"/>
          <w:sz w:val="24"/>
          <w:szCs w:val="24"/>
        </w:rPr>
        <w:t>, 20</w:t>
      </w:r>
      <w:r>
        <w:rPr>
          <w:rFonts w:ascii="Palatino Linotype" w:hAnsi="Palatino Linotype"/>
          <w:sz w:val="24"/>
          <w:szCs w:val="24"/>
        </w:rPr>
        <w:t>20</w:t>
      </w:r>
      <w:r w:rsidR="000C0A11" w:rsidRPr="003C1EFB">
        <w:rPr>
          <w:rFonts w:ascii="Palatino Linotype" w:hAnsi="Palatino Linotype"/>
          <w:sz w:val="24"/>
          <w:szCs w:val="24"/>
        </w:rPr>
        <w:t>)</w:t>
      </w:r>
    </w:p>
    <w:p w14:paraId="205BFF03" w14:textId="77777777" w:rsidR="00085680" w:rsidRPr="003C1EFB" w:rsidRDefault="00085680" w:rsidP="001D08D0">
      <w:pPr>
        <w:rPr>
          <w:rFonts w:ascii="Palatino Linotype" w:hAnsi="Palatino Linotype"/>
          <w:sz w:val="24"/>
          <w:szCs w:val="24"/>
        </w:rPr>
      </w:pPr>
    </w:p>
    <w:p w14:paraId="218AEDCA" w14:textId="77777777" w:rsidR="003422EF" w:rsidRPr="003422EF" w:rsidRDefault="003422EF" w:rsidP="003422EF">
      <w:pPr>
        <w:rPr>
          <w:rFonts w:ascii="Palatino Linotype" w:eastAsia="Calibri" w:hAnsi="Palatino Linotype" w:cs="Times New Roman"/>
          <w:b/>
          <w:sz w:val="28"/>
          <w:szCs w:val="28"/>
        </w:rPr>
      </w:pPr>
      <w:r w:rsidRPr="003422EF">
        <w:rPr>
          <w:rFonts w:ascii="Palatino Linotype" w:eastAsia="Calibri" w:hAnsi="Palatino Linotype" w:cs="Times New Roman"/>
          <w:b/>
          <w:sz w:val="28"/>
          <w:szCs w:val="28"/>
        </w:rPr>
        <w:t>Policies and Important Information</w:t>
      </w:r>
    </w:p>
    <w:p w14:paraId="69D1250A"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 xml:space="preserve">All written work must conform to American Psychological Association (APA) style if applicable.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14:paraId="1786D57D"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b/>
          <w:sz w:val="24"/>
          <w:szCs w:val="24"/>
        </w:rPr>
        <w:t>Disability Accommodation Policy.</w:t>
      </w:r>
      <w:r w:rsidRPr="003422EF">
        <w:rPr>
          <w:rFonts w:ascii="Palatino Linotype" w:eastAsia="Calibri" w:hAnsi="Palatino Linotype" w:cs="Times New Roman"/>
          <w:sz w:val="24"/>
          <w:szCs w:val="24"/>
        </w:rPr>
        <w:t xml:space="preserve"> If you require a special adaptation or accommodation to participate fully in this course, please contact the instructor as soon as possible to discuss your request.  You must provide a letter from the Dean of Students that verifies your disabled status. Last minute special requests will be subject to the same late assignment policy as other students. </w:t>
      </w:r>
    </w:p>
    <w:p w14:paraId="2AB8E29F"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b/>
          <w:sz w:val="24"/>
          <w:szCs w:val="24"/>
        </w:rPr>
        <w:t xml:space="preserve">Access to Research Database.  </w:t>
      </w:r>
      <w:r w:rsidRPr="003422EF">
        <w:rPr>
          <w:rFonts w:ascii="Palatino Linotype" w:eastAsia="Calibri" w:hAnsi="Palatino Linotype" w:cs="Times New Roman"/>
          <w:sz w:val="24"/>
          <w:szCs w:val="24"/>
        </w:rPr>
        <w:t xml:space="preserve">RTS provides MAC students with access to the </w:t>
      </w:r>
      <w:proofErr w:type="spellStart"/>
      <w:r w:rsidRPr="003422EF">
        <w:rPr>
          <w:rFonts w:ascii="Palatino Linotype" w:eastAsia="Calibri" w:hAnsi="Palatino Linotype" w:cs="Times New Roman"/>
          <w:sz w:val="24"/>
          <w:szCs w:val="24"/>
        </w:rPr>
        <w:t>Ebscohost</w:t>
      </w:r>
      <w:proofErr w:type="spellEnd"/>
      <w:r w:rsidRPr="003422EF">
        <w:rPr>
          <w:rFonts w:ascii="Palatino Linotype" w:eastAsia="Calibri" w:hAnsi="Palatino Linotype" w:cs="Times New Roman"/>
          <w:sz w:val="24"/>
          <w:szCs w:val="24"/>
        </w:rPr>
        <w:t xml:space="preserve"> Psychology &amp; Behavioral Science Collection of full text journal articles.  You can access this collection from computers in the library, or from your home computer by following the link below and logging in with a username and password to be provided in class. </w:t>
      </w:r>
    </w:p>
    <w:p w14:paraId="11DAA8CF" w14:textId="77777777" w:rsidR="003422EF" w:rsidRPr="003422EF" w:rsidRDefault="004549AD" w:rsidP="003422EF">
      <w:pPr>
        <w:rPr>
          <w:rFonts w:ascii="Palatino Linotype" w:eastAsia="Calibri" w:hAnsi="Palatino Linotype" w:cs="Times New Roman"/>
          <w:sz w:val="24"/>
          <w:szCs w:val="24"/>
        </w:rPr>
      </w:pPr>
      <w:hyperlink r:id="rId7" w:history="1">
        <w:r w:rsidR="003422EF" w:rsidRPr="003422EF">
          <w:rPr>
            <w:rFonts w:ascii="Palatino Linotype" w:eastAsia="Calibri" w:hAnsi="Palatino Linotype" w:cs="Times New Roman"/>
            <w:color w:val="0000FF"/>
            <w:sz w:val="24"/>
            <w:szCs w:val="24"/>
            <w:u w:val="single"/>
          </w:rPr>
          <w:t>http://search.ebscohost.com/</w:t>
        </w:r>
      </w:hyperlink>
      <w:r w:rsidR="003422EF" w:rsidRPr="003422EF">
        <w:rPr>
          <w:rFonts w:ascii="Palatino Linotype" w:eastAsia="Calibri" w:hAnsi="Palatino Linotype" w:cs="Times New Roman"/>
          <w:sz w:val="24"/>
          <w:szCs w:val="24"/>
        </w:rPr>
        <w:t xml:space="preserve"> </w:t>
      </w:r>
    </w:p>
    <w:p w14:paraId="0C8AC5C6"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b/>
          <w:sz w:val="24"/>
          <w:szCs w:val="24"/>
        </w:rPr>
        <w:t>Submission of work</w:t>
      </w:r>
      <w:r w:rsidRPr="003422EF">
        <w:rPr>
          <w:rFonts w:ascii="Palatino Linotype" w:eastAsia="Calibri" w:hAnsi="Palatino Linotype" w:cs="Times New Roman"/>
          <w:sz w:val="24"/>
          <w:szCs w:val="24"/>
        </w:rPr>
        <w:t>.  (Site specific instructions)</w:t>
      </w:r>
    </w:p>
    <w:p w14:paraId="42D1F5BA"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b/>
          <w:sz w:val="24"/>
          <w:szCs w:val="24"/>
        </w:rPr>
        <w:t>Late work.</w:t>
      </w:r>
      <w:r w:rsidRPr="003422EF">
        <w:rPr>
          <w:rFonts w:ascii="Palatino Linotype" w:eastAsia="Calibri" w:hAnsi="Palatino Linotype" w:cs="Times New Roman"/>
          <w:sz w:val="24"/>
          <w:szCs w:val="24"/>
        </w:rPr>
        <w:t xml:space="preserve">  All assignments are due as scheduled regardless of attendance, unless prior arrangements are made with the instructor. Assignments turned in late will be deducted 1/3 letter grade for each late day.  </w:t>
      </w:r>
    </w:p>
    <w:p w14:paraId="0BCCAE46"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b/>
          <w:sz w:val="24"/>
          <w:szCs w:val="24"/>
        </w:rPr>
        <w:t>Anonymity</w:t>
      </w:r>
      <w:r w:rsidRPr="003422EF">
        <w:rPr>
          <w:rFonts w:ascii="Palatino Linotype" w:eastAsia="Calibri" w:hAnsi="Palatino Linotype" w:cs="Times New Roman"/>
          <w:sz w:val="24"/>
          <w:szCs w:val="24"/>
        </w:rPr>
        <w:t xml:space="preserve">. All written assignments and exams should be identified by the last six digits of your Self-Service id number and NOT by your name.  Anonymity permits more objectivity in grading.  </w:t>
      </w:r>
    </w:p>
    <w:p w14:paraId="464674C4" w14:textId="14DF3586"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b/>
          <w:sz w:val="24"/>
          <w:szCs w:val="24"/>
        </w:rPr>
        <w:t>Return of work</w:t>
      </w:r>
      <w:r>
        <w:rPr>
          <w:rFonts w:ascii="Palatino Linotype" w:eastAsia="Calibri" w:hAnsi="Palatino Linotype" w:cs="Times New Roman"/>
          <w:sz w:val="24"/>
          <w:szCs w:val="24"/>
        </w:rPr>
        <w:t xml:space="preserve">. </w:t>
      </w:r>
      <w:r w:rsidRPr="003422EF">
        <w:rPr>
          <w:rFonts w:ascii="Palatino Linotype" w:eastAsia="Calibri" w:hAnsi="Palatino Linotype" w:cs="Times New Roman"/>
          <w:sz w:val="24"/>
          <w:szCs w:val="24"/>
        </w:rPr>
        <w:t>All work returned to students will be available in the MAC Office.  Any work not collected by the first full week of the next semester or term will be shredded.</w:t>
      </w:r>
    </w:p>
    <w:p w14:paraId="17FA6C08" w14:textId="77777777" w:rsidR="003422EF" w:rsidRPr="003422EF" w:rsidRDefault="003422EF" w:rsidP="003422EF">
      <w:pPr>
        <w:rPr>
          <w:rFonts w:ascii="Palatino Linotype" w:eastAsia="Calibri" w:hAnsi="Palatino Linotype" w:cs="Times New Roman"/>
          <w:b/>
          <w:sz w:val="24"/>
          <w:szCs w:val="24"/>
        </w:rPr>
      </w:pPr>
      <w:r w:rsidRPr="003422EF">
        <w:rPr>
          <w:rFonts w:ascii="Palatino Linotype" w:eastAsia="Calibri" w:hAnsi="Palatino Linotype" w:cs="Times New Roman"/>
          <w:b/>
          <w:sz w:val="24"/>
          <w:szCs w:val="24"/>
        </w:rPr>
        <w:t>Grading Scale:</w:t>
      </w:r>
    </w:p>
    <w:p w14:paraId="7D0F26CD" w14:textId="77777777" w:rsidR="003422EF" w:rsidRPr="003422EF" w:rsidRDefault="003422EF" w:rsidP="003422EF">
      <w:pPr>
        <w:rPr>
          <w:rFonts w:ascii="Palatino Linotype" w:eastAsia="Calibri" w:hAnsi="Palatino Linotype" w:cs="Times New Roman"/>
          <w:sz w:val="24"/>
          <w:szCs w:val="24"/>
        </w:rPr>
        <w:sectPr w:rsidR="003422EF" w:rsidRPr="003422EF" w:rsidSect="00FD031A">
          <w:type w:val="continuous"/>
          <w:pgSz w:w="12240" w:h="15840"/>
          <w:pgMar w:top="1440" w:right="1080" w:bottom="1440" w:left="1080" w:header="720" w:footer="720" w:gutter="0"/>
          <w:cols w:space="720"/>
          <w:docGrid w:linePitch="360"/>
        </w:sectPr>
      </w:pPr>
    </w:p>
    <w:p w14:paraId="495073A5"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A (97-100)</w:t>
      </w:r>
    </w:p>
    <w:p w14:paraId="2E714D72"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A- (94-96)</w:t>
      </w:r>
    </w:p>
    <w:p w14:paraId="4BB4D359"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B+ (91-93)</w:t>
      </w:r>
    </w:p>
    <w:p w14:paraId="731CDB5D"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B (88-90)</w:t>
      </w:r>
    </w:p>
    <w:p w14:paraId="35187D6A"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B- (86-87)</w:t>
      </w:r>
    </w:p>
    <w:p w14:paraId="07902474"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C+ (83-85)</w:t>
      </w:r>
    </w:p>
    <w:p w14:paraId="3FD31A8E"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C (80-82)</w:t>
      </w:r>
    </w:p>
    <w:p w14:paraId="20AE9E11"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C- (78-79)</w:t>
      </w:r>
    </w:p>
    <w:p w14:paraId="65F2BBE7"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D+ (75-77)</w:t>
      </w:r>
    </w:p>
    <w:p w14:paraId="2C1F82EE"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D (72-74)</w:t>
      </w:r>
    </w:p>
    <w:p w14:paraId="4FEEC185"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D- (70-71)</w:t>
      </w:r>
    </w:p>
    <w:p w14:paraId="1582FC16" w14:textId="77777777" w:rsidR="003422EF" w:rsidRPr="003422EF" w:rsidRDefault="003422EF" w:rsidP="003422EF">
      <w:pPr>
        <w:rPr>
          <w:rFonts w:ascii="Palatino Linotype" w:eastAsia="Calibri" w:hAnsi="Palatino Linotype" w:cs="Times New Roman"/>
          <w:sz w:val="24"/>
          <w:szCs w:val="24"/>
        </w:rPr>
      </w:pPr>
      <w:r w:rsidRPr="003422EF">
        <w:rPr>
          <w:rFonts w:ascii="Palatino Linotype" w:eastAsia="Calibri" w:hAnsi="Palatino Linotype" w:cs="Times New Roman"/>
          <w:sz w:val="24"/>
          <w:szCs w:val="24"/>
        </w:rPr>
        <w:t>F (Below 70)</w:t>
      </w:r>
    </w:p>
    <w:p w14:paraId="5D0D99A1" w14:textId="77777777" w:rsidR="003422EF" w:rsidRPr="003422EF" w:rsidRDefault="003422EF" w:rsidP="003422EF">
      <w:pPr>
        <w:rPr>
          <w:rFonts w:ascii="Palatino Linotype" w:eastAsia="Calibri" w:hAnsi="Palatino Linotype" w:cs="Times New Roman"/>
          <w:sz w:val="24"/>
          <w:szCs w:val="24"/>
        </w:rPr>
        <w:sectPr w:rsidR="003422EF" w:rsidRPr="003422EF" w:rsidSect="00863EAC">
          <w:type w:val="continuous"/>
          <w:pgSz w:w="12240" w:h="15840"/>
          <w:pgMar w:top="1440" w:right="1080" w:bottom="1440" w:left="1080" w:header="720" w:footer="720" w:gutter="0"/>
          <w:cols w:num="3" w:space="720"/>
          <w:docGrid w:linePitch="360"/>
        </w:sectPr>
      </w:pPr>
    </w:p>
    <w:p w14:paraId="6DCB93D2" w14:textId="77777777" w:rsidR="003422EF" w:rsidRPr="003422EF" w:rsidRDefault="003422EF" w:rsidP="003422EF">
      <w:pPr>
        <w:rPr>
          <w:rFonts w:ascii="Palatino Linotype" w:eastAsia="Calibri" w:hAnsi="Palatino Linotype" w:cs="Times New Roman"/>
          <w:sz w:val="24"/>
          <w:szCs w:val="24"/>
        </w:rPr>
        <w:sectPr w:rsidR="003422EF" w:rsidRPr="003422EF" w:rsidSect="00863EAC">
          <w:type w:val="continuous"/>
          <w:pgSz w:w="12240" w:h="15840"/>
          <w:pgMar w:top="1440" w:right="1080" w:bottom="1440" w:left="1080" w:header="720" w:footer="720" w:gutter="0"/>
          <w:cols w:space="720"/>
          <w:docGrid w:linePitch="360"/>
        </w:sectPr>
      </w:pPr>
    </w:p>
    <w:p w14:paraId="35F2D36E" w14:textId="77777777" w:rsidR="003422EF" w:rsidRPr="003422EF" w:rsidRDefault="003422EF" w:rsidP="003422EF">
      <w:pPr>
        <w:rPr>
          <w:rFonts w:ascii="Palatino Linotype" w:eastAsia="Calibri" w:hAnsi="Palatino Linotype" w:cs="Times New Roman"/>
          <w:b/>
          <w:sz w:val="24"/>
          <w:szCs w:val="24"/>
        </w:rPr>
      </w:pPr>
      <w:r w:rsidRPr="003422EF">
        <w:rPr>
          <w:rFonts w:ascii="Palatino Linotype" w:eastAsia="Calibri" w:hAnsi="Palatino Linotype" w:cs="Times New Roman"/>
          <w:b/>
          <w:sz w:val="24"/>
          <w:szCs w:val="24"/>
        </w:rPr>
        <w:lastRenderedPageBreak/>
        <w:t xml:space="preserve">Attendance Policy. </w:t>
      </w:r>
      <w:r w:rsidRPr="003422EF">
        <w:rPr>
          <w:rFonts w:ascii="Palatino Linotype" w:eastAsia="Calibri" w:hAnsi="Palatino Linotype" w:cs="Times New Roman"/>
          <w:sz w:val="24"/>
          <w:szCs w:val="24"/>
        </w:rPr>
        <w:t xml:space="preserve">Regular attendance is expected and required. Excessive absences (more than 3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14:paraId="3FA5EB6B" w14:textId="77777777" w:rsidR="003422EF" w:rsidRPr="003422EF" w:rsidRDefault="003422EF" w:rsidP="003422EF">
      <w:pPr>
        <w:rPr>
          <w:rFonts w:ascii="Palatino Linotype" w:eastAsia="Calibri" w:hAnsi="Palatino Linotype" w:cs="Times New Roman"/>
          <w:sz w:val="20"/>
          <w:szCs w:val="20"/>
        </w:rPr>
        <w:sectPr w:rsidR="003422EF" w:rsidRPr="003422EF" w:rsidSect="00863EAC">
          <w:type w:val="continuous"/>
          <w:pgSz w:w="12240" w:h="15840"/>
          <w:pgMar w:top="1440" w:right="1080" w:bottom="1440" w:left="1080" w:header="720" w:footer="720" w:gutter="0"/>
          <w:cols w:space="720"/>
          <w:docGrid w:linePitch="360"/>
        </w:sectPr>
      </w:pPr>
      <w:r w:rsidRPr="003422EF">
        <w:rPr>
          <w:rFonts w:ascii="Palatino Linotype" w:eastAsia="Calibri" w:hAnsi="Palatino Linotype" w:cs="Times New Roman"/>
          <w:b/>
          <w:sz w:val="24"/>
          <w:szCs w:val="24"/>
        </w:rPr>
        <w:t xml:space="preserve">Class Participation. </w:t>
      </w:r>
      <w:r w:rsidRPr="003422EF">
        <w:rPr>
          <w:rFonts w:ascii="Palatino Linotype" w:eastAsia="Calibri" w:hAnsi="Palatino Linotype" w:cs="Times New Roman"/>
          <w:sz w:val="24"/>
          <w:szCs w:val="24"/>
        </w:rPr>
        <w:t>Students are expected to participate in all components of the class. Each student is expected to read all of the assigned materials in advance for each class. Contributions should reflect knowledge of the reading assignments.</w:t>
      </w:r>
    </w:p>
    <w:p w14:paraId="2F3FDC97" w14:textId="77777777" w:rsidR="00CA7688" w:rsidRPr="003C1EFB" w:rsidRDefault="00CA7688" w:rsidP="001D08D0">
      <w:pPr>
        <w:rPr>
          <w:rFonts w:ascii="Palatino Linotype" w:hAnsi="Palatino Linotype"/>
          <w:sz w:val="24"/>
          <w:szCs w:val="24"/>
        </w:rPr>
      </w:pPr>
    </w:p>
    <w:p w14:paraId="3FFE541D" w14:textId="77777777" w:rsidR="00504C56" w:rsidRPr="003C1EFB" w:rsidRDefault="00504C56" w:rsidP="00E656E3">
      <w:pPr>
        <w:outlineLvl w:val="0"/>
        <w:rPr>
          <w:rFonts w:ascii="Palatino Linotype" w:hAnsi="Palatino Linotype"/>
          <w:b/>
          <w:color w:val="FF0000"/>
          <w:sz w:val="24"/>
          <w:szCs w:val="24"/>
        </w:rPr>
      </w:pPr>
      <w:r w:rsidRPr="003C1EFB">
        <w:rPr>
          <w:rFonts w:ascii="Palatino Linotype" w:hAnsi="Palatino Linotype"/>
          <w:b/>
          <w:color w:val="FF0000"/>
          <w:sz w:val="24"/>
          <w:szCs w:val="24"/>
        </w:rPr>
        <w:t>Student Learning Outcome Table</w:t>
      </w:r>
    </w:p>
    <w:p w14:paraId="5EA081EE" w14:textId="77777777" w:rsidR="0045797D" w:rsidRPr="003C1EFB" w:rsidRDefault="0045797D" w:rsidP="00E656E3">
      <w:pPr>
        <w:outlineLvl w:val="0"/>
        <w:rPr>
          <w:rFonts w:ascii="Palatino Linotype" w:hAnsi="Palatino Linotype"/>
          <w:b/>
          <w:color w:val="FF0000"/>
          <w:sz w:val="24"/>
          <w:szCs w:val="24"/>
        </w:rPr>
      </w:pPr>
    </w:p>
    <w:p w14:paraId="1AEDAC69" w14:textId="3AD43208" w:rsidR="00504C56" w:rsidRPr="003C1EFB" w:rsidRDefault="00504C56" w:rsidP="001D08D0">
      <w:pPr>
        <w:rPr>
          <w:rFonts w:ascii="Palatino Linotype" w:hAnsi="Palatino Linotype"/>
          <w:color w:val="FF0000"/>
          <w:sz w:val="24"/>
          <w:szCs w:val="24"/>
        </w:rPr>
      </w:pPr>
      <w:r w:rsidRPr="003C1EFB">
        <w:rPr>
          <w:rFonts w:ascii="Palatino Linotype" w:hAnsi="Palatino Linotype"/>
          <w:color w:val="FF0000"/>
          <w:sz w:val="24"/>
          <w:szCs w:val="24"/>
        </w:rPr>
        <w:t>The table below shows how the objecti</w:t>
      </w:r>
      <w:r w:rsidR="001C789E" w:rsidRPr="003C1EFB">
        <w:rPr>
          <w:rFonts w:ascii="Palatino Linotype" w:hAnsi="Palatino Linotype"/>
          <w:color w:val="FF0000"/>
          <w:sz w:val="24"/>
          <w:szCs w:val="24"/>
        </w:rPr>
        <w:t xml:space="preserve">ves of this course will be met </w:t>
      </w:r>
      <w:r w:rsidRPr="003C1EFB">
        <w:rPr>
          <w:rFonts w:ascii="Palatino Linotype" w:hAnsi="Palatino Linotype"/>
          <w:color w:val="FF0000"/>
          <w:sz w:val="24"/>
          <w:szCs w:val="24"/>
        </w:rPr>
        <w:t>by reading</w:t>
      </w:r>
      <w:r w:rsidR="001C789E" w:rsidRPr="003C1EFB">
        <w:rPr>
          <w:rFonts w:ascii="Palatino Linotype" w:hAnsi="Palatino Linotype"/>
          <w:color w:val="FF0000"/>
          <w:sz w:val="24"/>
          <w:szCs w:val="24"/>
        </w:rPr>
        <w:t>s, lectures</w:t>
      </w:r>
      <w:r w:rsidRPr="003C1EFB">
        <w:rPr>
          <w:rFonts w:ascii="Palatino Linotype" w:hAnsi="Palatino Linotype"/>
          <w:color w:val="FF0000"/>
          <w:sz w:val="24"/>
          <w:szCs w:val="24"/>
        </w:rPr>
        <w:t xml:space="preserve"> and </w:t>
      </w:r>
      <w:r w:rsidR="001C789E" w:rsidRPr="003C1EFB">
        <w:rPr>
          <w:rFonts w:ascii="Palatino Linotype" w:hAnsi="Palatino Linotype"/>
          <w:color w:val="FF0000"/>
          <w:sz w:val="24"/>
          <w:szCs w:val="24"/>
        </w:rPr>
        <w:t xml:space="preserve">assignments </w:t>
      </w:r>
      <w:r w:rsidRPr="003C1EFB">
        <w:rPr>
          <w:rFonts w:ascii="Palatino Linotype" w:hAnsi="Palatino Linotype"/>
          <w:color w:val="FF0000"/>
          <w:sz w:val="24"/>
          <w:szCs w:val="24"/>
        </w:rPr>
        <w:t>used.</w:t>
      </w:r>
      <w:r w:rsidR="00E656E3" w:rsidRPr="003C1EFB">
        <w:rPr>
          <w:rFonts w:ascii="Palatino Linotype" w:hAnsi="Palatino Linotype"/>
          <w:color w:val="FF0000"/>
          <w:sz w:val="24"/>
          <w:szCs w:val="24"/>
        </w:rPr>
        <w:t xml:space="preserve"> </w:t>
      </w:r>
      <w:r w:rsidRPr="003C1EFB">
        <w:rPr>
          <w:rFonts w:ascii="Palatino Linotype" w:hAnsi="Palatino Linotype"/>
          <w:color w:val="FF0000"/>
          <w:sz w:val="24"/>
          <w:szCs w:val="24"/>
        </w:rPr>
        <w:t>Details about specific course objectives, assignments, and evaluation methods can be found in previous sections of this syllabus.</w:t>
      </w:r>
      <w:r w:rsidR="002E5B9F" w:rsidRPr="003C1EFB">
        <w:rPr>
          <w:rFonts w:ascii="Palatino Linotype" w:hAnsi="Palatino Linotype"/>
          <w:color w:val="FF0000"/>
          <w:sz w:val="24"/>
          <w:szCs w:val="24"/>
        </w:rPr>
        <w:t xml:space="preserve"> </w:t>
      </w:r>
    </w:p>
    <w:p w14:paraId="31A9C135" w14:textId="77777777" w:rsidR="00DA0CD0" w:rsidRPr="003C1EFB" w:rsidRDefault="00DA0CD0" w:rsidP="001D08D0">
      <w:pPr>
        <w:rPr>
          <w:rFonts w:ascii="Palatino Linotype" w:hAnsi="Palatino Linotype"/>
          <w:color w:val="FF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57"/>
        <w:gridCol w:w="1907"/>
        <w:gridCol w:w="1890"/>
        <w:gridCol w:w="1933"/>
        <w:gridCol w:w="1483"/>
      </w:tblGrid>
      <w:tr w:rsidR="00DA0CD0" w:rsidRPr="003C1EFB" w14:paraId="3F500314" w14:textId="77777777" w:rsidTr="003C1CC0">
        <w:tc>
          <w:tcPr>
            <w:tcW w:w="2965" w:type="dxa"/>
          </w:tcPr>
          <w:p w14:paraId="2AFC03C0" w14:textId="77777777" w:rsidR="003C1CC0" w:rsidRPr="003C1EFB" w:rsidRDefault="003C1CC0" w:rsidP="001D08D0">
            <w:pPr>
              <w:rPr>
                <w:rFonts w:ascii="Palatino Linotype" w:hAnsi="Palatino Linotype"/>
                <w:b/>
                <w:color w:val="FF0000"/>
                <w:sz w:val="24"/>
                <w:szCs w:val="24"/>
              </w:rPr>
            </w:pPr>
            <w:r w:rsidRPr="003C1EFB">
              <w:rPr>
                <w:rFonts w:ascii="Palatino Linotype" w:hAnsi="Palatino Linotype"/>
                <w:b/>
                <w:color w:val="FF0000"/>
                <w:sz w:val="24"/>
                <w:szCs w:val="24"/>
              </w:rPr>
              <w:t>Course Objective</w:t>
            </w:r>
          </w:p>
        </w:tc>
        <w:tc>
          <w:tcPr>
            <w:tcW w:w="1944" w:type="dxa"/>
          </w:tcPr>
          <w:p w14:paraId="21289ACB" w14:textId="77777777" w:rsidR="003C1CC0" w:rsidRPr="003C1EFB" w:rsidRDefault="003C1CC0" w:rsidP="001D08D0">
            <w:pPr>
              <w:rPr>
                <w:rFonts w:ascii="Palatino Linotype" w:hAnsi="Palatino Linotype"/>
                <w:b/>
                <w:color w:val="FF0000"/>
                <w:sz w:val="24"/>
                <w:szCs w:val="24"/>
              </w:rPr>
            </w:pPr>
            <w:r w:rsidRPr="003C1EFB">
              <w:rPr>
                <w:rFonts w:ascii="Palatino Linotype" w:hAnsi="Palatino Linotype"/>
                <w:b/>
                <w:color w:val="FF0000"/>
                <w:sz w:val="24"/>
                <w:szCs w:val="24"/>
              </w:rPr>
              <w:t>Reading(s)</w:t>
            </w:r>
            <w:r w:rsidR="002E5B9F" w:rsidRPr="003C1EFB">
              <w:rPr>
                <w:rFonts w:ascii="Palatino Linotype" w:hAnsi="Palatino Linotype"/>
                <w:b/>
                <w:color w:val="FF0000"/>
                <w:sz w:val="24"/>
                <w:szCs w:val="24"/>
              </w:rPr>
              <w:t>*</w:t>
            </w:r>
          </w:p>
        </w:tc>
        <w:tc>
          <w:tcPr>
            <w:tcW w:w="1945" w:type="dxa"/>
          </w:tcPr>
          <w:p w14:paraId="2DC72082" w14:textId="77777777" w:rsidR="003C1CC0" w:rsidRPr="003C1EFB" w:rsidRDefault="003C1CC0" w:rsidP="001D08D0">
            <w:pPr>
              <w:rPr>
                <w:rFonts w:ascii="Palatino Linotype" w:hAnsi="Palatino Linotype"/>
                <w:b/>
                <w:color w:val="FF0000"/>
                <w:sz w:val="24"/>
                <w:szCs w:val="24"/>
              </w:rPr>
            </w:pPr>
            <w:r w:rsidRPr="003C1EFB">
              <w:rPr>
                <w:rFonts w:ascii="Palatino Linotype" w:hAnsi="Palatino Linotype"/>
                <w:b/>
                <w:color w:val="FF0000"/>
                <w:sz w:val="24"/>
                <w:szCs w:val="24"/>
              </w:rPr>
              <w:t>Lecture(s)</w:t>
            </w:r>
          </w:p>
        </w:tc>
        <w:tc>
          <w:tcPr>
            <w:tcW w:w="1945" w:type="dxa"/>
          </w:tcPr>
          <w:p w14:paraId="4B36EEFF" w14:textId="77777777" w:rsidR="003C1CC0" w:rsidRPr="003C1EFB" w:rsidRDefault="003C1CC0" w:rsidP="001D08D0">
            <w:pPr>
              <w:rPr>
                <w:rFonts w:ascii="Palatino Linotype" w:hAnsi="Palatino Linotype"/>
                <w:b/>
                <w:color w:val="FF0000"/>
                <w:sz w:val="24"/>
                <w:szCs w:val="24"/>
              </w:rPr>
            </w:pPr>
            <w:r w:rsidRPr="003C1EFB">
              <w:rPr>
                <w:rFonts w:ascii="Palatino Linotype" w:hAnsi="Palatino Linotype"/>
                <w:b/>
                <w:color w:val="FF0000"/>
                <w:sz w:val="24"/>
                <w:szCs w:val="24"/>
              </w:rPr>
              <w:t>Assignment(s)</w:t>
            </w:r>
          </w:p>
        </w:tc>
        <w:tc>
          <w:tcPr>
            <w:tcW w:w="1271" w:type="dxa"/>
          </w:tcPr>
          <w:p w14:paraId="157B8953" w14:textId="77777777" w:rsidR="003C1CC0" w:rsidRPr="003C1EFB" w:rsidRDefault="003C1CC0" w:rsidP="001D08D0">
            <w:pPr>
              <w:rPr>
                <w:rFonts w:ascii="Palatino Linotype" w:hAnsi="Palatino Linotype"/>
                <w:b/>
                <w:color w:val="FF0000"/>
                <w:sz w:val="24"/>
                <w:szCs w:val="24"/>
              </w:rPr>
            </w:pPr>
            <w:r w:rsidRPr="003C1EFB">
              <w:rPr>
                <w:rFonts w:ascii="Palatino Linotype" w:hAnsi="Palatino Linotype"/>
                <w:b/>
                <w:color w:val="FF0000"/>
                <w:sz w:val="24"/>
                <w:szCs w:val="24"/>
              </w:rPr>
              <w:t>CACREP Standard(s)</w:t>
            </w:r>
          </w:p>
        </w:tc>
      </w:tr>
      <w:tr w:rsidR="00DA0CD0" w:rsidRPr="003C1EFB" w14:paraId="2D7E26E6" w14:textId="77777777" w:rsidTr="003C1CC0">
        <w:tc>
          <w:tcPr>
            <w:tcW w:w="2965" w:type="dxa"/>
          </w:tcPr>
          <w:p w14:paraId="7B92EC81"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CO1 Critiquing Research</w:t>
            </w:r>
          </w:p>
        </w:tc>
        <w:tc>
          <w:tcPr>
            <w:tcW w:w="1944" w:type="dxa"/>
          </w:tcPr>
          <w:p w14:paraId="4E8813B0"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M1(</w:t>
            </w:r>
            <w:r w:rsidR="00D414C9" w:rsidRPr="003C1EFB">
              <w:rPr>
                <w:rFonts w:ascii="Palatino Linotype" w:hAnsi="Palatino Linotype"/>
                <w:color w:val="FF0000"/>
                <w:sz w:val="24"/>
                <w:szCs w:val="24"/>
              </w:rPr>
              <w:t>1,</w:t>
            </w:r>
            <w:r w:rsidRPr="003C1EFB">
              <w:rPr>
                <w:rFonts w:ascii="Palatino Linotype" w:hAnsi="Palatino Linotype"/>
                <w:color w:val="FF0000"/>
                <w:sz w:val="24"/>
                <w:szCs w:val="24"/>
              </w:rPr>
              <w:t>3)</w:t>
            </w:r>
            <w:r w:rsidR="00AA0BB3" w:rsidRPr="003C1EFB">
              <w:rPr>
                <w:rFonts w:ascii="Palatino Linotype" w:hAnsi="Palatino Linotype"/>
                <w:color w:val="FF0000"/>
                <w:sz w:val="24"/>
                <w:szCs w:val="24"/>
              </w:rPr>
              <w:t>, M3</w:t>
            </w:r>
          </w:p>
        </w:tc>
        <w:tc>
          <w:tcPr>
            <w:tcW w:w="1945" w:type="dxa"/>
          </w:tcPr>
          <w:p w14:paraId="55682678" w14:textId="77777777" w:rsidR="003C1CC0" w:rsidRPr="003C1EFB" w:rsidRDefault="00360FAF" w:rsidP="001D08D0">
            <w:pPr>
              <w:ind w:left="355" w:hanging="360"/>
              <w:rPr>
                <w:rFonts w:ascii="Palatino Linotype" w:hAnsi="Palatino Linotype"/>
                <w:color w:val="FF0000"/>
                <w:sz w:val="24"/>
                <w:szCs w:val="24"/>
              </w:rPr>
            </w:pPr>
            <w:r w:rsidRPr="003C1EFB">
              <w:rPr>
                <w:rFonts w:ascii="Palatino Linotype" w:hAnsi="Palatino Linotype"/>
                <w:color w:val="FF0000"/>
                <w:sz w:val="24"/>
                <w:szCs w:val="24"/>
              </w:rPr>
              <w:t>L1-2</w:t>
            </w:r>
          </w:p>
        </w:tc>
        <w:tc>
          <w:tcPr>
            <w:tcW w:w="1945" w:type="dxa"/>
          </w:tcPr>
          <w:p w14:paraId="1798BA24" w14:textId="77777777" w:rsidR="003C1CC0" w:rsidRPr="003C1EFB" w:rsidRDefault="000E3217" w:rsidP="001D08D0">
            <w:pPr>
              <w:rPr>
                <w:rFonts w:ascii="Palatino Linotype" w:hAnsi="Palatino Linotype"/>
                <w:color w:val="FF0000"/>
                <w:sz w:val="24"/>
                <w:szCs w:val="24"/>
              </w:rPr>
            </w:pPr>
            <w:r w:rsidRPr="003C1EFB">
              <w:rPr>
                <w:rFonts w:ascii="Palatino Linotype" w:hAnsi="Palatino Linotype"/>
                <w:color w:val="FF0000"/>
                <w:sz w:val="24"/>
                <w:szCs w:val="24"/>
              </w:rPr>
              <w:t>A3, A4</w:t>
            </w:r>
          </w:p>
        </w:tc>
        <w:tc>
          <w:tcPr>
            <w:tcW w:w="1271" w:type="dxa"/>
          </w:tcPr>
          <w:p w14:paraId="5929A3CF"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2.F.8.a</w:t>
            </w:r>
          </w:p>
        </w:tc>
      </w:tr>
      <w:tr w:rsidR="00DA0CD0" w:rsidRPr="003C1EFB" w14:paraId="277A31FA" w14:textId="77777777" w:rsidTr="003C1CC0">
        <w:tc>
          <w:tcPr>
            <w:tcW w:w="2965" w:type="dxa"/>
          </w:tcPr>
          <w:p w14:paraId="5BA71234"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CO2 Evidence-based practices</w:t>
            </w:r>
          </w:p>
        </w:tc>
        <w:tc>
          <w:tcPr>
            <w:tcW w:w="1944" w:type="dxa"/>
          </w:tcPr>
          <w:p w14:paraId="33724E20" w14:textId="77777777" w:rsidR="003C1CC0" w:rsidRPr="003C1EFB" w:rsidRDefault="002E5B9F" w:rsidP="001D08D0">
            <w:pPr>
              <w:rPr>
                <w:rFonts w:ascii="Palatino Linotype" w:hAnsi="Palatino Linotype"/>
                <w:color w:val="FF0000"/>
                <w:sz w:val="24"/>
                <w:szCs w:val="24"/>
              </w:rPr>
            </w:pPr>
            <w:r w:rsidRPr="003C1EFB">
              <w:rPr>
                <w:rFonts w:ascii="Palatino Linotype" w:hAnsi="Palatino Linotype"/>
                <w:color w:val="FF0000"/>
                <w:sz w:val="24"/>
                <w:szCs w:val="24"/>
              </w:rPr>
              <w:t>M4</w:t>
            </w:r>
          </w:p>
        </w:tc>
        <w:tc>
          <w:tcPr>
            <w:tcW w:w="1945" w:type="dxa"/>
          </w:tcPr>
          <w:p w14:paraId="432BF76B" w14:textId="77777777" w:rsidR="003C1CC0" w:rsidRPr="003C1EFB" w:rsidRDefault="00AA0BB3" w:rsidP="001D08D0">
            <w:pPr>
              <w:rPr>
                <w:rFonts w:ascii="Palatino Linotype" w:hAnsi="Palatino Linotype"/>
                <w:color w:val="FF0000"/>
                <w:sz w:val="24"/>
                <w:szCs w:val="24"/>
              </w:rPr>
            </w:pPr>
            <w:r w:rsidRPr="003C1EFB">
              <w:rPr>
                <w:rFonts w:ascii="Palatino Linotype" w:hAnsi="Palatino Linotype"/>
                <w:color w:val="FF0000"/>
                <w:sz w:val="24"/>
                <w:szCs w:val="24"/>
              </w:rPr>
              <w:t>L18</w:t>
            </w:r>
          </w:p>
        </w:tc>
        <w:tc>
          <w:tcPr>
            <w:tcW w:w="1945" w:type="dxa"/>
          </w:tcPr>
          <w:p w14:paraId="08BF9CE4" w14:textId="77777777" w:rsidR="003C1CC0" w:rsidRPr="003C1EFB" w:rsidRDefault="000E3217" w:rsidP="001D08D0">
            <w:pPr>
              <w:rPr>
                <w:rFonts w:ascii="Palatino Linotype" w:hAnsi="Palatino Linotype"/>
                <w:color w:val="FF0000"/>
                <w:sz w:val="24"/>
                <w:szCs w:val="24"/>
              </w:rPr>
            </w:pPr>
            <w:r w:rsidRPr="003C1EFB">
              <w:rPr>
                <w:rFonts w:ascii="Palatino Linotype" w:hAnsi="Palatino Linotype"/>
                <w:color w:val="FF0000"/>
                <w:sz w:val="24"/>
                <w:szCs w:val="24"/>
              </w:rPr>
              <w:t>A3, A4</w:t>
            </w:r>
          </w:p>
        </w:tc>
        <w:tc>
          <w:tcPr>
            <w:tcW w:w="1271" w:type="dxa"/>
          </w:tcPr>
          <w:p w14:paraId="39F28236"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2.F.8.b</w:t>
            </w:r>
          </w:p>
        </w:tc>
      </w:tr>
      <w:tr w:rsidR="00DA0CD0" w:rsidRPr="003C1EFB" w14:paraId="6DEC63D9" w14:textId="77777777" w:rsidTr="003C1CC0">
        <w:tc>
          <w:tcPr>
            <w:tcW w:w="2965" w:type="dxa"/>
          </w:tcPr>
          <w:p w14:paraId="15DC0DED"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 xml:space="preserve">CO3 </w:t>
            </w:r>
            <w:r w:rsidR="001F4712" w:rsidRPr="003C1EFB">
              <w:rPr>
                <w:rFonts w:ascii="Palatino Linotype" w:hAnsi="Palatino Linotype"/>
                <w:color w:val="FF0000"/>
                <w:sz w:val="24"/>
                <w:szCs w:val="24"/>
              </w:rPr>
              <w:t>Data Interpretation</w:t>
            </w:r>
          </w:p>
        </w:tc>
        <w:tc>
          <w:tcPr>
            <w:tcW w:w="1944" w:type="dxa"/>
          </w:tcPr>
          <w:p w14:paraId="360F093A" w14:textId="77777777" w:rsidR="003C1CC0" w:rsidRPr="003C1EFB" w:rsidRDefault="00AD3086" w:rsidP="001D08D0">
            <w:pPr>
              <w:rPr>
                <w:rFonts w:ascii="Palatino Linotype" w:hAnsi="Palatino Linotype"/>
                <w:color w:val="FF0000"/>
                <w:sz w:val="24"/>
                <w:szCs w:val="24"/>
              </w:rPr>
            </w:pPr>
            <w:r w:rsidRPr="003C1EFB">
              <w:rPr>
                <w:rFonts w:ascii="Palatino Linotype" w:hAnsi="Palatino Linotype"/>
                <w:color w:val="FF0000"/>
                <w:sz w:val="24"/>
                <w:szCs w:val="24"/>
              </w:rPr>
              <w:t>M1(16)</w:t>
            </w:r>
          </w:p>
        </w:tc>
        <w:tc>
          <w:tcPr>
            <w:tcW w:w="1945" w:type="dxa"/>
          </w:tcPr>
          <w:p w14:paraId="79E1BE86" w14:textId="77777777" w:rsidR="003C1CC0" w:rsidRPr="003C1EFB" w:rsidRDefault="00AA0BB3" w:rsidP="001D08D0">
            <w:pPr>
              <w:rPr>
                <w:rFonts w:ascii="Palatino Linotype" w:hAnsi="Palatino Linotype"/>
                <w:color w:val="FF0000"/>
                <w:sz w:val="24"/>
                <w:szCs w:val="24"/>
              </w:rPr>
            </w:pPr>
            <w:r w:rsidRPr="003C1EFB">
              <w:rPr>
                <w:rFonts w:ascii="Palatino Linotype" w:hAnsi="Palatino Linotype"/>
                <w:color w:val="FF0000"/>
                <w:sz w:val="24"/>
                <w:szCs w:val="24"/>
              </w:rPr>
              <w:t>L18</w:t>
            </w:r>
          </w:p>
        </w:tc>
        <w:tc>
          <w:tcPr>
            <w:tcW w:w="1945" w:type="dxa"/>
          </w:tcPr>
          <w:p w14:paraId="64570D51" w14:textId="77777777" w:rsidR="003C1CC0" w:rsidRPr="003C1EFB" w:rsidRDefault="000E3217" w:rsidP="001D08D0">
            <w:pPr>
              <w:rPr>
                <w:rFonts w:ascii="Palatino Linotype" w:hAnsi="Palatino Linotype"/>
                <w:color w:val="FF0000"/>
                <w:sz w:val="24"/>
                <w:szCs w:val="24"/>
              </w:rPr>
            </w:pPr>
            <w:r w:rsidRPr="003C1EFB">
              <w:rPr>
                <w:rFonts w:ascii="Palatino Linotype" w:hAnsi="Palatino Linotype"/>
                <w:color w:val="FF0000"/>
                <w:sz w:val="24"/>
                <w:szCs w:val="24"/>
              </w:rPr>
              <w:t>A3, A4</w:t>
            </w:r>
          </w:p>
        </w:tc>
        <w:tc>
          <w:tcPr>
            <w:tcW w:w="1271" w:type="dxa"/>
          </w:tcPr>
          <w:p w14:paraId="7AA6D954"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2.F.8.c</w:t>
            </w:r>
          </w:p>
        </w:tc>
      </w:tr>
      <w:tr w:rsidR="00DA0CD0" w:rsidRPr="003C1EFB" w14:paraId="0E7E6DF6" w14:textId="77777777" w:rsidTr="003C1CC0">
        <w:tc>
          <w:tcPr>
            <w:tcW w:w="2965" w:type="dxa"/>
          </w:tcPr>
          <w:p w14:paraId="20BF713F"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CO4 Outcome Measures</w:t>
            </w:r>
          </w:p>
        </w:tc>
        <w:tc>
          <w:tcPr>
            <w:tcW w:w="1944" w:type="dxa"/>
          </w:tcPr>
          <w:p w14:paraId="6B6849A3" w14:textId="77777777" w:rsidR="003C1CC0" w:rsidRPr="003C1EFB" w:rsidRDefault="00AD3086" w:rsidP="001D08D0">
            <w:pPr>
              <w:rPr>
                <w:rFonts w:ascii="Palatino Linotype" w:hAnsi="Palatino Linotype"/>
                <w:color w:val="FF0000"/>
                <w:sz w:val="24"/>
                <w:szCs w:val="24"/>
              </w:rPr>
            </w:pPr>
            <w:r w:rsidRPr="003C1EFB">
              <w:rPr>
                <w:rFonts w:ascii="Palatino Linotype" w:hAnsi="Palatino Linotype"/>
                <w:color w:val="FF0000"/>
                <w:sz w:val="24"/>
                <w:szCs w:val="24"/>
              </w:rPr>
              <w:t>M1(16)</w:t>
            </w:r>
          </w:p>
        </w:tc>
        <w:tc>
          <w:tcPr>
            <w:tcW w:w="1945" w:type="dxa"/>
          </w:tcPr>
          <w:p w14:paraId="1ADDE48F" w14:textId="77777777" w:rsidR="003C1CC0" w:rsidRPr="003C1EFB" w:rsidRDefault="00AA0BB3" w:rsidP="001D08D0">
            <w:pPr>
              <w:rPr>
                <w:rFonts w:ascii="Palatino Linotype" w:hAnsi="Palatino Linotype"/>
                <w:color w:val="FF0000"/>
                <w:sz w:val="24"/>
                <w:szCs w:val="24"/>
              </w:rPr>
            </w:pPr>
            <w:r w:rsidRPr="003C1EFB">
              <w:rPr>
                <w:rFonts w:ascii="Palatino Linotype" w:hAnsi="Palatino Linotype"/>
                <w:color w:val="FF0000"/>
                <w:sz w:val="24"/>
                <w:szCs w:val="24"/>
              </w:rPr>
              <w:t>L18</w:t>
            </w:r>
          </w:p>
        </w:tc>
        <w:tc>
          <w:tcPr>
            <w:tcW w:w="1945" w:type="dxa"/>
          </w:tcPr>
          <w:p w14:paraId="4D95FC9E" w14:textId="77777777" w:rsidR="003C1CC0" w:rsidRPr="003C1EFB" w:rsidRDefault="000E3217" w:rsidP="001D08D0">
            <w:pPr>
              <w:rPr>
                <w:rFonts w:ascii="Palatino Linotype" w:hAnsi="Palatino Linotype"/>
                <w:color w:val="FF0000"/>
                <w:sz w:val="24"/>
                <w:szCs w:val="24"/>
              </w:rPr>
            </w:pPr>
            <w:r w:rsidRPr="003C1EFB">
              <w:rPr>
                <w:rFonts w:ascii="Palatino Linotype" w:hAnsi="Palatino Linotype"/>
                <w:color w:val="FF0000"/>
                <w:sz w:val="24"/>
                <w:szCs w:val="24"/>
              </w:rPr>
              <w:t>A3, A4</w:t>
            </w:r>
          </w:p>
        </w:tc>
        <w:tc>
          <w:tcPr>
            <w:tcW w:w="1271" w:type="dxa"/>
          </w:tcPr>
          <w:p w14:paraId="0E091BDC"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2.F.8.d</w:t>
            </w:r>
          </w:p>
        </w:tc>
      </w:tr>
      <w:tr w:rsidR="00DA0CD0" w:rsidRPr="003C1EFB" w14:paraId="692C226F" w14:textId="77777777" w:rsidTr="003C1CC0">
        <w:tc>
          <w:tcPr>
            <w:tcW w:w="2965" w:type="dxa"/>
          </w:tcPr>
          <w:p w14:paraId="234D4232"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CO5 Evaluation of Counseling</w:t>
            </w:r>
          </w:p>
        </w:tc>
        <w:tc>
          <w:tcPr>
            <w:tcW w:w="1944" w:type="dxa"/>
          </w:tcPr>
          <w:p w14:paraId="65F14B1C" w14:textId="77777777" w:rsidR="003C1CC0" w:rsidRPr="003C1EFB" w:rsidRDefault="00AD3086" w:rsidP="001D08D0">
            <w:pPr>
              <w:rPr>
                <w:rFonts w:ascii="Palatino Linotype" w:hAnsi="Palatino Linotype"/>
                <w:color w:val="FF0000"/>
                <w:sz w:val="24"/>
                <w:szCs w:val="24"/>
              </w:rPr>
            </w:pPr>
            <w:r w:rsidRPr="003C1EFB">
              <w:rPr>
                <w:rFonts w:ascii="Palatino Linotype" w:hAnsi="Palatino Linotype"/>
                <w:color w:val="FF0000"/>
                <w:sz w:val="24"/>
                <w:szCs w:val="24"/>
              </w:rPr>
              <w:t>M1(16)</w:t>
            </w:r>
          </w:p>
        </w:tc>
        <w:tc>
          <w:tcPr>
            <w:tcW w:w="1945" w:type="dxa"/>
          </w:tcPr>
          <w:p w14:paraId="74DB4DEE" w14:textId="77777777" w:rsidR="003C1CC0" w:rsidRPr="003C1EFB" w:rsidRDefault="00AA0BB3" w:rsidP="001D08D0">
            <w:pPr>
              <w:rPr>
                <w:rFonts w:ascii="Palatino Linotype" w:hAnsi="Palatino Linotype"/>
                <w:color w:val="FF0000"/>
                <w:sz w:val="24"/>
                <w:szCs w:val="24"/>
              </w:rPr>
            </w:pPr>
            <w:r w:rsidRPr="003C1EFB">
              <w:rPr>
                <w:rFonts w:ascii="Palatino Linotype" w:hAnsi="Palatino Linotype"/>
                <w:color w:val="FF0000"/>
                <w:sz w:val="24"/>
                <w:szCs w:val="24"/>
              </w:rPr>
              <w:t>L18</w:t>
            </w:r>
          </w:p>
        </w:tc>
        <w:tc>
          <w:tcPr>
            <w:tcW w:w="1945" w:type="dxa"/>
          </w:tcPr>
          <w:p w14:paraId="1C499EB8" w14:textId="77777777" w:rsidR="003C1CC0" w:rsidRPr="003C1EFB" w:rsidRDefault="000E3217" w:rsidP="001D08D0">
            <w:pPr>
              <w:rPr>
                <w:rFonts w:ascii="Palatino Linotype" w:hAnsi="Palatino Linotype"/>
                <w:color w:val="FF0000"/>
                <w:sz w:val="24"/>
                <w:szCs w:val="24"/>
              </w:rPr>
            </w:pPr>
            <w:r w:rsidRPr="003C1EFB">
              <w:rPr>
                <w:rFonts w:ascii="Palatino Linotype" w:hAnsi="Palatino Linotype"/>
                <w:color w:val="FF0000"/>
                <w:sz w:val="24"/>
                <w:szCs w:val="24"/>
              </w:rPr>
              <w:t>A3, A4</w:t>
            </w:r>
          </w:p>
        </w:tc>
        <w:tc>
          <w:tcPr>
            <w:tcW w:w="1271" w:type="dxa"/>
          </w:tcPr>
          <w:p w14:paraId="4F5ACB0A"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2.F.8.e</w:t>
            </w:r>
          </w:p>
        </w:tc>
      </w:tr>
      <w:tr w:rsidR="00DA0CD0" w:rsidRPr="003C1EFB" w14:paraId="59A8909B" w14:textId="77777777" w:rsidTr="003C1CC0">
        <w:tc>
          <w:tcPr>
            <w:tcW w:w="2965" w:type="dxa"/>
          </w:tcPr>
          <w:p w14:paraId="5D31FA6D"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CO6 Research Methods</w:t>
            </w:r>
          </w:p>
        </w:tc>
        <w:tc>
          <w:tcPr>
            <w:tcW w:w="1944" w:type="dxa"/>
          </w:tcPr>
          <w:p w14:paraId="61611C56" w14:textId="77777777" w:rsidR="003C1CC0" w:rsidRPr="003C1EFB" w:rsidRDefault="00AD3086" w:rsidP="001D08D0">
            <w:pPr>
              <w:rPr>
                <w:rFonts w:ascii="Palatino Linotype" w:hAnsi="Palatino Linotype"/>
                <w:color w:val="FF0000"/>
                <w:sz w:val="24"/>
                <w:szCs w:val="24"/>
              </w:rPr>
            </w:pPr>
            <w:r w:rsidRPr="003C1EFB">
              <w:rPr>
                <w:rFonts w:ascii="Palatino Linotype" w:hAnsi="Palatino Linotype"/>
                <w:color w:val="FF0000"/>
                <w:sz w:val="24"/>
                <w:szCs w:val="24"/>
              </w:rPr>
              <w:t>M1(4-6)</w:t>
            </w:r>
          </w:p>
        </w:tc>
        <w:tc>
          <w:tcPr>
            <w:tcW w:w="1945" w:type="dxa"/>
          </w:tcPr>
          <w:p w14:paraId="6588E8EE" w14:textId="77777777" w:rsidR="003C1CC0" w:rsidRPr="003C1EFB" w:rsidRDefault="00AA0BB3" w:rsidP="001D08D0">
            <w:pPr>
              <w:rPr>
                <w:rFonts w:ascii="Palatino Linotype" w:hAnsi="Palatino Linotype"/>
                <w:color w:val="FF0000"/>
                <w:sz w:val="24"/>
                <w:szCs w:val="24"/>
              </w:rPr>
            </w:pPr>
            <w:r w:rsidRPr="003C1EFB">
              <w:rPr>
                <w:rFonts w:ascii="Palatino Linotype" w:hAnsi="Palatino Linotype"/>
                <w:color w:val="FF0000"/>
                <w:sz w:val="24"/>
                <w:szCs w:val="24"/>
              </w:rPr>
              <w:t>L</w:t>
            </w:r>
            <w:r w:rsidR="001C789E" w:rsidRPr="003C1EFB">
              <w:rPr>
                <w:rFonts w:ascii="Palatino Linotype" w:hAnsi="Palatino Linotype"/>
                <w:color w:val="FF0000"/>
                <w:sz w:val="24"/>
                <w:szCs w:val="24"/>
              </w:rPr>
              <w:t>19, 23</w:t>
            </w:r>
          </w:p>
        </w:tc>
        <w:tc>
          <w:tcPr>
            <w:tcW w:w="1945" w:type="dxa"/>
          </w:tcPr>
          <w:p w14:paraId="505CDC8F" w14:textId="77777777" w:rsidR="003C1CC0" w:rsidRPr="003C1EFB" w:rsidRDefault="000E3217" w:rsidP="001D08D0">
            <w:pPr>
              <w:rPr>
                <w:rFonts w:ascii="Palatino Linotype" w:hAnsi="Palatino Linotype"/>
                <w:color w:val="FF0000"/>
                <w:sz w:val="24"/>
                <w:szCs w:val="24"/>
              </w:rPr>
            </w:pPr>
            <w:r w:rsidRPr="003C1EFB">
              <w:rPr>
                <w:rFonts w:ascii="Palatino Linotype" w:hAnsi="Palatino Linotype"/>
                <w:color w:val="FF0000"/>
                <w:sz w:val="24"/>
                <w:szCs w:val="24"/>
              </w:rPr>
              <w:t>A3, A4</w:t>
            </w:r>
          </w:p>
        </w:tc>
        <w:tc>
          <w:tcPr>
            <w:tcW w:w="1271" w:type="dxa"/>
          </w:tcPr>
          <w:p w14:paraId="15863B95"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2.F.8.f</w:t>
            </w:r>
          </w:p>
        </w:tc>
      </w:tr>
      <w:tr w:rsidR="00DA0CD0" w:rsidRPr="003C1EFB" w14:paraId="454C02FB" w14:textId="77777777" w:rsidTr="003C1CC0">
        <w:tc>
          <w:tcPr>
            <w:tcW w:w="2965" w:type="dxa"/>
          </w:tcPr>
          <w:p w14:paraId="32C05D1B"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 xml:space="preserve">CO7 </w:t>
            </w:r>
            <w:r w:rsidR="00AD3086" w:rsidRPr="003C1EFB">
              <w:rPr>
                <w:rFonts w:ascii="Palatino Linotype" w:hAnsi="Palatino Linotype"/>
                <w:color w:val="FF0000"/>
                <w:sz w:val="24"/>
                <w:szCs w:val="24"/>
              </w:rPr>
              <w:t>Research</w:t>
            </w:r>
            <w:r w:rsidRPr="003C1EFB">
              <w:rPr>
                <w:rFonts w:ascii="Palatino Linotype" w:hAnsi="Palatino Linotype"/>
                <w:color w:val="FF0000"/>
                <w:sz w:val="24"/>
                <w:szCs w:val="24"/>
              </w:rPr>
              <w:t xml:space="preserve"> Design</w:t>
            </w:r>
          </w:p>
        </w:tc>
        <w:tc>
          <w:tcPr>
            <w:tcW w:w="1944" w:type="dxa"/>
          </w:tcPr>
          <w:p w14:paraId="18C0A3A3" w14:textId="77777777" w:rsidR="003C1CC0" w:rsidRPr="003C1EFB" w:rsidRDefault="00D414C9" w:rsidP="001D08D0">
            <w:pPr>
              <w:rPr>
                <w:rFonts w:ascii="Palatino Linotype" w:hAnsi="Palatino Linotype"/>
                <w:color w:val="FF0000"/>
                <w:sz w:val="24"/>
                <w:szCs w:val="24"/>
              </w:rPr>
            </w:pPr>
            <w:r w:rsidRPr="003C1EFB">
              <w:rPr>
                <w:rFonts w:ascii="Palatino Linotype" w:hAnsi="Palatino Linotype"/>
                <w:color w:val="FF0000"/>
                <w:sz w:val="24"/>
                <w:szCs w:val="24"/>
              </w:rPr>
              <w:t>M1(14)</w:t>
            </w:r>
          </w:p>
        </w:tc>
        <w:tc>
          <w:tcPr>
            <w:tcW w:w="1945" w:type="dxa"/>
          </w:tcPr>
          <w:p w14:paraId="31525AFD" w14:textId="77777777" w:rsidR="003C1CC0" w:rsidRPr="003C1EFB" w:rsidRDefault="00AA0BB3" w:rsidP="001D08D0">
            <w:pPr>
              <w:rPr>
                <w:rFonts w:ascii="Palatino Linotype" w:hAnsi="Palatino Linotype"/>
                <w:color w:val="FF0000"/>
                <w:sz w:val="24"/>
                <w:szCs w:val="24"/>
              </w:rPr>
            </w:pPr>
            <w:r w:rsidRPr="003C1EFB">
              <w:rPr>
                <w:rFonts w:ascii="Palatino Linotype" w:hAnsi="Palatino Linotype"/>
                <w:color w:val="FF0000"/>
                <w:sz w:val="24"/>
                <w:szCs w:val="24"/>
              </w:rPr>
              <w:t>L</w:t>
            </w:r>
            <w:r w:rsidR="000E3217" w:rsidRPr="003C1EFB">
              <w:rPr>
                <w:rFonts w:ascii="Palatino Linotype" w:hAnsi="Palatino Linotype"/>
                <w:color w:val="FF0000"/>
                <w:sz w:val="24"/>
                <w:szCs w:val="24"/>
              </w:rPr>
              <w:t xml:space="preserve">12, </w:t>
            </w:r>
            <w:r w:rsidRPr="003C1EFB">
              <w:rPr>
                <w:rFonts w:ascii="Palatino Linotype" w:hAnsi="Palatino Linotype"/>
                <w:color w:val="FF0000"/>
                <w:sz w:val="24"/>
                <w:szCs w:val="24"/>
              </w:rPr>
              <w:t>16</w:t>
            </w:r>
          </w:p>
        </w:tc>
        <w:tc>
          <w:tcPr>
            <w:tcW w:w="1945" w:type="dxa"/>
          </w:tcPr>
          <w:p w14:paraId="3F796D48" w14:textId="77777777" w:rsidR="003C1CC0" w:rsidRPr="003C1EFB" w:rsidRDefault="000E3217" w:rsidP="001D08D0">
            <w:pPr>
              <w:rPr>
                <w:rFonts w:ascii="Palatino Linotype" w:hAnsi="Palatino Linotype"/>
                <w:color w:val="FF0000"/>
                <w:sz w:val="24"/>
                <w:szCs w:val="24"/>
              </w:rPr>
            </w:pPr>
            <w:r w:rsidRPr="003C1EFB">
              <w:rPr>
                <w:rFonts w:ascii="Palatino Linotype" w:hAnsi="Palatino Linotype"/>
                <w:color w:val="FF0000"/>
                <w:sz w:val="24"/>
                <w:szCs w:val="24"/>
              </w:rPr>
              <w:t>A3, A4</w:t>
            </w:r>
          </w:p>
        </w:tc>
        <w:tc>
          <w:tcPr>
            <w:tcW w:w="1271" w:type="dxa"/>
          </w:tcPr>
          <w:p w14:paraId="30624709"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2.F.8.g</w:t>
            </w:r>
          </w:p>
        </w:tc>
      </w:tr>
      <w:tr w:rsidR="00DA0CD0" w:rsidRPr="003C1EFB" w14:paraId="31CCCCE9" w14:textId="77777777" w:rsidTr="003C1CC0">
        <w:tc>
          <w:tcPr>
            <w:tcW w:w="2965" w:type="dxa"/>
          </w:tcPr>
          <w:p w14:paraId="101B2171"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CO8 Review of Statistics</w:t>
            </w:r>
          </w:p>
        </w:tc>
        <w:tc>
          <w:tcPr>
            <w:tcW w:w="1944" w:type="dxa"/>
          </w:tcPr>
          <w:p w14:paraId="7BDE9FBF" w14:textId="77777777" w:rsidR="003C1CC0" w:rsidRPr="003C1EFB" w:rsidRDefault="00D414C9" w:rsidP="001D08D0">
            <w:pPr>
              <w:rPr>
                <w:rFonts w:ascii="Palatino Linotype" w:hAnsi="Palatino Linotype"/>
                <w:color w:val="FF0000"/>
                <w:sz w:val="24"/>
                <w:szCs w:val="24"/>
              </w:rPr>
            </w:pPr>
            <w:r w:rsidRPr="003C1EFB">
              <w:rPr>
                <w:rFonts w:ascii="Palatino Linotype" w:hAnsi="Palatino Linotype"/>
                <w:color w:val="FF0000"/>
                <w:sz w:val="24"/>
                <w:szCs w:val="24"/>
              </w:rPr>
              <w:t>M2(1-11,15-17)</w:t>
            </w:r>
          </w:p>
        </w:tc>
        <w:tc>
          <w:tcPr>
            <w:tcW w:w="1945" w:type="dxa"/>
          </w:tcPr>
          <w:p w14:paraId="26A36F54" w14:textId="77777777" w:rsidR="003C1CC0" w:rsidRPr="003C1EFB" w:rsidRDefault="00AA0BB3" w:rsidP="001D08D0">
            <w:pPr>
              <w:rPr>
                <w:rFonts w:ascii="Palatino Linotype" w:hAnsi="Palatino Linotype"/>
                <w:color w:val="FF0000"/>
                <w:sz w:val="24"/>
                <w:szCs w:val="24"/>
              </w:rPr>
            </w:pPr>
            <w:r w:rsidRPr="003C1EFB">
              <w:rPr>
                <w:rFonts w:ascii="Palatino Linotype" w:hAnsi="Palatino Linotype"/>
                <w:color w:val="FF0000"/>
                <w:sz w:val="24"/>
                <w:szCs w:val="24"/>
              </w:rPr>
              <w:t>L3-</w:t>
            </w:r>
            <w:r w:rsidR="000E3217" w:rsidRPr="003C1EFB">
              <w:rPr>
                <w:rFonts w:ascii="Palatino Linotype" w:hAnsi="Palatino Linotype"/>
                <w:color w:val="FF0000"/>
                <w:sz w:val="24"/>
                <w:szCs w:val="24"/>
              </w:rPr>
              <w:t>11</w:t>
            </w:r>
            <w:r w:rsidRPr="003C1EFB">
              <w:rPr>
                <w:rFonts w:ascii="Palatino Linotype" w:hAnsi="Palatino Linotype"/>
                <w:color w:val="FF0000"/>
                <w:sz w:val="24"/>
                <w:szCs w:val="24"/>
              </w:rPr>
              <w:t>, 13, 15, 17, 2</w:t>
            </w:r>
            <w:r w:rsidR="001C789E" w:rsidRPr="003C1EFB">
              <w:rPr>
                <w:rFonts w:ascii="Palatino Linotype" w:hAnsi="Palatino Linotype"/>
                <w:color w:val="FF0000"/>
                <w:sz w:val="24"/>
                <w:szCs w:val="24"/>
              </w:rPr>
              <w:t>0</w:t>
            </w:r>
            <w:r w:rsidR="000E3217" w:rsidRPr="003C1EFB">
              <w:rPr>
                <w:rFonts w:ascii="Palatino Linotype" w:hAnsi="Palatino Linotype"/>
                <w:color w:val="FF0000"/>
                <w:sz w:val="24"/>
                <w:szCs w:val="24"/>
              </w:rPr>
              <w:t>-</w:t>
            </w:r>
            <w:r w:rsidRPr="003C1EFB">
              <w:rPr>
                <w:rFonts w:ascii="Palatino Linotype" w:hAnsi="Palatino Linotype"/>
                <w:color w:val="FF0000"/>
                <w:sz w:val="24"/>
                <w:szCs w:val="24"/>
              </w:rPr>
              <w:t>2</w:t>
            </w:r>
            <w:r w:rsidR="001C789E" w:rsidRPr="003C1EFB">
              <w:rPr>
                <w:rFonts w:ascii="Palatino Linotype" w:hAnsi="Palatino Linotype"/>
                <w:color w:val="FF0000"/>
                <w:sz w:val="24"/>
                <w:szCs w:val="24"/>
              </w:rPr>
              <w:t>2</w:t>
            </w:r>
          </w:p>
        </w:tc>
        <w:tc>
          <w:tcPr>
            <w:tcW w:w="1945" w:type="dxa"/>
          </w:tcPr>
          <w:p w14:paraId="66F2B69D" w14:textId="77777777" w:rsidR="003C1CC0" w:rsidRPr="003C1EFB" w:rsidRDefault="000E3217" w:rsidP="001D08D0">
            <w:pPr>
              <w:rPr>
                <w:rFonts w:ascii="Palatino Linotype" w:hAnsi="Palatino Linotype"/>
                <w:color w:val="FF0000"/>
                <w:sz w:val="24"/>
                <w:szCs w:val="24"/>
              </w:rPr>
            </w:pPr>
            <w:r w:rsidRPr="003C1EFB">
              <w:rPr>
                <w:rFonts w:ascii="Palatino Linotype" w:hAnsi="Palatino Linotype"/>
                <w:color w:val="FF0000"/>
                <w:sz w:val="24"/>
                <w:szCs w:val="24"/>
              </w:rPr>
              <w:t>A1, A2</w:t>
            </w:r>
          </w:p>
        </w:tc>
        <w:tc>
          <w:tcPr>
            <w:tcW w:w="1271" w:type="dxa"/>
          </w:tcPr>
          <w:p w14:paraId="0854A1B8"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2.F.8.h</w:t>
            </w:r>
          </w:p>
        </w:tc>
      </w:tr>
      <w:tr w:rsidR="00DA0CD0" w:rsidRPr="003C1EFB" w14:paraId="437ECF06" w14:textId="77777777" w:rsidTr="003C1CC0">
        <w:tc>
          <w:tcPr>
            <w:tcW w:w="2965" w:type="dxa"/>
          </w:tcPr>
          <w:p w14:paraId="18DDE1E9"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CO9 Data Analysis</w:t>
            </w:r>
          </w:p>
        </w:tc>
        <w:tc>
          <w:tcPr>
            <w:tcW w:w="1944" w:type="dxa"/>
          </w:tcPr>
          <w:p w14:paraId="13306444" w14:textId="77777777" w:rsidR="003C1CC0" w:rsidRPr="003C1EFB" w:rsidRDefault="00D414C9" w:rsidP="001D08D0">
            <w:pPr>
              <w:rPr>
                <w:rFonts w:ascii="Palatino Linotype" w:hAnsi="Palatino Linotype"/>
                <w:color w:val="FF0000"/>
                <w:sz w:val="24"/>
                <w:szCs w:val="24"/>
              </w:rPr>
            </w:pPr>
            <w:r w:rsidRPr="003C1EFB">
              <w:rPr>
                <w:rFonts w:ascii="Palatino Linotype" w:hAnsi="Palatino Linotype"/>
                <w:color w:val="FF0000"/>
                <w:sz w:val="24"/>
                <w:szCs w:val="24"/>
              </w:rPr>
              <w:t>M1(7</w:t>
            </w:r>
            <w:r w:rsidR="00AA0BB3" w:rsidRPr="003C1EFB">
              <w:rPr>
                <w:rFonts w:ascii="Palatino Linotype" w:hAnsi="Palatino Linotype"/>
                <w:color w:val="FF0000"/>
                <w:sz w:val="24"/>
                <w:szCs w:val="24"/>
              </w:rPr>
              <w:t>, 12</w:t>
            </w:r>
            <w:r w:rsidRPr="003C1EFB">
              <w:rPr>
                <w:rFonts w:ascii="Palatino Linotype" w:hAnsi="Palatino Linotype"/>
                <w:color w:val="FF0000"/>
                <w:sz w:val="24"/>
                <w:szCs w:val="24"/>
              </w:rPr>
              <w:t>), M2</w:t>
            </w:r>
          </w:p>
        </w:tc>
        <w:tc>
          <w:tcPr>
            <w:tcW w:w="1945" w:type="dxa"/>
          </w:tcPr>
          <w:p w14:paraId="42833628" w14:textId="77777777" w:rsidR="003C1CC0" w:rsidRPr="003C1EFB" w:rsidRDefault="000E3217" w:rsidP="001D08D0">
            <w:pPr>
              <w:rPr>
                <w:rFonts w:ascii="Palatino Linotype" w:hAnsi="Palatino Linotype"/>
                <w:color w:val="FF0000"/>
                <w:sz w:val="24"/>
                <w:szCs w:val="24"/>
              </w:rPr>
            </w:pPr>
            <w:r w:rsidRPr="003C1EFB">
              <w:rPr>
                <w:rFonts w:ascii="Palatino Linotype" w:hAnsi="Palatino Linotype"/>
                <w:color w:val="FF0000"/>
                <w:sz w:val="24"/>
                <w:szCs w:val="24"/>
              </w:rPr>
              <w:t>L4, 14</w:t>
            </w:r>
          </w:p>
        </w:tc>
        <w:tc>
          <w:tcPr>
            <w:tcW w:w="1945" w:type="dxa"/>
          </w:tcPr>
          <w:p w14:paraId="3EC171E0" w14:textId="77777777" w:rsidR="003C1CC0" w:rsidRPr="003C1EFB" w:rsidRDefault="000E3217" w:rsidP="001D08D0">
            <w:pPr>
              <w:rPr>
                <w:rFonts w:ascii="Palatino Linotype" w:hAnsi="Palatino Linotype"/>
                <w:color w:val="FF0000"/>
                <w:sz w:val="24"/>
                <w:szCs w:val="24"/>
              </w:rPr>
            </w:pPr>
            <w:r w:rsidRPr="003C1EFB">
              <w:rPr>
                <w:rFonts w:ascii="Palatino Linotype" w:hAnsi="Palatino Linotype"/>
                <w:color w:val="FF0000"/>
                <w:sz w:val="24"/>
                <w:szCs w:val="24"/>
              </w:rPr>
              <w:t>A1, A2</w:t>
            </w:r>
          </w:p>
        </w:tc>
        <w:tc>
          <w:tcPr>
            <w:tcW w:w="1271" w:type="dxa"/>
          </w:tcPr>
          <w:p w14:paraId="1E3A73F2"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2.F.8.i</w:t>
            </w:r>
          </w:p>
        </w:tc>
      </w:tr>
      <w:tr w:rsidR="00DA0CD0" w:rsidRPr="003C1EFB" w14:paraId="1723D282" w14:textId="77777777" w:rsidTr="003C1CC0">
        <w:tc>
          <w:tcPr>
            <w:tcW w:w="2965" w:type="dxa"/>
          </w:tcPr>
          <w:p w14:paraId="72D8F749"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C010 Ethics in Research</w:t>
            </w:r>
          </w:p>
        </w:tc>
        <w:tc>
          <w:tcPr>
            <w:tcW w:w="1944" w:type="dxa"/>
          </w:tcPr>
          <w:p w14:paraId="0893B11F" w14:textId="77777777" w:rsidR="003C1CC0" w:rsidRPr="003C1EFB" w:rsidRDefault="00D414C9" w:rsidP="001D08D0">
            <w:pPr>
              <w:rPr>
                <w:rFonts w:ascii="Palatino Linotype" w:hAnsi="Palatino Linotype"/>
                <w:color w:val="FF0000"/>
                <w:sz w:val="24"/>
                <w:szCs w:val="24"/>
              </w:rPr>
            </w:pPr>
            <w:r w:rsidRPr="003C1EFB">
              <w:rPr>
                <w:rFonts w:ascii="Palatino Linotype" w:hAnsi="Palatino Linotype"/>
                <w:color w:val="FF0000"/>
                <w:sz w:val="24"/>
                <w:szCs w:val="24"/>
              </w:rPr>
              <w:t>M1(2)</w:t>
            </w:r>
          </w:p>
        </w:tc>
        <w:tc>
          <w:tcPr>
            <w:tcW w:w="1945" w:type="dxa"/>
          </w:tcPr>
          <w:p w14:paraId="24FEA0A5" w14:textId="77777777" w:rsidR="003C1CC0" w:rsidRPr="003C1EFB" w:rsidRDefault="000E3217" w:rsidP="001D08D0">
            <w:pPr>
              <w:rPr>
                <w:rFonts w:ascii="Palatino Linotype" w:hAnsi="Palatino Linotype"/>
                <w:color w:val="FF0000"/>
                <w:sz w:val="24"/>
                <w:szCs w:val="24"/>
              </w:rPr>
            </w:pPr>
            <w:r w:rsidRPr="003C1EFB">
              <w:rPr>
                <w:rFonts w:ascii="Palatino Linotype" w:hAnsi="Palatino Linotype"/>
                <w:color w:val="FF0000"/>
                <w:sz w:val="24"/>
                <w:szCs w:val="24"/>
              </w:rPr>
              <w:t>L2</w:t>
            </w:r>
          </w:p>
        </w:tc>
        <w:tc>
          <w:tcPr>
            <w:tcW w:w="1945" w:type="dxa"/>
          </w:tcPr>
          <w:p w14:paraId="57659E20" w14:textId="77777777" w:rsidR="003C1CC0" w:rsidRPr="003C1EFB" w:rsidRDefault="000E3217" w:rsidP="001D08D0">
            <w:pPr>
              <w:rPr>
                <w:rFonts w:ascii="Palatino Linotype" w:hAnsi="Palatino Linotype"/>
                <w:color w:val="FF0000"/>
                <w:sz w:val="24"/>
                <w:szCs w:val="24"/>
              </w:rPr>
            </w:pPr>
            <w:r w:rsidRPr="003C1EFB">
              <w:rPr>
                <w:rFonts w:ascii="Palatino Linotype" w:hAnsi="Palatino Linotype"/>
                <w:color w:val="FF0000"/>
                <w:sz w:val="24"/>
                <w:szCs w:val="24"/>
              </w:rPr>
              <w:t>A3, A4</w:t>
            </w:r>
          </w:p>
        </w:tc>
        <w:tc>
          <w:tcPr>
            <w:tcW w:w="1271" w:type="dxa"/>
          </w:tcPr>
          <w:p w14:paraId="707016B3" w14:textId="77777777" w:rsidR="003C1CC0" w:rsidRPr="003C1EFB" w:rsidRDefault="003C1CC0" w:rsidP="001D08D0">
            <w:pPr>
              <w:rPr>
                <w:rFonts w:ascii="Palatino Linotype" w:hAnsi="Palatino Linotype"/>
                <w:color w:val="FF0000"/>
                <w:sz w:val="24"/>
                <w:szCs w:val="24"/>
              </w:rPr>
            </w:pPr>
            <w:r w:rsidRPr="003C1EFB">
              <w:rPr>
                <w:rFonts w:ascii="Palatino Linotype" w:hAnsi="Palatino Linotype"/>
                <w:color w:val="FF0000"/>
                <w:sz w:val="24"/>
                <w:szCs w:val="24"/>
              </w:rPr>
              <w:t>2.F.8.j</w:t>
            </w:r>
          </w:p>
        </w:tc>
      </w:tr>
    </w:tbl>
    <w:p w14:paraId="544F73E8" w14:textId="77777777" w:rsidR="00504C56" w:rsidRPr="003C1EFB" w:rsidRDefault="002E5B9F" w:rsidP="001D08D0">
      <w:pPr>
        <w:rPr>
          <w:rFonts w:ascii="Palatino Linotype" w:hAnsi="Palatino Linotype"/>
          <w:color w:val="FF0000"/>
          <w:sz w:val="24"/>
          <w:szCs w:val="24"/>
        </w:rPr>
      </w:pPr>
      <w:r w:rsidRPr="003C1EFB">
        <w:rPr>
          <w:rFonts w:ascii="Palatino Linotype" w:hAnsi="Palatino Linotype"/>
          <w:color w:val="FF0000"/>
          <w:sz w:val="24"/>
          <w:szCs w:val="24"/>
        </w:rPr>
        <w:t>* Textbook chapters are denoted in parenthesis</w:t>
      </w:r>
    </w:p>
    <w:p w14:paraId="071E6B58" w14:textId="77777777" w:rsidR="002E5B9F" w:rsidRPr="003C1EFB" w:rsidRDefault="002E5B9F" w:rsidP="001D08D0">
      <w:pPr>
        <w:rPr>
          <w:rFonts w:ascii="Palatino Linotype" w:hAnsi="Palatino Linotype"/>
          <w:b/>
          <w:sz w:val="24"/>
          <w:szCs w:val="24"/>
        </w:rPr>
      </w:pPr>
    </w:p>
    <w:p w14:paraId="4E7B83E1" w14:textId="7356E87E" w:rsidR="00AF4101" w:rsidRDefault="00AF4101" w:rsidP="00DA0CD0">
      <w:pPr>
        <w:rPr>
          <w:b/>
          <w:sz w:val="28"/>
          <w:szCs w:val="28"/>
        </w:rPr>
      </w:pPr>
    </w:p>
    <w:p w14:paraId="6822246E" w14:textId="00DC7724" w:rsidR="003422EF" w:rsidRDefault="003422EF" w:rsidP="00DA0CD0">
      <w:pPr>
        <w:rPr>
          <w:b/>
          <w:sz w:val="28"/>
          <w:szCs w:val="28"/>
        </w:rPr>
      </w:pPr>
    </w:p>
    <w:p w14:paraId="24D35820" w14:textId="5AE8985E" w:rsidR="003422EF" w:rsidRDefault="003422EF" w:rsidP="00DA0CD0">
      <w:pPr>
        <w:rPr>
          <w:b/>
          <w:sz w:val="28"/>
          <w:szCs w:val="28"/>
        </w:rPr>
      </w:pPr>
    </w:p>
    <w:p w14:paraId="282A4433" w14:textId="6E6110FC" w:rsidR="00623E90" w:rsidRDefault="00623E90">
      <w:pPr>
        <w:spacing w:after="200" w:line="276" w:lineRule="auto"/>
        <w:rPr>
          <w:b/>
          <w:sz w:val="28"/>
          <w:szCs w:val="28"/>
        </w:rPr>
      </w:pPr>
      <w:r>
        <w:rPr>
          <w:b/>
          <w:sz w:val="28"/>
          <w:szCs w:val="28"/>
        </w:rPr>
        <w:br w:type="page"/>
      </w:r>
    </w:p>
    <w:p w14:paraId="1CD58AD6" w14:textId="77777777" w:rsidR="003422EF" w:rsidRPr="003C1EFB" w:rsidRDefault="003422EF" w:rsidP="00DA0CD0">
      <w:pPr>
        <w:rPr>
          <w:b/>
          <w:sz w:val="28"/>
          <w:szCs w:val="28"/>
        </w:rPr>
      </w:pPr>
    </w:p>
    <w:p w14:paraId="473BEDD0" w14:textId="77777777" w:rsidR="00623E90" w:rsidRDefault="00623E90" w:rsidP="00623E90">
      <w:pPr>
        <w:pStyle w:val="NoSpacing"/>
        <w:jc w:val="center"/>
      </w:pPr>
      <w:r w:rsidRPr="000744D3">
        <w:rPr>
          <w:noProof/>
        </w:rPr>
        <w:drawing>
          <wp:inline distT="0" distB="0" distL="0" distR="0" wp14:anchorId="702D870F" wp14:editId="1DA34E1A">
            <wp:extent cx="5952490" cy="690245"/>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490" cy="690245"/>
                    </a:xfrm>
                    <a:prstGeom prst="rect">
                      <a:avLst/>
                    </a:prstGeom>
                    <a:noFill/>
                    <a:ln>
                      <a:noFill/>
                    </a:ln>
                  </pic:spPr>
                </pic:pic>
              </a:graphicData>
            </a:graphic>
          </wp:inline>
        </w:drawing>
      </w:r>
    </w:p>
    <w:p w14:paraId="611F15A2" w14:textId="77777777" w:rsidR="00623E90" w:rsidRDefault="00623E90" w:rsidP="00623E90">
      <w:pPr>
        <w:pStyle w:val="NoSpacing"/>
        <w:jc w:val="center"/>
        <w:rPr>
          <w:b/>
          <w:sz w:val="24"/>
          <w:szCs w:val="24"/>
        </w:rPr>
      </w:pPr>
      <w:r>
        <w:rPr>
          <w:b/>
          <w:sz w:val="24"/>
          <w:szCs w:val="24"/>
        </w:rPr>
        <w:t>Course Objectives Related to MAC* Student Learning Outcomes</w:t>
      </w:r>
    </w:p>
    <w:p w14:paraId="008DD63A" w14:textId="271D3986" w:rsidR="00623E90" w:rsidRDefault="00623E90" w:rsidP="00623E90">
      <w:pPr>
        <w:pStyle w:val="NoSpacing"/>
      </w:pPr>
      <w:r>
        <w:t>Course</w:t>
      </w:r>
      <w:r w:rsidRPr="00E338D4">
        <w:t>:</w:t>
      </w:r>
      <w:r>
        <w:t xml:space="preserve"> NT Studies </w:t>
      </w:r>
      <w:r w:rsidR="008146D7">
        <w:t>f</w:t>
      </w:r>
      <w:r>
        <w:t>or Counseling</w:t>
      </w:r>
    </w:p>
    <w:p w14:paraId="5C601189" w14:textId="1FF1FC35" w:rsidR="00623E90" w:rsidRDefault="00623E90" w:rsidP="00623E90">
      <w:pPr>
        <w:pStyle w:val="NoSpacing"/>
        <w:rPr>
          <w:sz w:val="18"/>
          <w:szCs w:val="18"/>
        </w:rPr>
      </w:pPr>
      <w:r>
        <w:t>Professor: Gladd</w:t>
      </w:r>
      <w:r>
        <w:tab/>
      </w:r>
      <w:r>
        <w:tab/>
      </w:r>
    </w:p>
    <w:p w14:paraId="6C8DA3E3" w14:textId="066EF606" w:rsidR="00623E90" w:rsidRDefault="00623E90" w:rsidP="00623E90">
      <w:pPr>
        <w:pStyle w:val="NoSpacing"/>
        <w:rPr>
          <w:sz w:val="18"/>
          <w:szCs w:val="18"/>
        </w:rPr>
      </w:pPr>
      <w:r>
        <w:t>Campus: Jackson</w:t>
      </w:r>
      <w:r>
        <w:tab/>
      </w:r>
      <w:r>
        <w:tab/>
      </w:r>
    </w:p>
    <w:p w14:paraId="10D52F15" w14:textId="41B22B9D" w:rsidR="00623E90" w:rsidRDefault="00623E90" w:rsidP="00623E90">
      <w:pPr>
        <w:pStyle w:val="NoSpacing"/>
        <w:rPr>
          <w:sz w:val="18"/>
          <w:szCs w:val="18"/>
        </w:rPr>
      </w:pPr>
      <w:r>
        <w:t>Date: Spring 202</w:t>
      </w:r>
      <w:r w:rsidR="00200F78">
        <w:t>1</w:t>
      </w:r>
      <w:r>
        <w:tab/>
      </w:r>
      <w:r>
        <w:tab/>
      </w:r>
    </w:p>
    <w:p w14:paraId="5D7BF698" w14:textId="77777777" w:rsidR="00623E90" w:rsidRPr="00E1336F" w:rsidRDefault="00623E90" w:rsidP="00623E90">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623E90" w:rsidRPr="009B22DE" w14:paraId="3B851871" w14:textId="77777777" w:rsidTr="00B206EC">
        <w:trPr>
          <w:trHeight w:val="1294"/>
        </w:trPr>
        <w:tc>
          <w:tcPr>
            <w:tcW w:w="5238" w:type="dxa"/>
            <w:gridSpan w:val="2"/>
            <w:tcBorders>
              <w:right w:val="single" w:sz="4" w:space="0" w:color="auto"/>
            </w:tcBorders>
          </w:tcPr>
          <w:p w14:paraId="77B0075F" w14:textId="77777777" w:rsidR="00623E90" w:rsidRDefault="00623E90" w:rsidP="00B206EC">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14:paraId="3717C5C4" w14:textId="77777777" w:rsidR="00623E90" w:rsidRPr="00203D5D" w:rsidRDefault="00623E90" w:rsidP="00B206EC">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2160" w:type="dxa"/>
            <w:tcBorders>
              <w:right w:val="single" w:sz="4" w:space="0" w:color="auto"/>
            </w:tcBorders>
          </w:tcPr>
          <w:p w14:paraId="260ACC97" w14:textId="77777777" w:rsidR="00623E90" w:rsidRDefault="00623E90" w:rsidP="00B206EC">
            <w:pPr>
              <w:pStyle w:val="NoSpacing"/>
              <w:jc w:val="center"/>
              <w:rPr>
                <w:b/>
                <w:sz w:val="28"/>
                <w:szCs w:val="28"/>
                <w:u w:val="single"/>
              </w:rPr>
            </w:pPr>
            <w:r>
              <w:rPr>
                <w:b/>
                <w:sz w:val="28"/>
                <w:szCs w:val="28"/>
                <w:u w:val="single"/>
              </w:rPr>
              <w:t>Rubric</w:t>
            </w:r>
          </w:p>
          <w:p w14:paraId="07579546" w14:textId="77777777" w:rsidR="00623E90" w:rsidRPr="00F111D7" w:rsidRDefault="00623E90" w:rsidP="00623E90">
            <w:pPr>
              <w:pStyle w:val="NoSpacing"/>
              <w:numPr>
                <w:ilvl w:val="0"/>
                <w:numId w:val="13"/>
              </w:numPr>
              <w:ind w:hanging="200"/>
              <w:jc w:val="both"/>
              <w:rPr>
                <w:b/>
                <w:sz w:val="18"/>
                <w:szCs w:val="18"/>
              </w:rPr>
            </w:pPr>
            <w:r w:rsidRPr="00F111D7">
              <w:rPr>
                <w:b/>
                <w:sz w:val="18"/>
                <w:szCs w:val="18"/>
              </w:rPr>
              <w:t>Strong</w:t>
            </w:r>
          </w:p>
          <w:p w14:paraId="46065ECB" w14:textId="77777777" w:rsidR="00623E90" w:rsidRPr="00F111D7" w:rsidRDefault="00623E90" w:rsidP="00623E90">
            <w:pPr>
              <w:pStyle w:val="NoSpacing"/>
              <w:numPr>
                <w:ilvl w:val="0"/>
                <w:numId w:val="13"/>
              </w:numPr>
              <w:ind w:hanging="200"/>
              <w:jc w:val="both"/>
              <w:rPr>
                <w:b/>
                <w:sz w:val="18"/>
                <w:szCs w:val="18"/>
              </w:rPr>
            </w:pPr>
            <w:r w:rsidRPr="00F111D7">
              <w:rPr>
                <w:b/>
                <w:sz w:val="18"/>
                <w:szCs w:val="18"/>
              </w:rPr>
              <w:t>Moderate</w:t>
            </w:r>
          </w:p>
          <w:p w14:paraId="7D6F6CB5" w14:textId="77777777" w:rsidR="00623E90" w:rsidRDefault="00623E90" w:rsidP="00623E90">
            <w:pPr>
              <w:pStyle w:val="NoSpacing"/>
              <w:numPr>
                <w:ilvl w:val="0"/>
                <w:numId w:val="13"/>
              </w:numPr>
              <w:ind w:hanging="200"/>
              <w:jc w:val="both"/>
              <w:rPr>
                <w:b/>
                <w:sz w:val="18"/>
                <w:szCs w:val="18"/>
              </w:rPr>
            </w:pPr>
            <w:r w:rsidRPr="00F111D7">
              <w:rPr>
                <w:b/>
                <w:sz w:val="18"/>
                <w:szCs w:val="18"/>
              </w:rPr>
              <w:t>Minimal</w:t>
            </w:r>
          </w:p>
          <w:p w14:paraId="36AA493A" w14:textId="77777777" w:rsidR="00623E90" w:rsidRPr="00F111D7" w:rsidRDefault="00623E90" w:rsidP="00623E90">
            <w:pPr>
              <w:pStyle w:val="NoSpacing"/>
              <w:numPr>
                <w:ilvl w:val="0"/>
                <w:numId w:val="13"/>
              </w:numPr>
              <w:ind w:hanging="200"/>
              <w:jc w:val="both"/>
              <w:rPr>
                <w:b/>
                <w:sz w:val="18"/>
                <w:szCs w:val="18"/>
              </w:rPr>
            </w:pPr>
            <w:r>
              <w:rPr>
                <w:b/>
                <w:sz w:val="18"/>
                <w:szCs w:val="18"/>
              </w:rPr>
              <w:t>None</w:t>
            </w:r>
          </w:p>
        </w:tc>
        <w:tc>
          <w:tcPr>
            <w:tcW w:w="2250" w:type="dxa"/>
            <w:tcBorders>
              <w:right w:val="single" w:sz="4" w:space="0" w:color="auto"/>
            </w:tcBorders>
          </w:tcPr>
          <w:p w14:paraId="3DC7F815" w14:textId="77777777" w:rsidR="00623E90" w:rsidRPr="004036B5" w:rsidRDefault="00623E90" w:rsidP="00B206EC">
            <w:pPr>
              <w:pStyle w:val="NoSpacing"/>
              <w:jc w:val="center"/>
              <w:rPr>
                <w:b/>
                <w:sz w:val="28"/>
                <w:szCs w:val="28"/>
                <w:u w:val="single"/>
              </w:rPr>
            </w:pPr>
            <w:r>
              <w:rPr>
                <w:b/>
                <w:sz w:val="28"/>
                <w:szCs w:val="28"/>
                <w:u w:val="single"/>
              </w:rPr>
              <w:t>Mini-Justification</w:t>
            </w:r>
          </w:p>
        </w:tc>
      </w:tr>
      <w:tr w:rsidR="00623E90" w:rsidRPr="009B22DE" w14:paraId="2A1D08AA" w14:textId="77777777" w:rsidTr="00B206EC">
        <w:tc>
          <w:tcPr>
            <w:tcW w:w="1458" w:type="dxa"/>
            <w:tcBorders>
              <w:right w:val="single" w:sz="4" w:space="0" w:color="auto"/>
            </w:tcBorders>
          </w:tcPr>
          <w:p w14:paraId="7C078695" w14:textId="77777777" w:rsidR="00623E90" w:rsidRPr="00373E24" w:rsidRDefault="00623E90" w:rsidP="00B206EC">
            <w:pPr>
              <w:pStyle w:val="NoSpacing"/>
              <w:rPr>
                <w:b/>
                <w:sz w:val="20"/>
                <w:szCs w:val="20"/>
              </w:rPr>
            </w:pPr>
            <w:r>
              <w:rPr>
                <w:b/>
                <w:sz w:val="20"/>
                <w:szCs w:val="20"/>
              </w:rPr>
              <w:t>Professional Counseling Orientation &amp; Ethical Practice</w:t>
            </w:r>
          </w:p>
        </w:tc>
        <w:tc>
          <w:tcPr>
            <w:tcW w:w="3780" w:type="dxa"/>
            <w:tcBorders>
              <w:left w:val="single" w:sz="4" w:space="0" w:color="auto"/>
              <w:right w:val="single" w:sz="4" w:space="0" w:color="auto"/>
            </w:tcBorders>
          </w:tcPr>
          <w:p w14:paraId="47C2F2AC" w14:textId="77777777" w:rsidR="00623E90" w:rsidRPr="00373E24" w:rsidRDefault="00623E90" w:rsidP="00B206EC">
            <w:pPr>
              <w:pStyle w:val="NoSpacing"/>
              <w:rPr>
                <w:sz w:val="16"/>
                <w:szCs w:val="16"/>
              </w:rPr>
            </w:pPr>
            <w:r w:rsidRPr="00EA19D4">
              <w:rPr>
                <w:rFonts w:ascii="Times New Roman" w:hAnsi="Times New Roman"/>
                <w:color w:val="000000"/>
                <w:sz w:val="17"/>
                <w:szCs w:val="17"/>
              </w:rPr>
              <w:t xml:space="preserve">Understands and applies the basic knowledge needed to be an effective counselor including: the history and philosophy of counseling, ethical standards of practice, personal career development, advocacy for clients, consultation &amp; collaboration, and a </w:t>
            </w:r>
            <w:r w:rsidRPr="00EA19D4">
              <w:rPr>
                <w:rFonts w:ascii="Times New Roman" w:hAnsi="Times New Roman"/>
                <w:bCs/>
                <w:iCs/>
                <w:color w:val="000000"/>
                <w:sz w:val="17"/>
                <w:szCs w:val="17"/>
              </w:rPr>
              <w:t>Reformed</w:t>
            </w:r>
            <w:r w:rsidRPr="00EA19D4">
              <w:rPr>
                <w:rFonts w:ascii="Times New Roman" w:hAnsi="Times New Roman"/>
                <w:iCs/>
                <w:color w:val="000000"/>
                <w:sz w:val="17"/>
                <w:szCs w:val="17"/>
              </w:rPr>
              <w:t xml:space="preserve">, </w:t>
            </w:r>
            <w:r w:rsidRPr="00EA19D4">
              <w:rPr>
                <w:rFonts w:ascii="Times New Roman" w:hAnsi="Times New Roman"/>
                <w:color w:val="000000"/>
                <w:sz w:val="17"/>
                <w:szCs w:val="17"/>
              </w:rPr>
              <w:t>biblical and theological framework for counseling.</w:t>
            </w:r>
          </w:p>
        </w:tc>
        <w:tc>
          <w:tcPr>
            <w:tcW w:w="2160" w:type="dxa"/>
            <w:tcBorders>
              <w:left w:val="single" w:sz="4" w:space="0" w:color="auto"/>
              <w:right w:val="single" w:sz="4" w:space="0" w:color="auto"/>
            </w:tcBorders>
          </w:tcPr>
          <w:p w14:paraId="1CE483BB" w14:textId="3D5A764E" w:rsidR="00623E90" w:rsidRPr="009B22DE" w:rsidRDefault="00623E90" w:rsidP="00B206EC">
            <w:pPr>
              <w:pStyle w:val="NoSpacing"/>
            </w:pPr>
            <w:r>
              <w:t>Minimal</w:t>
            </w:r>
          </w:p>
        </w:tc>
        <w:tc>
          <w:tcPr>
            <w:tcW w:w="2250" w:type="dxa"/>
            <w:tcBorders>
              <w:left w:val="single" w:sz="4" w:space="0" w:color="auto"/>
            </w:tcBorders>
          </w:tcPr>
          <w:p w14:paraId="059E6F35" w14:textId="2B701ED5" w:rsidR="00623E90" w:rsidRPr="00B12506" w:rsidRDefault="00623E90" w:rsidP="00B206EC">
            <w:pPr>
              <w:pStyle w:val="NoSpacing"/>
              <w:rPr>
                <w:color w:val="FF0000"/>
                <w:sz w:val="20"/>
                <w:szCs w:val="20"/>
              </w:rPr>
            </w:pPr>
            <w:r>
              <w:rPr>
                <w:color w:val="FF0000"/>
                <w:sz w:val="20"/>
                <w:szCs w:val="20"/>
              </w:rPr>
              <w:t>The course’s primary concern is the interpretation and application of the NT</w:t>
            </w:r>
          </w:p>
        </w:tc>
      </w:tr>
      <w:tr w:rsidR="00623E90" w:rsidRPr="009B22DE" w14:paraId="5319DD5E" w14:textId="77777777" w:rsidTr="00B206EC">
        <w:tc>
          <w:tcPr>
            <w:tcW w:w="1458" w:type="dxa"/>
            <w:tcBorders>
              <w:right w:val="single" w:sz="4" w:space="0" w:color="auto"/>
            </w:tcBorders>
          </w:tcPr>
          <w:p w14:paraId="36E23561" w14:textId="77777777" w:rsidR="00623E90" w:rsidRPr="00373E24" w:rsidRDefault="00623E90" w:rsidP="00B206EC">
            <w:pPr>
              <w:pStyle w:val="NoSpacing"/>
              <w:rPr>
                <w:b/>
                <w:sz w:val="20"/>
                <w:szCs w:val="20"/>
              </w:rPr>
            </w:pPr>
            <w:r>
              <w:rPr>
                <w:b/>
                <w:sz w:val="20"/>
                <w:szCs w:val="20"/>
              </w:rPr>
              <w:t>Social &amp; Cultural Diversity</w:t>
            </w:r>
          </w:p>
          <w:p w14:paraId="1F2698FE" w14:textId="77777777" w:rsidR="00623E90" w:rsidRPr="00373E24" w:rsidRDefault="00623E90" w:rsidP="00B206EC">
            <w:pPr>
              <w:pStyle w:val="NoSpacing"/>
              <w:rPr>
                <w:b/>
                <w:sz w:val="20"/>
                <w:szCs w:val="20"/>
              </w:rPr>
            </w:pPr>
          </w:p>
          <w:p w14:paraId="26C7F814" w14:textId="77777777" w:rsidR="00623E90" w:rsidRPr="00373E24" w:rsidRDefault="00623E90" w:rsidP="00B206EC">
            <w:pPr>
              <w:pStyle w:val="NoSpacing"/>
              <w:rPr>
                <w:b/>
                <w:sz w:val="20"/>
                <w:szCs w:val="20"/>
              </w:rPr>
            </w:pPr>
          </w:p>
        </w:tc>
        <w:tc>
          <w:tcPr>
            <w:tcW w:w="3780" w:type="dxa"/>
            <w:tcBorders>
              <w:left w:val="single" w:sz="4" w:space="0" w:color="auto"/>
              <w:right w:val="single" w:sz="4" w:space="0" w:color="auto"/>
            </w:tcBorders>
          </w:tcPr>
          <w:p w14:paraId="6084ECC2" w14:textId="77777777" w:rsidR="00623E90" w:rsidRPr="00373E24" w:rsidRDefault="00623E90" w:rsidP="00B206EC">
            <w:pPr>
              <w:pStyle w:val="NoSpacing"/>
              <w:rPr>
                <w:sz w:val="16"/>
                <w:szCs w:val="16"/>
              </w:rPr>
            </w:pPr>
            <w:r w:rsidRPr="00EA19D4">
              <w:rPr>
                <w:rFonts w:ascii="Times New Roman" w:hAnsi="Times New Roman"/>
                <w:color w:val="000000"/>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2160" w:type="dxa"/>
            <w:tcBorders>
              <w:left w:val="single" w:sz="4" w:space="0" w:color="auto"/>
              <w:right w:val="single" w:sz="4" w:space="0" w:color="auto"/>
            </w:tcBorders>
          </w:tcPr>
          <w:p w14:paraId="667BB1FB" w14:textId="19B5BA6C" w:rsidR="00623E90" w:rsidRPr="009B22DE" w:rsidRDefault="00623E90" w:rsidP="00B206EC">
            <w:pPr>
              <w:pStyle w:val="NoSpacing"/>
            </w:pPr>
            <w:r>
              <w:t>Minimal</w:t>
            </w:r>
          </w:p>
        </w:tc>
        <w:tc>
          <w:tcPr>
            <w:tcW w:w="2250" w:type="dxa"/>
            <w:tcBorders>
              <w:left w:val="single" w:sz="4" w:space="0" w:color="auto"/>
            </w:tcBorders>
          </w:tcPr>
          <w:p w14:paraId="3267CC6A" w14:textId="7ED23E9F" w:rsidR="00623E90" w:rsidRPr="00B12506" w:rsidRDefault="00623E90" w:rsidP="00B206EC">
            <w:pPr>
              <w:pStyle w:val="NoSpacing"/>
              <w:rPr>
                <w:sz w:val="20"/>
                <w:szCs w:val="20"/>
              </w:rPr>
            </w:pPr>
            <w:r>
              <w:rPr>
                <w:color w:val="FF0000"/>
                <w:sz w:val="20"/>
                <w:szCs w:val="20"/>
              </w:rPr>
              <w:t>The course’s primary concern is the interpretation and application of the NT</w:t>
            </w:r>
          </w:p>
        </w:tc>
      </w:tr>
      <w:tr w:rsidR="00623E90" w:rsidRPr="009B22DE" w14:paraId="3925E1AB" w14:textId="77777777" w:rsidTr="00B206EC">
        <w:tc>
          <w:tcPr>
            <w:tcW w:w="1458" w:type="dxa"/>
            <w:tcBorders>
              <w:right w:val="single" w:sz="4" w:space="0" w:color="auto"/>
            </w:tcBorders>
          </w:tcPr>
          <w:p w14:paraId="224E3757" w14:textId="77777777" w:rsidR="00623E90" w:rsidRPr="00373E24" w:rsidRDefault="00623E90" w:rsidP="00B206EC">
            <w:pPr>
              <w:pStyle w:val="NoSpacing"/>
              <w:rPr>
                <w:b/>
                <w:sz w:val="20"/>
                <w:szCs w:val="20"/>
              </w:rPr>
            </w:pPr>
            <w:r>
              <w:rPr>
                <w:b/>
                <w:sz w:val="20"/>
                <w:szCs w:val="20"/>
              </w:rPr>
              <w:t>Human Growth &amp; Development</w:t>
            </w:r>
          </w:p>
          <w:p w14:paraId="2DADD66E" w14:textId="77777777" w:rsidR="00623E90" w:rsidRPr="00373E24" w:rsidRDefault="00623E90" w:rsidP="00B206EC">
            <w:pPr>
              <w:pStyle w:val="NoSpacing"/>
              <w:rPr>
                <w:b/>
                <w:sz w:val="20"/>
                <w:szCs w:val="20"/>
              </w:rPr>
            </w:pPr>
          </w:p>
          <w:p w14:paraId="0107FAEE" w14:textId="77777777" w:rsidR="00623E90" w:rsidRPr="00373E24" w:rsidRDefault="00623E90" w:rsidP="00B206EC">
            <w:pPr>
              <w:pStyle w:val="NoSpacing"/>
              <w:rPr>
                <w:b/>
                <w:sz w:val="20"/>
                <w:szCs w:val="20"/>
              </w:rPr>
            </w:pPr>
          </w:p>
        </w:tc>
        <w:tc>
          <w:tcPr>
            <w:tcW w:w="3780" w:type="dxa"/>
            <w:tcBorders>
              <w:left w:val="single" w:sz="4" w:space="0" w:color="auto"/>
              <w:right w:val="single" w:sz="4" w:space="0" w:color="auto"/>
            </w:tcBorders>
          </w:tcPr>
          <w:p w14:paraId="2A321C15" w14:textId="77777777" w:rsidR="00623E90" w:rsidRPr="00373E24" w:rsidRDefault="00623E90" w:rsidP="00B206EC">
            <w:pPr>
              <w:pStyle w:val="NoSpacing"/>
              <w:rPr>
                <w:sz w:val="16"/>
                <w:szCs w:val="16"/>
              </w:rPr>
            </w:pPr>
            <w:r w:rsidRPr="00EA19D4">
              <w:rPr>
                <w:rFonts w:ascii="Times New Roman" w:hAnsi="Times New Roman"/>
                <w:color w:val="000000"/>
                <w:sz w:val="17"/>
                <w:szCs w:val="17"/>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373E24">
              <w:rPr>
                <w:sz w:val="16"/>
                <w:szCs w:val="16"/>
              </w:rPr>
              <w:t xml:space="preserve">  </w:t>
            </w:r>
          </w:p>
        </w:tc>
        <w:tc>
          <w:tcPr>
            <w:tcW w:w="2160" w:type="dxa"/>
            <w:tcBorders>
              <w:left w:val="single" w:sz="4" w:space="0" w:color="auto"/>
              <w:right w:val="single" w:sz="4" w:space="0" w:color="auto"/>
            </w:tcBorders>
          </w:tcPr>
          <w:p w14:paraId="5F6C1E21" w14:textId="5191917D" w:rsidR="00623E90" w:rsidRPr="009B22DE" w:rsidRDefault="00623E90" w:rsidP="00B206EC">
            <w:pPr>
              <w:pStyle w:val="NoSpacing"/>
            </w:pPr>
            <w:r>
              <w:t>None</w:t>
            </w:r>
          </w:p>
        </w:tc>
        <w:tc>
          <w:tcPr>
            <w:tcW w:w="2250" w:type="dxa"/>
            <w:tcBorders>
              <w:left w:val="single" w:sz="4" w:space="0" w:color="auto"/>
            </w:tcBorders>
          </w:tcPr>
          <w:p w14:paraId="51CCCEC9" w14:textId="58875129" w:rsidR="00623E90" w:rsidRPr="00B12506" w:rsidRDefault="00623E90" w:rsidP="00B206EC">
            <w:pPr>
              <w:pStyle w:val="NoSpacing"/>
              <w:rPr>
                <w:sz w:val="20"/>
                <w:szCs w:val="20"/>
              </w:rPr>
            </w:pPr>
            <w:r>
              <w:rPr>
                <w:color w:val="FF0000"/>
                <w:sz w:val="20"/>
                <w:szCs w:val="20"/>
              </w:rPr>
              <w:t>The course’s primary concern is the interpretation and application of the NT</w:t>
            </w:r>
          </w:p>
        </w:tc>
      </w:tr>
      <w:tr w:rsidR="00623E90" w:rsidRPr="009B22DE" w14:paraId="7B11A031" w14:textId="77777777" w:rsidTr="00B206EC">
        <w:tc>
          <w:tcPr>
            <w:tcW w:w="1458" w:type="dxa"/>
            <w:tcBorders>
              <w:right w:val="single" w:sz="4" w:space="0" w:color="auto"/>
            </w:tcBorders>
          </w:tcPr>
          <w:p w14:paraId="7D4F1F21" w14:textId="77777777" w:rsidR="00623E90" w:rsidRPr="00373E24" w:rsidRDefault="00623E90" w:rsidP="00B206EC">
            <w:pPr>
              <w:pStyle w:val="NoSpacing"/>
              <w:rPr>
                <w:b/>
                <w:sz w:val="20"/>
                <w:szCs w:val="20"/>
              </w:rPr>
            </w:pPr>
            <w:r>
              <w:rPr>
                <w:b/>
                <w:sz w:val="20"/>
                <w:szCs w:val="20"/>
              </w:rPr>
              <w:t>Career Development</w:t>
            </w:r>
          </w:p>
        </w:tc>
        <w:tc>
          <w:tcPr>
            <w:tcW w:w="3780" w:type="dxa"/>
            <w:tcBorders>
              <w:left w:val="single" w:sz="4" w:space="0" w:color="auto"/>
              <w:right w:val="single" w:sz="4" w:space="0" w:color="auto"/>
            </w:tcBorders>
          </w:tcPr>
          <w:p w14:paraId="5F6A362A" w14:textId="77777777" w:rsidR="00623E90" w:rsidRPr="00373E24" w:rsidRDefault="00623E90" w:rsidP="00B206EC">
            <w:pPr>
              <w:pStyle w:val="NoSpacing"/>
              <w:rPr>
                <w:sz w:val="16"/>
                <w:szCs w:val="16"/>
              </w:rPr>
            </w:pPr>
            <w:r w:rsidRPr="00EA19D4">
              <w:rPr>
                <w:rFonts w:ascii="Times New Roman" w:hAnsi="Times New Roman"/>
                <w:color w:val="000000"/>
                <w:sz w:val="17"/>
                <w:szCs w:val="17"/>
              </w:rPr>
              <w:t>Understands and applies theories and models of career development, counseling, and decision making.</w:t>
            </w:r>
          </w:p>
        </w:tc>
        <w:tc>
          <w:tcPr>
            <w:tcW w:w="2160" w:type="dxa"/>
            <w:tcBorders>
              <w:left w:val="single" w:sz="4" w:space="0" w:color="auto"/>
              <w:right w:val="single" w:sz="4" w:space="0" w:color="auto"/>
            </w:tcBorders>
          </w:tcPr>
          <w:p w14:paraId="08ACC8CC" w14:textId="61708F60" w:rsidR="00623E90" w:rsidRPr="009B22DE" w:rsidRDefault="00623E90" w:rsidP="00B206EC">
            <w:pPr>
              <w:pStyle w:val="NoSpacing"/>
            </w:pPr>
            <w:r>
              <w:t>None</w:t>
            </w:r>
          </w:p>
        </w:tc>
        <w:tc>
          <w:tcPr>
            <w:tcW w:w="2250" w:type="dxa"/>
            <w:tcBorders>
              <w:left w:val="single" w:sz="4" w:space="0" w:color="auto"/>
            </w:tcBorders>
          </w:tcPr>
          <w:p w14:paraId="679FDDEC" w14:textId="36394CA3" w:rsidR="00623E90" w:rsidRPr="00B12506" w:rsidRDefault="00623E90" w:rsidP="00B206EC">
            <w:pPr>
              <w:pStyle w:val="NoSpacing"/>
              <w:rPr>
                <w:sz w:val="20"/>
                <w:szCs w:val="20"/>
              </w:rPr>
            </w:pPr>
            <w:r>
              <w:rPr>
                <w:color w:val="FF0000"/>
                <w:sz w:val="20"/>
                <w:szCs w:val="20"/>
              </w:rPr>
              <w:t>The course’s primary concern is the interpretation and application of the NT</w:t>
            </w:r>
          </w:p>
        </w:tc>
      </w:tr>
      <w:tr w:rsidR="00623E90" w:rsidRPr="009B22DE" w14:paraId="24C18560" w14:textId="77777777" w:rsidTr="00B206EC">
        <w:tc>
          <w:tcPr>
            <w:tcW w:w="1458" w:type="dxa"/>
            <w:tcBorders>
              <w:right w:val="single" w:sz="4" w:space="0" w:color="auto"/>
            </w:tcBorders>
          </w:tcPr>
          <w:p w14:paraId="6E3B627F" w14:textId="77777777" w:rsidR="00623E90" w:rsidRPr="00373E24" w:rsidRDefault="00623E90" w:rsidP="00B206EC">
            <w:pPr>
              <w:pStyle w:val="NoSpacing"/>
              <w:rPr>
                <w:b/>
                <w:sz w:val="20"/>
                <w:szCs w:val="20"/>
              </w:rPr>
            </w:pPr>
            <w:r>
              <w:rPr>
                <w:b/>
                <w:sz w:val="20"/>
                <w:szCs w:val="20"/>
              </w:rPr>
              <w:t>Counseling &amp; Helping Relationships</w:t>
            </w:r>
          </w:p>
        </w:tc>
        <w:tc>
          <w:tcPr>
            <w:tcW w:w="3780" w:type="dxa"/>
            <w:tcBorders>
              <w:left w:val="single" w:sz="4" w:space="0" w:color="auto"/>
              <w:right w:val="single" w:sz="4" w:space="0" w:color="auto"/>
            </w:tcBorders>
          </w:tcPr>
          <w:p w14:paraId="773E9526" w14:textId="77777777" w:rsidR="00623E90" w:rsidRPr="00373E24" w:rsidRDefault="00623E90" w:rsidP="00B206EC">
            <w:pPr>
              <w:pStyle w:val="NoSpacing"/>
              <w:rPr>
                <w:sz w:val="16"/>
                <w:szCs w:val="16"/>
              </w:rPr>
            </w:pPr>
            <w:r w:rsidRPr="00EA19D4">
              <w:rPr>
                <w:rFonts w:ascii="Times New Roman" w:hAnsi="Times New Roman"/>
                <w:color w:val="000000"/>
                <w:sz w:val="17"/>
                <w:szCs w:val="17"/>
              </w:rPr>
              <w:t>Understands and applies theories and models of counseling, strategies for understanding and practicing consultation, and developing relevant counseling treatment and intervention plans.</w:t>
            </w:r>
          </w:p>
        </w:tc>
        <w:tc>
          <w:tcPr>
            <w:tcW w:w="2160" w:type="dxa"/>
            <w:tcBorders>
              <w:left w:val="single" w:sz="4" w:space="0" w:color="auto"/>
              <w:right w:val="single" w:sz="4" w:space="0" w:color="auto"/>
            </w:tcBorders>
          </w:tcPr>
          <w:p w14:paraId="36ECCC1D" w14:textId="0CC15683" w:rsidR="00623E90" w:rsidRPr="009B22DE" w:rsidRDefault="00623E90" w:rsidP="00B206EC">
            <w:pPr>
              <w:pStyle w:val="NoSpacing"/>
            </w:pPr>
            <w:r>
              <w:t>Minimal</w:t>
            </w:r>
          </w:p>
        </w:tc>
        <w:tc>
          <w:tcPr>
            <w:tcW w:w="2250" w:type="dxa"/>
            <w:tcBorders>
              <w:left w:val="single" w:sz="4" w:space="0" w:color="auto"/>
            </w:tcBorders>
          </w:tcPr>
          <w:p w14:paraId="355F515F" w14:textId="699D6127" w:rsidR="00623E90" w:rsidRPr="00B12506" w:rsidRDefault="00623E90" w:rsidP="00B206EC">
            <w:pPr>
              <w:pStyle w:val="NoSpacing"/>
              <w:rPr>
                <w:color w:val="FF0000"/>
                <w:sz w:val="20"/>
                <w:szCs w:val="20"/>
              </w:rPr>
            </w:pPr>
            <w:r>
              <w:rPr>
                <w:color w:val="FF0000"/>
                <w:sz w:val="20"/>
                <w:szCs w:val="20"/>
              </w:rPr>
              <w:t>The course’s primary concern is the interpretation and application of the NT</w:t>
            </w:r>
          </w:p>
        </w:tc>
      </w:tr>
      <w:tr w:rsidR="00623E90" w:rsidRPr="009B22DE" w14:paraId="44F095AB" w14:textId="77777777" w:rsidTr="00B206EC">
        <w:tc>
          <w:tcPr>
            <w:tcW w:w="1458" w:type="dxa"/>
            <w:tcBorders>
              <w:right w:val="single" w:sz="4" w:space="0" w:color="auto"/>
            </w:tcBorders>
          </w:tcPr>
          <w:p w14:paraId="2F2681E0" w14:textId="77777777" w:rsidR="00623E90" w:rsidRPr="00373E24" w:rsidRDefault="00623E90" w:rsidP="00B206EC">
            <w:pPr>
              <w:pStyle w:val="NoSpacing"/>
              <w:rPr>
                <w:b/>
                <w:sz w:val="20"/>
                <w:szCs w:val="20"/>
              </w:rPr>
            </w:pPr>
            <w:r>
              <w:rPr>
                <w:b/>
                <w:sz w:val="20"/>
                <w:szCs w:val="20"/>
              </w:rPr>
              <w:t>Group Counseling &amp; Group Work</w:t>
            </w:r>
          </w:p>
        </w:tc>
        <w:tc>
          <w:tcPr>
            <w:tcW w:w="3780" w:type="dxa"/>
            <w:tcBorders>
              <w:left w:val="single" w:sz="4" w:space="0" w:color="auto"/>
              <w:right w:val="single" w:sz="4" w:space="0" w:color="auto"/>
            </w:tcBorders>
          </w:tcPr>
          <w:p w14:paraId="73514B95" w14:textId="77777777" w:rsidR="00623E90" w:rsidRPr="00373E24" w:rsidRDefault="00623E90" w:rsidP="00B206EC">
            <w:pPr>
              <w:pStyle w:val="NoSpacing"/>
              <w:rPr>
                <w:sz w:val="16"/>
                <w:szCs w:val="16"/>
              </w:rPr>
            </w:pPr>
            <w:r w:rsidRPr="00B85E8A">
              <w:rPr>
                <w:rFonts w:ascii="Times New Roman" w:hAnsi="Times New Roman"/>
                <w:sz w:val="17"/>
                <w:szCs w:val="17"/>
              </w:rPr>
              <w:t>Understands and applies theories and models of group counseling and group work, dynamics of the group process and development, and therapeutic factors that contribute to group effectiveness</w:t>
            </w:r>
            <w:r>
              <w:rPr>
                <w:rFonts w:ascii="Times New Roman" w:hAnsi="Times New Roman"/>
                <w:sz w:val="17"/>
                <w:szCs w:val="17"/>
              </w:rPr>
              <w:t>.</w:t>
            </w:r>
          </w:p>
        </w:tc>
        <w:tc>
          <w:tcPr>
            <w:tcW w:w="2160" w:type="dxa"/>
            <w:tcBorders>
              <w:left w:val="single" w:sz="4" w:space="0" w:color="auto"/>
              <w:right w:val="single" w:sz="4" w:space="0" w:color="auto"/>
            </w:tcBorders>
          </w:tcPr>
          <w:p w14:paraId="10CD91D6" w14:textId="69B54D5E" w:rsidR="00623E90" w:rsidRPr="009B22DE" w:rsidRDefault="00623E90" w:rsidP="00B206EC">
            <w:pPr>
              <w:pStyle w:val="NoSpacing"/>
            </w:pPr>
            <w:r>
              <w:t>None</w:t>
            </w:r>
          </w:p>
        </w:tc>
        <w:tc>
          <w:tcPr>
            <w:tcW w:w="2250" w:type="dxa"/>
            <w:tcBorders>
              <w:left w:val="single" w:sz="4" w:space="0" w:color="auto"/>
            </w:tcBorders>
          </w:tcPr>
          <w:p w14:paraId="39607837" w14:textId="6B65ECE2" w:rsidR="00623E90" w:rsidRPr="00B12506" w:rsidRDefault="00623E90" w:rsidP="00B206EC">
            <w:pPr>
              <w:pStyle w:val="NoSpacing"/>
              <w:rPr>
                <w:color w:val="FF0000"/>
                <w:sz w:val="20"/>
                <w:szCs w:val="20"/>
              </w:rPr>
            </w:pPr>
            <w:r>
              <w:rPr>
                <w:color w:val="FF0000"/>
                <w:sz w:val="20"/>
                <w:szCs w:val="20"/>
              </w:rPr>
              <w:t>The course’s primary concern is the interpretation and application of the NT</w:t>
            </w:r>
          </w:p>
        </w:tc>
      </w:tr>
      <w:tr w:rsidR="00623E90" w:rsidRPr="009B22DE" w14:paraId="109FBC39" w14:textId="77777777" w:rsidTr="00B206EC">
        <w:tc>
          <w:tcPr>
            <w:tcW w:w="1458" w:type="dxa"/>
            <w:tcBorders>
              <w:right w:val="single" w:sz="4" w:space="0" w:color="auto"/>
            </w:tcBorders>
          </w:tcPr>
          <w:p w14:paraId="5CAAAA18" w14:textId="77777777" w:rsidR="00623E90" w:rsidRPr="00974AC8" w:rsidRDefault="00623E90" w:rsidP="00B206EC">
            <w:pPr>
              <w:pStyle w:val="NoSpacing"/>
              <w:rPr>
                <w:b/>
                <w:sz w:val="20"/>
                <w:szCs w:val="20"/>
              </w:rPr>
            </w:pPr>
            <w:r>
              <w:rPr>
                <w:b/>
                <w:sz w:val="20"/>
                <w:szCs w:val="20"/>
              </w:rPr>
              <w:t>Assessment &amp; Testing</w:t>
            </w:r>
          </w:p>
        </w:tc>
        <w:tc>
          <w:tcPr>
            <w:tcW w:w="3780" w:type="dxa"/>
            <w:tcBorders>
              <w:left w:val="single" w:sz="4" w:space="0" w:color="auto"/>
              <w:right w:val="single" w:sz="4" w:space="0" w:color="auto"/>
            </w:tcBorders>
          </w:tcPr>
          <w:p w14:paraId="1A4C46EB" w14:textId="77777777" w:rsidR="00623E90" w:rsidRPr="00974AC8" w:rsidRDefault="00623E90" w:rsidP="00B206EC">
            <w:pPr>
              <w:pStyle w:val="NoSpacing"/>
              <w:rPr>
                <w:sz w:val="16"/>
                <w:szCs w:val="16"/>
              </w:rPr>
            </w:pPr>
            <w:r w:rsidRPr="00EA19D4">
              <w:rPr>
                <w:rFonts w:ascii="Times New Roman" w:hAnsi="Times New Roman"/>
                <w:color w:val="000000"/>
                <w:sz w:val="17"/>
                <w:szCs w:val="17"/>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2160" w:type="dxa"/>
            <w:tcBorders>
              <w:left w:val="single" w:sz="4" w:space="0" w:color="auto"/>
              <w:right w:val="single" w:sz="4" w:space="0" w:color="auto"/>
            </w:tcBorders>
          </w:tcPr>
          <w:p w14:paraId="7B4963EF" w14:textId="66B22FCC" w:rsidR="00623E90" w:rsidRPr="009B22DE" w:rsidRDefault="00623E90" w:rsidP="00B206EC">
            <w:pPr>
              <w:pStyle w:val="NoSpacing"/>
            </w:pPr>
            <w:r>
              <w:t>None</w:t>
            </w:r>
          </w:p>
        </w:tc>
        <w:tc>
          <w:tcPr>
            <w:tcW w:w="2250" w:type="dxa"/>
            <w:tcBorders>
              <w:left w:val="single" w:sz="4" w:space="0" w:color="auto"/>
            </w:tcBorders>
          </w:tcPr>
          <w:p w14:paraId="498BBB5D" w14:textId="5CE09187" w:rsidR="00623E90" w:rsidRPr="00B12506" w:rsidRDefault="00623E90" w:rsidP="00B206EC">
            <w:pPr>
              <w:pStyle w:val="NoSpacing"/>
              <w:rPr>
                <w:color w:val="FF0000"/>
                <w:sz w:val="20"/>
                <w:szCs w:val="20"/>
              </w:rPr>
            </w:pPr>
            <w:r>
              <w:rPr>
                <w:color w:val="FF0000"/>
                <w:sz w:val="20"/>
                <w:szCs w:val="20"/>
              </w:rPr>
              <w:t>The course’s primary concern is the interpretation and application of the NT</w:t>
            </w:r>
          </w:p>
        </w:tc>
      </w:tr>
      <w:tr w:rsidR="00623E90" w:rsidRPr="009B22DE" w14:paraId="3CBBECA4" w14:textId="77777777" w:rsidTr="00B206EC">
        <w:tc>
          <w:tcPr>
            <w:tcW w:w="1458" w:type="dxa"/>
            <w:tcBorders>
              <w:right w:val="single" w:sz="4" w:space="0" w:color="auto"/>
            </w:tcBorders>
          </w:tcPr>
          <w:p w14:paraId="5B049D96" w14:textId="77777777" w:rsidR="00623E90" w:rsidRDefault="00623E90" w:rsidP="00B206EC">
            <w:pPr>
              <w:pStyle w:val="NoSpacing"/>
              <w:rPr>
                <w:b/>
                <w:sz w:val="20"/>
                <w:szCs w:val="20"/>
              </w:rPr>
            </w:pPr>
            <w:r>
              <w:rPr>
                <w:b/>
                <w:sz w:val="20"/>
                <w:szCs w:val="20"/>
              </w:rPr>
              <w:lastRenderedPageBreak/>
              <w:t>Research &amp; Program Evaluation</w:t>
            </w:r>
          </w:p>
        </w:tc>
        <w:tc>
          <w:tcPr>
            <w:tcW w:w="3780" w:type="dxa"/>
            <w:tcBorders>
              <w:left w:val="single" w:sz="4" w:space="0" w:color="auto"/>
              <w:right w:val="single" w:sz="4" w:space="0" w:color="auto"/>
            </w:tcBorders>
          </w:tcPr>
          <w:p w14:paraId="5B1E7D40" w14:textId="77777777" w:rsidR="00623E90" w:rsidRPr="00EA19D4" w:rsidRDefault="00623E90" w:rsidP="00B206EC">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2160" w:type="dxa"/>
            <w:tcBorders>
              <w:left w:val="single" w:sz="4" w:space="0" w:color="auto"/>
              <w:right w:val="single" w:sz="4" w:space="0" w:color="auto"/>
            </w:tcBorders>
          </w:tcPr>
          <w:p w14:paraId="3BB7E075" w14:textId="6BD1411C" w:rsidR="00623E90" w:rsidRPr="009B22DE" w:rsidRDefault="00623E90" w:rsidP="00B206EC">
            <w:pPr>
              <w:pStyle w:val="NoSpacing"/>
            </w:pPr>
            <w:r>
              <w:t>Minimal</w:t>
            </w:r>
          </w:p>
        </w:tc>
        <w:tc>
          <w:tcPr>
            <w:tcW w:w="2250" w:type="dxa"/>
            <w:tcBorders>
              <w:left w:val="single" w:sz="4" w:space="0" w:color="auto"/>
            </w:tcBorders>
          </w:tcPr>
          <w:p w14:paraId="182ACB0A" w14:textId="2E3BE1E1" w:rsidR="00623E90" w:rsidRPr="00B12506" w:rsidRDefault="00623E90" w:rsidP="00B206EC">
            <w:pPr>
              <w:pStyle w:val="NoSpacing"/>
              <w:rPr>
                <w:color w:val="FF0000"/>
                <w:sz w:val="20"/>
                <w:szCs w:val="20"/>
              </w:rPr>
            </w:pPr>
            <w:r>
              <w:rPr>
                <w:color w:val="FF0000"/>
                <w:sz w:val="20"/>
                <w:szCs w:val="20"/>
              </w:rPr>
              <w:t>The course’s primary concern is the interpretation and application of the NT</w:t>
            </w:r>
          </w:p>
        </w:tc>
      </w:tr>
      <w:tr w:rsidR="00623E90" w:rsidRPr="009B22DE" w14:paraId="230694C2" w14:textId="77777777" w:rsidTr="00B206EC">
        <w:tc>
          <w:tcPr>
            <w:tcW w:w="1458" w:type="dxa"/>
            <w:tcBorders>
              <w:right w:val="single" w:sz="4" w:space="0" w:color="auto"/>
            </w:tcBorders>
          </w:tcPr>
          <w:p w14:paraId="1072174A" w14:textId="77777777" w:rsidR="00623E90" w:rsidRDefault="00623E90" w:rsidP="00B206EC">
            <w:pPr>
              <w:pStyle w:val="NoSpacing"/>
              <w:rPr>
                <w:b/>
                <w:sz w:val="20"/>
                <w:szCs w:val="20"/>
              </w:rPr>
            </w:pPr>
            <w:r>
              <w:rPr>
                <w:b/>
                <w:sz w:val="20"/>
                <w:szCs w:val="20"/>
              </w:rPr>
              <w:t>Clinical Mental Health Counseling</w:t>
            </w:r>
          </w:p>
        </w:tc>
        <w:tc>
          <w:tcPr>
            <w:tcW w:w="3780" w:type="dxa"/>
            <w:tcBorders>
              <w:left w:val="single" w:sz="4" w:space="0" w:color="auto"/>
              <w:right w:val="single" w:sz="4" w:space="0" w:color="auto"/>
            </w:tcBorders>
          </w:tcPr>
          <w:p w14:paraId="03F41ED8" w14:textId="77777777" w:rsidR="00623E90" w:rsidRPr="00EA19D4" w:rsidRDefault="00623E90" w:rsidP="00B206EC">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knowledge and skills necessary to address a wide variety of circumstances within the context of clinical mental health counseling</w:t>
            </w:r>
            <w:r>
              <w:rPr>
                <w:rFonts w:ascii="Times New Roman" w:hAnsi="Times New Roman"/>
                <w:color w:val="000000"/>
                <w:sz w:val="17"/>
                <w:szCs w:val="17"/>
              </w:rPr>
              <w:t>.</w:t>
            </w:r>
          </w:p>
        </w:tc>
        <w:tc>
          <w:tcPr>
            <w:tcW w:w="2160" w:type="dxa"/>
            <w:tcBorders>
              <w:left w:val="single" w:sz="4" w:space="0" w:color="auto"/>
              <w:right w:val="single" w:sz="4" w:space="0" w:color="auto"/>
            </w:tcBorders>
          </w:tcPr>
          <w:p w14:paraId="474FF758" w14:textId="2F8ECC2C" w:rsidR="00623E90" w:rsidRPr="009B22DE" w:rsidRDefault="00623E90" w:rsidP="00B206EC">
            <w:pPr>
              <w:pStyle w:val="NoSpacing"/>
            </w:pPr>
            <w:r>
              <w:t>Minimal</w:t>
            </w:r>
          </w:p>
        </w:tc>
        <w:tc>
          <w:tcPr>
            <w:tcW w:w="2250" w:type="dxa"/>
            <w:tcBorders>
              <w:left w:val="single" w:sz="4" w:space="0" w:color="auto"/>
            </w:tcBorders>
          </w:tcPr>
          <w:p w14:paraId="61D0D19E" w14:textId="143B8895" w:rsidR="00623E90" w:rsidRPr="00B12506" w:rsidRDefault="00623E90" w:rsidP="00B206EC">
            <w:pPr>
              <w:pStyle w:val="NoSpacing"/>
              <w:rPr>
                <w:color w:val="FF0000"/>
                <w:sz w:val="20"/>
                <w:szCs w:val="20"/>
              </w:rPr>
            </w:pPr>
            <w:r>
              <w:rPr>
                <w:color w:val="FF0000"/>
                <w:sz w:val="20"/>
                <w:szCs w:val="20"/>
              </w:rPr>
              <w:t>The course’s primary concern is the interpretation and application of the NT</w:t>
            </w:r>
          </w:p>
        </w:tc>
      </w:tr>
      <w:tr w:rsidR="00623E90" w:rsidRPr="009B22DE" w14:paraId="438B8A9D" w14:textId="77777777" w:rsidTr="00B206EC">
        <w:tc>
          <w:tcPr>
            <w:tcW w:w="1458" w:type="dxa"/>
            <w:tcBorders>
              <w:right w:val="single" w:sz="4" w:space="0" w:color="auto"/>
            </w:tcBorders>
          </w:tcPr>
          <w:p w14:paraId="4E85A1B4" w14:textId="77777777" w:rsidR="00623E90" w:rsidRDefault="00623E90" w:rsidP="00B206EC">
            <w:pPr>
              <w:pStyle w:val="NoSpacing"/>
              <w:rPr>
                <w:b/>
                <w:sz w:val="20"/>
                <w:szCs w:val="20"/>
              </w:rPr>
            </w:pPr>
            <w:r>
              <w:rPr>
                <w:b/>
                <w:sz w:val="20"/>
                <w:szCs w:val="20"/>
              </w:rPr>
              <w:t>Integration (Biblical/Theological)</w:t>
            </w:r>
          </w:p>
        </w:tc>
        <w:tc>
          <w:tcPr>
            <w:tcW w:w="3780" w:type="dxa"/>
            <w:tcBorders>
              <w:left w:val="single" w:sz="4" w:space="0" w:color="auto"/>
              <w:right w:val="single" w:sz="4" w:space="0" w:color="auto"/>
            </w:tcBorders>
          </w:tcPr>
          <w:p w14:paraId="77995E50" w14:textId="77777777" w:rsidR="00623E90" w:rsidRPr="00EA19D4" w:rsidRDefault="00623E90" w:rsidP="00B206EC">
            <w:pPr>
              <w:pStyle w:val="NoSpacing"/>
              <w:rPr>
                <w:rFonts w:ascii="Times New Roman" w:hAnsi="Times New Roman"/>
                <w:color w:val="000000"/>
                <w:sz w:val="17"/>
                <w:szCs w:val="17"/>
              </w:rPr>
            </w:pPr>
            <w:r w:rsidRPr="00194CEC">
              <w:rPr>
                <w:rFonts w:ascii="Times New Roman" w:hAnsi="Times New Roman"/>
                <w:sz w:val="17"/>
                <w:szCs w:val="17"/>
              </w:rPr>
              <w:t xml:space="preserve">Knowledge of and integration of </w:t>
            </w:r>
            <w:r>
              <w:rPr>
                <w:rFonts w:ascii="Times New Roman" w:hAnsi="Times New Roman"/>
                <w:sz w:val="17"/>
                <w:szCs w:val="17"/>
              </w:rPr>
              <w:t xml:space="preserve">Reformed, </w:t>
            </w:r>
            <w:r w:rsidRPr="00194CEC">
              <w:rPr>
                <w:rFonts w:ascii="Times New Roman" w:hAnsi="Times New Roman"/>
                <w:sz w:val="17"/>
                <w:szCs w:val="17"/>
              </w:rPr>
              <w:t>biblical and theological concepts with counseling practices.</w:t>
            </w:r>
          </w:p>
        </w:tc>
        <w:tc>
          <w:tcPr>
            <w:tcW w:w="2160" w:type="dxa"/>
            <w:tcBorders>
              <w:left w:val="single" w:sz="4" w:space="0" w:color="auto"/>
              <w:right w:val="single" w:sz="4" w:space="0" w:color="auto"/>
            </w:tcBorders>
          </w:tcPr>
          <w:p w14:paraId="51C420CB" w14:textId="105E9AD3" w:rsidR="00623E90" w:rsidRPr="009B22DE" w:rsidRDefault="00623E90" w:rsidP="00B206EC">
            <w:pPr>
              <w:pStyle w:val="NoSpacing"/>
            </w:pPr>
            <w:r>
              <w:t>Strong</w:t>
            </w:r>
          </w:p>
        </w:tc>
        <w:tc>
          <w:tcPr>
            <w:tcW w:w="2250" w:type="dxa"/>
            <w:tcBorders>
              <w:left w:val="single" w:sz="4" w:space="0" w:color="auto"/>
            </w:tcBorders>
          </w:tcPr>
          <w:p w14:paraId="6C2ADDCA" w14:textId="18664482" w:rsidR="00623E90" w:rsidRPr="00B12506" w:rsidRDefault="00623E90" w:rsidP="00B206EC">
            <w:pPr>
              <w:pStyle w:val="NoSpacing"/>
              <w:rPr>
                <w:color w:val="FF0000"/>
                <w:sz w:val="20"/>
                <w:szCs w:val="20"/>
              </w:rPr>
            </w:pPr>
            <w:r>
              <w:rPr>
                <w:color w:val="FF0000"/>
                <w:sz w:val="20"/>
                <w:szCs w:val="20"/>
              </w:rPr>
              <w:t>The course’s primary concern is the interpretation and application of the NT</w:t>
            </w:r>
          </w:p>
        </w:tc>
      </w:tr>
      <w:tr w:rsidR="00623E90" w:rsidRPr="009B22DE" w14:paraId="724EF291" w14:textId="77777777" w:rsidTr="00B206EC">
        <w:tc>
          <w:tcPr>
            <w:tcW w:w="1458" w:type="dxa"/>
            <w:tcBorders>
              <w:right w:val="single" w:sz="4" w:space="0" w:color="auto"/>
            </w:tcBorders>
          </w:tcPr>
          <w:p w14:paraId="5B51892B" w14:textId="77777777" w:rsidR="00623E90" w:rsidRDefault="00623E90" w:rsidP="00B206EC">
            <w:pPr>
              <w:pStyle w:val="NoSpacing"/>
              <w:rPr>
                <w:b/>
                <w:sz w:val="20"/>
                <w:szCs w:val="20"/>
              </w:rPr>
            </w:pPr>
            <w:r>
              <w:rPr>
                <w:b/>
                <w:sz w:val="20"/>
                <w:szCs w:val="20"/>
              </w:rPr>
              <w:t>Sanctification</w:t>
            </w:r>
          </w:p>
        </w:tc>
        <w:tc>
          <w:tcPr>
            <w:tcW w:w="3780" w:type="dxa"/>
            <w:tcBorders>
              <w:left w:val="single" w:sz="4" w:space="0" w:color="auto"/>
              <w:right w:val="single" w:sz="4" w:space="0" w:color="auto"/>
            </w:tcBorders>
          </w:tcPr>
          <w:p w14:paraId="6208122F" w14:textId="77777777" w:rsidR="00623E90" w:rsidRPr="00EA19D4" w:rsidRDefault="00623E90" w:rsidP="00B206EC">
            <w:pPr>
              <w:pStyle w:val="NoSpacing"/>
              <w:rPr>
                <w:rFonts w:ascii="Times New Roman" w:hAnsi="Times New Roman"/>
                <w:color w:val="000000"/>
                <w:sz w:val="17"/>
                <w:szCs w:val="17"/>
              </w:rPr>
            </w:pPr>
            <w:r w:rsidRPr="00194CEC">
              <w:rPr>
                <w:rFonts w:ascii="Times New Roman" w:hAnsi="Times New Roman"/>
                <w:sz w:val="17"/>
                <w:szCs w:val="17"/>
              </w:rPr>
              <w:t>Demonstrates a love for the triune God</w:t>
            </w:r>
            <w:r>
              <w:rPr>
                <w:rFonts w:ascii="Times New Roman" w:hAnsi="Times New Roman"/>
                <w:sz w:val="17"/>
                <w:szCs w:val="17"/>
              </w:rPr>
              <w:t>.</w:t>
            </w:r>
          </w:p>
        </w:tc>
        <w:tc>
          <w:tcPr>
            <w:tcW w:w="2160" w:type="dxa"/>
            <w:tcBorders>
              <w:left w:val="single" w:sz="4" w:space="0" w:color="auto"/>
              <w:right w:val="single" w:sz="4" w:space="0" w:color="auto"/>
            </w:tcBorders>
          </w:tcPr>
          <w:p w14:paraId="6AAE6D90" w14:textId="312A56CF" w:rsidR="00623E90" w:rsidRPr="009B22DE" w:rsidRDefault="00623E90" w:rsidP="00B206EC">
            <w:pPr>
              <w:pStyle w:val="NoSpacing"/>
            </w:pPr>
            <w:r>
              <w:t>Strong</w:t>
            </w:r>
          </w:p>
        </w:tc>
        <w:tc>
          <w:tcPr>
            <w:tcW w:w="2250" w:type="dxa"/>
            <w:tcBorders>
              <w:left w:val="single" w:sz="4" w:space="0" w:color="auto"/>
            </w:tcBorders>
          </w:tcPr>
          <w:p w14:paraId="40AE1B02" w14:textId="4051213C" w:rsidR="00623E90" w:rsidRPr="00B12506" w:rsidRDefault="00623E90" w:rsidP="00B206EC">
            <w:pPr>
              <w:pStyle w:val="NoSpacing"/>
              <w:rPr>
                <w:color w:val="FF0000"/>
                <w:sz w:val="20"/>
                <w:szCs w:val="20"/>
              </w:rPr>
            </w:pPr>
            <w:r>
              <w:rPr>
                <w:color w:val="FF0000"/>
                <w:sz w:val="20"/>
                <w:szCs w:val="20"/>
              </w:rPr>
              <w:t>The course’s primary concern is the interpretation and application of the NT</w:t>
            </w:r>
          </w:p>
        </w:tc>
      </w:tr>
    </w:tbl>
    <w:p w14:paraId="59BC9285" w14:textId="77777777" w:rsidR="00623E90" w:rsidRDefault="00623E90" w:rsidP="00623E90">
      <w:pPr>
        <w:pStyle w:val="NoSpacing"/>
      </w:pPr>
    </w:p>
    <w:p w14:paraId="324DDD3F" w14:textId="77777777" w:rsidR="00623E90" w:rsidRPr="00B12506" w:rsidRDefault="00623E90" w:rsidP="00623E90">
      <w:pPr>
        <w:pStyle w:val="NoSpacing"/>
        <w:rPr>
          <w:color w:val="FF0000"/>
        </w:rPr>
      </w:pPr>
    </w:p>
    <w:p w14:paraId="518DD952" w14:textId="15200F06" w:rsidR="00DA0CD0" w:rsidRPr="003C1EFB" w:rsidRDefault="00DA0CD0" w:rsidP="00DA0CD0">
      <w:pPr>
        <w:rPr>
          <w:b/>
          <w:sz w:val="28"/>
          <w:szCs w:val="28"/>
        </w:rPr>
      </w:pPr>
    </w:p>
    <w:sectPr w:rsidR="00DA0CD0" w:rsidRPr="003C1EFB" w:rsidSect="00832E46">
      <w:footerReference w:type="default" r:id="rId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0B70B" w14:textId="77777777" w:rsidR="004549AD" w:rsidRDefault="004549AD">
      <w:r>
        <w:separator/>
      </w:r>
    </w:p>
  </w:endnote>
  <w:endnote w:type="continuationSeparator" w:id="0">
    <w:p w14:paraId="5902445C" w14:textId="77777777" w:rsidR="004549AD" w:rsidRDefault="0045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591041"/>
      <w:docPartObj>
        <w:docPartGallery w:val="Page Numbers (Bottom of Page)"/>
        <w:docPartUnique/>
      </w:docPartObj>
    </w:sdtPr>
    <w:sdtEndPr>
      <w:rPr>
        <w:noProof/>
      </w:rPr>
    </w:sdtEndPr>
    <w:sdtContent>
      <w:p w14:paraId="6FD92E25" w14:textId="77777777" w:rsidR="007D0B5C" w:rsidRDefault="007D0B5C" w:rsidP="00832E46">
        <w:pPr>
          <w:pStyle w:val="Footer"/>
        </w:pPr>
        <w:r>
          <w:tab/>
        </w:r>
        <w:r>
          <w:tab/>
        </w:r>
        <w:r>
          <w:fldChar w:fldCharType="begin"/>
        </w:r>
        <w:r>
          <w:instrText xml:space="preserve"> PAGE   \* MERGEFORMAT </w:instrText>
        </w:r>
        <w:r>
          <w:fldChar w:fldCharType="separate"/>
        </w:r>
        <w:r w:rsidR="00A00D6C">
          <w:rPr>
            <w:noProof/>
          </w:rPr>
          <w:t>1</w:t>
        </w:r>
        <w:r>
          <w:rPr>
            <w:noProof/>
          </w:rPr>
          <w:fldChar w:fldCharType="end"/>
        </w:r>
      </w:p>
    </w:sdtContent>
  </w:sdt>
  <w:p w14:paraId="79CC27A4" w14:textId="77777777" w:rsidR="007D0B5C" w:rsidRDefault="007D0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1A99E" w14:textId="77777777" w:rsidR="004549AD" w:rsidRDefault="004549AD">
      <w:r>
        <w:separator/>
      </w:r>
    </w:p>
  </w:footnote>
  <w:footnote w:type="continuationSeparator" w:id="0">
    <w:p w14:paraId="065AA243" w14:textId="77777777" w:rsidR="004549AD" w:rsidRDefault="00454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3348"/>
    <w:multiLevelType w:val="hybridMultilevel"/>
    <w:tmpl w:val="2698080A"/>
    <w:lvl w:ilvl="0" w:tplc="D9588C6C">
      <w:start w:val="1"/>
      <w:numFmt w:val="decimal"/>
      <w:lvlText w:val="A%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42985"/>
    <w:multiLevelType w:val="hybridMultilevel"/>
    <w:tmpl w:val="21704E68"/>
    <w:lvl w:ilvl="0" w:tplc="D9588C6C">
      <w:start w:val="1"/>
      <w:numFmt w:val="decimal"/>
      <w:lvlText w:val="A%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B795E"/>
    <w:multiLevelType w:val="hybridMultilevel"/>
    <w:tmpl w:val="99ECA0D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53970"/>
    <w:multiLevelType w:val="hybridMultilevel"/>
    <w:tmpl w:val="B0B472BC"/>
    <w:lvl w:ilvl="0" w:tplc="C94E587A">
      <w:start w:val="1"/>
      <w:numFmt w:val="decimal"/>
      <w:lvlText w:val="M%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267DC7"/>
    <w:multiLevelType w:val="hybridMultilevel"/>
    <w:tmpl w:val="7706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31A5F"/>
    <w:multiLevelType w:val="hybridMultilevel"/>
    <w:tmpl w:val="34366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BB2302"/>
    <w:multiLevelType w:val="hybridMultilevel"/>
    <w:tmpl w:val="B0B472BC"/>
    <w:lvl w:ilvl="0" w:tplc="C94E587A">
      <w:start w:val="1"/>
      <w:numFmt w:val="decimal"/>
      <w:lvlText w:val="M%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013E33"/>
    <w:multiLevelType w:val="hybridMultilevel"/>
    <w:tmpl w:val="813072B4"/>
    <w:lvl w:ilvl="0" w:tplc="D9588C6C">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E27F6"/>
    <w:multiLevelType w:val="hybridMultilevel"/>
    <w:tmpl w:val="38183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226E2"/>
    <w:multiLevelType w:val="hybridMultilevel"/>
    <w:tmpl w:val="DDD6D9EE"/>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2"/>
  </w:num>
  <w:num w:numId="6">
    <w:abstractNumId w:val="0"/>
  </w:num>
  <w:num w:numId="7">
    <w:abstractNumId w:val="11"/>
  </w:num>
  <w:num w:numId="8">
    <w:abstractNumId w:val="3"/>
  </w:num>
  <w:num w:numId="9">
    <w:abstractNumId w:val="5"/>
  </w:num>
  <w:num w:numId="10">
    <w:abstractNumId w:val="10"/>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88"/>
    <w:rsid w:val="00010BAF"/>
    <w:rsid w:val="00021ED4"/>
    <w:rsid w:val="00025C0D"/>
    <w:rsid w:val="00043855"/>
    <w:rsid w:val="00064C8A"/>
    <w:rsid w:val="000654E2"/>
    <w:rsid w:val="000656F0"/>
    <w:rsid w:val="00085680"/>
    <w:rsid w:val="000A2BF1"/>
    <w:rsid w:val="000B5791"/>
    <w:rsid w:val="000C0A11"/>
    <w:rsid w:val="000E3217"/>
    <w:rsid w:val="00102466"/>
    <w:rsid w:val="00112C8F"/>
    <w:rsid w:val="00114648"/>
    <w:rsid w:val="0012598D"/>
    <w:rsid w:val="00126403"/>
    <w:rsid w:val="00132029"/>
    <w:rsid w:val="0013718C"/>
    <w:rsid w:val="0014649F"/>
    <w:rsid w:val="00172979"/>
    <w:rsid w:val="00177A2F"/>
    <w:rsid w:val="001C57C5"/>
    <w:rsid w:val="001C789E"/>
    <w:rsid w:val="001D08D0"/>
    <w:rsid w:val="001E255C"/>
    <w:rsid w:val="001F411F"/>
    <w:rsid w:val="001F4712"/>
    <w:rsid w:val="00200F78"/>
    <w:rsid w:val="002162CA"/>
    <w:rsid w:val="0023309B"/>
    <w:rsid w:val="00281C11"/>
    <w:rsid w:val="0028768E"/>
    <w:rsid w:val="002A133A"/>
    <w:rsid w:val="002C163A"/>
    <w:rsid w:val="002C18F5"/>
    <w:rsid w:val="002D4D46"/>
    <w:rsid w:val="002E5B9F"/>
    <w:rsid w:val="0031126B"/>
    <w:rsid w:val="003145F6"/>
    <w:rsid w:val="003333BD"/>
    <w:rsid w:val="003422EF"/>
    <w:rsid w:val="00360E2D"/>
    <w:rsid w:val="00360FAF"/>
    <w:rsid w:val="003626EB"/>
    <w:rsid w:val="00363584"/>
    <w:rsid w:val="00363EBC"/>
    <w:rsid w:val="00367FE8"/>
    <w:rsid w:val="003B6A2D"/>
    <w:rsid w:val="003B765C"/>
    <w:rsid w:val="003C1CC0"/>
    <w:rsid w:val="003C1EFB"/>
    <w:rsid w:val="003C7C49"/>
    <w:rsid w:val="003D55F5"/>
    <w:rsid w:val="003F33DE"/>
    <w:rsid w:val="00450B04"/>
    <w:rsid w:val="00452A3F"/>
    <w:rsid w:val="004549AD"/>
    <w:rsid w:val="0045797D"/>
    <w:rsid w:val="00467BB1"/>
    <w:rsid w:val="004945C4"/>
    <w:rsid w:val="004F2678"/>
    <w:rsid w:val="004F37CB"/>
    <w:rsid w:val="00504C56"/>
    <w:rsid w:val="00507ECB"/>
    <w:rsid w:val="005134F2"/>
    <w:rsid w:val="00533612"/>
    <w:rsid w:val="00533FDC"/>
    <w:rsid w:val="00534A16"/>
    <w:rsid w:val="00534D17"/>
    <w:rsid w:val="00537AE7"/>
    <w:rsid w:val="00540FBA"/>
    <w:rsid w:val="0055416D"/>
    <w:rsid w:val="0056497E"/>
    <w:rsid w:val="00583DA0"/>
    <w:rsid w:val="005919FD"/>
    <w:rsid w:val="005D7DAA"/>
    <w:rsid w:val="00607BAE"/>
    <w:rsid w:val="00622F87"/>
    <w:rsid w:val="00623E90"/>
    <w:rsid w:val="00636046"/>
    <w:rsid w:val="00652AEC"/>
    <w:rsid w:val="006544C3"/>
    <w:rsid w:val="00664037"/>
    <w:rsid w:val="00671C69"/>
    <w:rsid w:val="006C7894"/>
    <w:rsid w:val="006D5B67"/>
    <w:rsid w:val="006E159A"/>
    <w:rsid w:val="006F6C5F"/>
    <w:rsid w:val="00705138"/>
    <w:rsid w:val="007211AD"/>
    <w:rsid w:val="00727598"/>
    <w:rsid w:val="00752C99"/>
    <w:rsid w:val="007608DB"/>
    <w:rsid w:val="00763CD6"/>
    <w:rsid w:val="00772F9F"/>
    <w:rsid w:val="0077411C"/>
    <w:rsid w:val="00776516"/>
    <w:rsid w:val="00777798"/>
    <w:rsid w:val="00781220"/>
    <w:rsid w:val="007B111A"/>
    <w:rsid w:val="007B7E3A"/>
    <w:rsid w:val="007D0B5C"/>
    <w:rsid w:val="008000CA"/>
    <w:rsid w:val="00813067"/>
    <w:rsid w:val="008146D7"/>
    <w:rsid w:val="008164F6"/>
    <w:rsid w:val="00823A06"/>
    <w:rsid w:val="00832E46"/>
    <w:rsid w:val="00837936"/>
    <w:rsid w:val="00851DE7"/>
    <w:rsid w:val="008539AE"/>
    <w:rsid w:val="00857F21"/>
    <w:rsid w:val="00863EAD"/>
    <w:rsid w:val="00864835"/>
    <w:rsid w:val="00865E10"/>
    <w:rsid w:val="00887355"/>
    <w:rsid w:val="008A0913"/>
    <w:rsid w:val="008B1659"/>
    <w:rsid w:val="008C364D"/>
    <w:rsid w:val="00901534"/>
    <w:rsid w:val="00907A68"/>
    <w:rsid w:val="009459BC"/>
    <w:rsid w:val="009462C4"/>
    <w:rsid w:val="0095194A"/>
    <w:rsid w:val="00982D49"/>
    <w:rsid w:val="00997886"/>
    <w:rsid w:val="009A6F99"/>
    <w:rsid w:val="009E2202"/>
    <w:rsid w:val="009F4E08"/>
    <w:rsid w:val="00A00D6C"/>
    <w:rsid w:val="00A0613E"/>
    <w:rsid w:val="00A106CB"/>
    <w:rsid w:val="00A15A0C"/>
    <w:rsid w:val="00A45784"/>
    <w:rsid w:val="00A5030F"/>
    <w:rsid w:val="00A53D68"/>
    <w:rsid w:val="00A61597"/>
    <w:rsid w:val="00A8694D"/>
    <w:rsid w:val="00A965F7"/>
    <w:rsid w:val="00AA0BB3"/>
    <w:rsid w:val="00AA1408"/>
    <w:rsid w:val="00AA14DA"/>
    <w:rsid w:val="00AA42D9"/>
    <w:rsid w:val="00AC5A5F"/>
    <w:rsid w:val="00AD3086"/>
    <w:rsid w:val="00AD6104"/>
    <w:rsid w:val="00AF4101"/>
    <w:rsid w:val="00B168D8"/>
    <w:rsid w:val="00B22267"/>
    <w:rsid w:val="00B42E9B"/>
    <w:rsid w:val="00B5270B"/>
    <w:rsid w:val="00B746C3"/>
    <w:rsid w:val="00B762DD"/>
    <w:rsid w:val="00B940D5"/>
    <w:rsid w:val="00BA020D"/>
    <w:rsid w:val="00BB6189"/>
    <w:rsid w:val="00BC6D5C"/>
    <w:rsid w:val="00BD74C5"/>
    <w:rsid w:val="00BD7BB0"/>
    <w:rsid w:val="00BE19C9"/>
    <w:rsid w:val="00BF3536"/>
    <w:rsid w:val="00C078D7"/>
    <w:rsid w:val="00C14ED0"/>
    <w:rsid w:val="00C21674"/>
    <w:rsid w:val="00C23D60"/>
    <w:rsid w:val="00C24A7E"/>
    <w:rsid w:val="00C27223"/>
    <w:rsid w:val="00C4025D"/>
    <w:rsid w:val="00C45838"/>
    <w:rsid w:val="00C7587C"/>
    <w:rsid w:val="00C76D25"/>
    <w:rsid w:val="00C90F68"/>
    <w:rsid w:val="00C949F7"/>
    <w:rsid w:val="00CA6A2C"/>
    <w:rsid w:val="00CA7688"/>
    <w:rsid w:val="00CB1C37"/>
    <w:rsid w:val="00CD14AC"/>
    <w:rsid w:val="00D0068F"/>
    <w:rsid w:val="00D051ED"/>
    <w:rsid w:val="00D067E5"/>
    <w:rsid w:val="00D10D41"/>
    <w:rsid w:val="00D12549"/>
    <w:rsid w:val="00D22BFF"/>
    <w:rsid w:val="00D31056"/>
    <w:rsid w:val="00D34B5A"/>
    <w:rsid w:val="00D414C9"/>
    <w:rsid w:val="00D45B96"/>
    <w:rsid w:val="00D45D45"/>
    <w:rsid w:val="00D630FE"/>
    <w:rsid w:val="00D84507"/>
    <w:rsid w:val="00DA0CD0"/>
    <w:rsid w:val="00DA27A1"/>
    <w:rsid w:val="00DE0C67"/>
    <w:rsid w:val="00DE240F"/>
    <w:rsid w:val="00E0648A"/>
    <w:rsid w:val="00E0662C"/>
    <w:rsid w:val="00E133CC"/>
    <w:rsid w:val="00E25D4D"/>
    <w:rsid w:val="00E2682C"/>
    <w:rsid w:val="00E524CA"/>
    <w:rsid w:val="00E656E3"/>
    <w:rsid w:val="00E87D12"/>
    <w:rsid w:val="00EB4C26"/>
    <w:rsid w:val="00ED4B7A"/>
    <w:rsid w:val="00EE0338"/>
    <w:rsid w:val="00EE466C"/>
    <w:rsid w:val="00EE7858"/>
    <w:rsid w:val="00EF5251"/>
    <w:rsid w:val="00F065F3"/>
    <w:rsid w:val="00F06FBB"/>
    <w:rsid w:val="00F13004"/>
    <w:rsid w:val="00F222A7"/>
    <w:rsid w:val="00F32E09"/>
    <w:rsid w:val="00F752E2"/>
    <w:rsid w:val="00F76B56"/>
    <w:rsid w:val="00FB228C"/>
    <w:rsid w:val="00FB3557"/>
    <w:rsid w:val="00FB4A2B"/>
    <w:rsid w:val="00FE0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1C668"/>
  <w15:docId w15:val="{CFEFC0A3-8184-C34A-8750-967B1984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6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688"/>
    <w:pPr>
      <w:tabs>
        <w:tab w:val="center" w:pos="4680"/>
        <w:tab w:val="right" w:pos="9360"/>
      </w:tabs>
    </w:pPr>
  </w:style>
  <w:style w:type="character" w:customStyle="1" w:styleId="FooterChar">
    <w:name w:val="Footer Char"/>
    <w:basedOn w:val="DefaultParagraphFont"/>
    <w:link w:val="Footer"/>
    <w:uiPriority w:val="99"/>
    <w:rsid w:val="00CA7688"/>
  </w:style>
  <w:style w:type="table" w:styleId="TableGrid">
    <w:name w:val="Table Grid"/>
    <w:basedOn w:val="TableNormal"/>
    <w:uiPriority w:val="59"/>
    <w:rsid w:val="00CA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88"/>
    <w:rPr>
      <w:color w:val="0000FF" w:themeColor="hyperlink"/>
      <w:u w:val="single"/>
    </w:rPr>
  </w:style>
  <w:style w:type="paragraph" w:styleId="ListParagraph">
    <w:name w:val="List Paragraph"/>
    <w:basedOn w:val="Normal"/>
    <w:uiPriority w:val="34"/>
    <w:qFormat/>
    <w:rsid w:val="00CA7688"/>
    <w:pPr>
      <w:ind w:left="720"/>
      <w:contextualSpacing/>
    </w:pPr>
  </w:style>
  <w:style w:type="paragraph" w:customStyle="1" w:styleId="Default">
    <w:name w:val="Default"/>
    <w:rsid w:val="00CA76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4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07"/>
    <w:rPr>
      <w:rFonts w:ascii="Segoe UI" w:hAnsi="Segoe UI" w:cs="Segoe UI"/>
      <w:sz w:val="18"/>
      <w:szCs w:val="18"/>
    </w:rPr>
  </w:style>
  <w:style w:type="paragraph" w:styleId="Header">
    <w:name w:val="header"/>
    <w:basedOn w:val="Normal"/>
    <w:link w:val="HeaderChar"/>
    <w:uiPriority w:val="99"/>
    <w:unhideWhenUsed/>
    <w:rsid w:val="00AF4101"/>
    <w:pPr>
      <w:tabs>
        <w:tab w:val="center" w:pos="4680"/>
        <w:tab w:val="right" w:pos="9360"/>
      </w:tabs>
    </w:pPr>
  </w:style>
  <w:style w:type="character" w:customStyle="1" w:styleId="HeaderChar">
    <w:name w:val="Header Char"/>
    <w:basedOn w:val="DefaultParagraphFont"/>
    <w:link w:val="Header"/>
    <w:uiPriority w:val="99"/>
    <w:rsid w:val="00AF4101"/>
  </w:style>
  <w:style w:type="character" w:customStyle="1" w:styleId="UnresolvedMention1">
    <w:name w:val="Unresolved Mention1"/>
    <w:basedOn w:val="DefaultParagraphFont"/>
    <w:uiPriority w:val="99"/>
    <w:rsid w:val="00AD6104"/>
    <w:rPr>
      <w:color w:val="808080"/>
      <w:shd w:val="clear" w:color="auto" w:fill="E6E6E6"/>
    </w:rPr>
  </w:style>
  <w:style w:type="character" w:styleId="FollowedHyperlink">
    <w:name w:val="FollowedHyperlink"/>
    <w:basedOn w:val="DefaultParagraphFont"/>
    <w:uiPriority w:val="99"/>
    <w:semiHidden/>
    <w:unhideWhenUsed/>
    <w:rsid w:val="000654E2"/>
    <w:rPr>
      <w:color w:val="800080" w:themeColor="followedHyperlink"/>
      <w:u w:val="single"/>
    </w:rPr>
  </w:style>
  <w:style w:type="paragraph" w:styleId="NoSpacing">
    <w:name w:val="No Spacing"/>
    <w:uiPriority w:val="1"/>
    <w:qFormat/>
    <w:rsid w:val="00623E9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95719">
      <w:bodyDiv w:val="1"/>
      <w:marLeft w:val="0"/>
      <w:marRight w:val="0"/>
      <w:marTop w:val="0"/>
      <w:marBottom w:val="0"/>
      <w:divBdr>
        <w:top w:val="none" w:sz="0" w:space="0" w:color="auto"/>
        <w:left w:val="none" w:sz="0" w:space="0" w:color="auto"/>
        <w:bottom w:val="none" w:sz="0" w:space="0" w:color="auto"/>
        <w:right w:val="none" w:sz="0" w:space="0" w:color="auto"/>
      </w:divBdr>
    </w:div>
    <w:div w:id="377975390">
      <w:bodyDiv w:val="1"/>
      <w:marLeft w:val="0"/>
      <w:marRight w:val="0"/>
      <w:marTop w:val="0"/>
      <w:marBottom w:val="0"/>
      <w:divBdr>
        <w:top w:val="none" w:sz="0" w:space="0" w:color="auto"/>
        <w:left w:val="none" w:sz="0" w:space="0" w:color="auto"/>
        <w:bottom w:val="none" w:sz="0" w:space="0" w:color="auto"/>
        <w:right w:val="none" w:sz="0" w:space="0" w:color="auto"/>
      </w:divBdr>
    </w:div>
    <w:div w:id="390495944">
      <w:bodyDiv w:val="1"/>
      <w:marLeft w:val="0"/>
      <w:marRight w:val="0"/>
      <w:marTop w:val="0"/>
      <w:marBottom w:val="0"/>
      <w:divBdr>
        <w:top w:val="none" w:sz="0" w:space="0" w:color="auto"/>
        <w:left w:val="none" w:sz="0" w:space="0" w:color="auto"/>
        <w:bottom w:val="none" w:sz="0" w:space="0" w:color="auto"/>
        <w:right w:val="none" w:sz="0" w:space="0" w:color="auto"/>
      </w:divBdr>
    </w:div>
    <w:div w:id="552153300">
      <w:bodyDiv w:val="1"/>
      <w:marLeft w:val="0"/>
      <w:marRight w:val="0"/>
      <w:marTop w:val="0"/>
      <w:marBottom w:val="0"/>
      <w:divBdr>
        <w:top w:val="none" w:sz="0" w:space="0" w:color="auto"/>
        <w:left w:val="none" w:sz="0" w:space="0" w:color="auto"/>
        <w:bottom w:val="none" w:sz="0" w:space="0" w:color="auto"/>
        <w:right w:val="none" w:sz="0" w:space="0" w:color="auto"/>
      </w:divBdr>
    </w:div>
    <w:div w:id="953095446">
      <w:bodyDiv w:val="1"/>
      <w:marLeft w:val="0"/>
      <w:marRight w:val="0"/>
      <w:marTop w:val="0"/>
      <w:marBottom w:val="0"/>
      <w:divBdr>
        <w:top w:val="none" w:sz="0" w:space="0" w:color="auto"/>
        <w:left w:val="none" w:sz="0" w:space="0" w:color="auto"/>
        <w:bottom w:val="none" w:sz="0" w:space="0" w:color="auto"/>
        <w:right w:val="none" w:sz="0" w:space="0" w:color="auto"/>
      </w:divBdr>
    </w:div>
    <w:div w:id="1460416287">
      <w:bodyDiv w:val="1"/>
      <w:marLeft w:val="0"/>
      <w:marRight w:val="0"/>
      <w:marTop w:val="0"/>
      <w:marBottom w:val="0"/>
      <w:divBdr>
        <w:top w:val="none" w:sz="0" w:space="0" w:color="auto"/>
        <w:left w:val="none" w:sz="0" w:space="0" w:color="auto"/>
        <w:bottom w:val="none" w:sz="0" w:space="0" w:color="auto"/>
        <w:right w:val="none" w:sz="0" w:space="0" w:color="auto"/>
      </w:divBdr>
    </w:div>
    <w:div w:id="1508792539">
      <w:bodyDiv w:val="1"/>
      <w:marLeft w:val="0"/>
      <w:marRight w:val="0"/>
      <w:marTop w:val="0"/>
      <w:marBottom w:val="0"/>
      <w:divBdr>
        <w:top w:val="none" w:sz="0" w:space="0" w:color="auto"/>
        <w:left w:val="none" w:sz="0" w:space="0" w:color="auto"/>
        <w:bottom w:val="none" w:sz="0" w:space="0" w:color="auto"/>
        <w:right w:val="none" w:sz="0" w:space="0" w:color="auto"/>
      </w:divBdr>
    </w:div>
    <w:div w:id="1711034020">
      <w:bodyDiv w:val="1"/>
      <w:marLeft w:val="0"/>
      <w:marRight w:val="0"/>
      <w:marTop w:val="0"/>
      <w:marBottom w:val="0"/>
      <w:divBdr>
        <w:top w:val="none" w:sz="0" w:space="0" w:color="auto"/>
        <w:left w:val="none" w:sz="0" w:space="0" w:color="auto"/>
        <w:bottom w:val="none" w:sz="0" w:space="0" w:color="auto"/>
        <w:right w:val="none" w:sz="0" w:space="0" w:color="auto"/>
      </w:divBdr>
    </w:div>
    <w:div w:id="1927180855">
      <w:bodyDiv w:val="1"/>
      <w:marLeft w:val="0"/>
      <w:marRight w:val="0"/>
      <w:marTop w:val="0"/>
      <w:marBottom w:val="0"/>
      <w:divBdr>
        <w:top w:val="none" w:sz="0" w:space="0" w:color="auto"/>
        <w:left w:val="none" w:sz="0" w:space="0" w:color="auto"/>
        <w:bottom w:val="none" w:sz="0" w:space="0" w:color="auto"/>
        <w:right w:val="none" w:sz="0" w:space="0" w:color="auto"/>
      </w:divBdr>
    </w:div>
    <w:div w:id="1968008639">
      <w:bodyDiv w:val="1"/>
      <w:marLeft w:val="0"/>
      <w:marRight w:val="0"/>
      <w:marTop w:val="0"/>
      <w:marBottom w:val="0"/>
      <w:divBdr>
        <w:top w:val="none" w:sz="0" w:space="0" w:color="auto"/>
        <w:left w:val="none" w:sz="0" w:space="0" w:color="auto"/>
        <w:bottom w:val="none" w:sz="0" w:space="0" w:color="auto"/>
        <w:right w:val="none" w:sz="0" w:space="0" w:color="auto"/>
      </w:divBdr>
    </w:div>
    <w:div w:id="1977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arch.ebscoho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Kathryn Evans</dc:creator>
  <cp:lastModifiedBy>Ben Gladd</cp:lastModifiedBy>
  <cp:revision>11</cp:revision>
  <cp:lastPrinted>2018-09-25T16:01:00Z</cp:lastPrinted>
  <dcterms:created xsi:type="dcterms:W3CDTF">2019-10-19T23:58:00Z</dcterms:created>
  <dcterms:modified xsi:type="dcterms:W3CDTF">2020-11-02T20:14:00Z</dcterms:modified>
</cp:coreProperties>
</file>