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4E0" w:rsidRDefault="00806D73">
      <w:pPr>
        <w:rPr>
          <w:rFonts w:ascii="Garamond" w:hAnsi="Garamond"/>
          <w:b/>
          <w:sz w:val="24"/>
          <w:szCs w:val="24"/>
        </w:rPr>
      </w:pPr>
      <w:r>
        <w:rPr>
          <w:rFonts w:ascii="Garamond" w:hAnsi="Garamond"/>
          <w:b/>
          <w:sz w:val="24"/>
          <w:szCs w:val="24"/>
        </w:rPr>
        <w:t>PT 5375</w:t>
      </w:r>
      <w:r w:rsidR="007603D4">
        <w:rPr>
          <w:rFonts w:ascii="Garamond" w:hAnsi="Garamond"/>
          <w:b/>
          <w:sz w:val="24"/>
          <w:szCs w:val="24"/>
        </w:rPr>
        <w:t xml:space="preserve"> P</w:t>
      </w:r>
      <w:r>
        <w:rPr>
          <w:rFonts w:ascii="Garamond" w:hAnsi="Garamond"/>
          <w:b/>
          <w:sz w:val="24"/>
          <w:szCs w:val="24"/>
        </w:rPr>
        <w:t>ersonal</w:t>
      </w:r>
      <w:r w:rsidR="007603D4">
        <w:rPr>
          <w:rFonts w:ascii="Garamond" w:hAnsi="Garamond"/>
          <w:b/>
          <w:sz w:val="24"/>
          <w:szCs w:val="24"/>
        </w:rPr>
        <w:t xml:space="preserve"> Sanctification</w:t>
      </w:r>
    </w:p>
    <w:p w:rsidR="007603D4" w:rsidRDefault="002A7775">
      <w:pPr>
        <w:rPr>
          <w:rFonts w:ascii="Garamond" w:hAnsi="Garamond"/>
          <w:b/>
          <w:sz w:val="24"/>
          <w:szCs w:val="24"/>
        </w:rPr>
      </w:pPr>
      <w:r>
        <w:rPr>
          <w:rFonts w:ascii="Garamond" w:hAnsi="Garamond"/>
          <w:b/>
          <w:sz w:val="24"/>
          <w:szCs w:val="24"/>
        </w:rPr>
        <w:t>January 20</w:t>
      </w:r>
      <w:r w:rsidR="0000662D">
        <w:rPr>
          <w:rFonts w:ascii="Garamond" w:hAnsi="Garamond"/>
          <w:b/>
          <w:sz w:val="24"/>
          <w:szCs w:val="24"/>
        </w:rPr>
        <w:t>21</w:t>
      </w:r>
    </w:p>
    <w:p w:rsidR="007603D4" w:rsidRDefault="007603D4">
      <w:pPr>
        <w:rPr>
          <w:rFonts w:ascii="Garamond" w:hAnsi="Garamond"/>
          <w:b/>
          <w:sz w:val="24"/>
          <w:szCs w:val="24"/>
        </w:rPr>
      </w:pPr>
      <w:r>
        <w:rPr>
          <w:rFonts w:ascii="Garamond" w:hAnsi="Garamond"/>
          <w:b/>
          <w:sz w:val="24"/>
          <w:szCs w:val="24"/>
        </w:rPr>
        <w:t>Michael Allen</w:t>
      </w:r>
    </w:p>
    <w:p w:rsidR="007603D4" w:rsidRDefault="007603D4">
      <w:pPr>
        <w:rPr>
          <w:rFonts w:ascii="Garamond" w:hAnsi="Garamond"/>
          <w:b/>
          <w:sz w:val="24"/>
          <w:szCs w:val="24"/>
        </w:rPr>
      </w:pPr>
    </w:p>
    <w:p w:rsidR="007603D4" w:rsidRDefault="007603D4">
      <w:pPr>
        <w:rPr>
          <w:rFonts w:ascii="Garamond" w:hAnsi="Garamond"/>
          <w:b/>
          <w:sz w:val="24"/>
          <w:szCs w:val="24"/>
        </w:rPr>
      </w:pPr>
      <w:r>
        <w:rPr>
          <w:rFonts w:ascii="Garamond" w:hAnsi="Garamond"/>
          <w:b/>
          <w:sz w:val="24"/>
          <w:szCs w:val="24"/>
        </w:rPr>
        <w:t xml:space="preserve">Note that class meets on </w:t>
      </w:r>
      <w:r w:rsidR="002A7775">
        <w:rPr>
          <w:rFonts w:ascii="Garamond" w:hAnsi="Garamond"/>
          <w:b/>
          <w:sz w:val="24"/>
          <w:szCs w:val="24"/>
        </w:rPr>
        <w:t>the evenings of</w:t>
      </w:r>
      <w:r w:rsidR="00E56F0D">
        <w:rPr>
          <w:rFonts w:ascii="Garamond" w:hAnsi="Garamond"/>
          <w:b/>
          <w:sz w:val="24"/>
          <w:szCs w:val="24"/>
        </w:rPr>
        <w:t xml:space="preserve"> hybrid week</w:t>
      </w:r>
      <w:r w:rsidR="002A7775">
        <w:rPr>
          <w:rFonts w:ascii="Garamond" w:hAnsi="Garamond"/>
          <w:b/>
          <w:sz w:val="24"/>
          <w:szCs w:val="24"/>
        </w:rPr>
        <w:t xml:space="preserve"> </w:t>
      </w:r>
      <w:r w:rsidR="00E56F0D">
        <w:rPr>
          <w:rFonts w:ascii="Garamond" w:hAnsi="Garamond"/>
          <w:b/>
          <w:sz w:val="24"/>
          <w:szCs w:val="24"/>
        </w:rPr>
        <w:t>(</w:t>
      </w:r>
      <w:r w:rsidR="002A7775">
        <w:rPr>
          <w:rFonts w:ascii="Garamond" w:hAnsi="Garamond"/>
          <w:b/>
          <w:sz w:val="24"/>
          <w:szCs w:val="24"/>
        </w:rPr>
        <w:t>January 1</w:t>
      </w:r>
      <w:r w:rsidR="0000662D">
        <w:rPr>
          <w:rFonts w:ascii="Garamond" w:hAnsi="Garamond"/>
          <w:b/>
          <w:sz w:val="24"/>
          <w:szCs w:val="24"/>
        </w:rPr>
        <w:t>1</w:t>
      </w:r>
      <w:r w:rsidR="002A7775">
        <w:rPr>
          <w:rFonts w:ascii="Garamond" w:hAnsi="Garamond"/>
          <w:b/>
          <w:sz w:val="24"/>
          <w:szCs w:val="24"/>
        </w:rPr>
        <w:t>-1</w:t>
      </w:r>
      <w:r w:rsidR="0000662D">
        <w:rPr>
          <w:rFonts w:ascii="Garamond" w:hAnsi="Garamond"/>
          <w:b/>
          <w:sz w:val="24"/>
          <w:szCs w:val="24"/>
        </w:rPr>
        <w:t>5</w:t>
      </w:r>
      <w:r w:rsidR="00E56F0D">
        <w:rPr>
          <w:rFonts w:ascii="Garamond" w:hAnsi="Garamond"/>
          <w:b/>
          <w:sz w:val="24"/>
          <w:szCs w:val="24"/>
        </w:rPr>
        <w:t>)</w:t>
      </w:r>
      <w:r>
        <w:rPr>
          <w:rFonts w:ascii="Garamond" w:hAnsi="Garamond"/>
          <w:b/>
          <w:sz w:val="24"/>
          <w:szCs w:val="24"/>
        </w:rPr>
        <w:t xml:space="preserve">. </w:t>
      </w:r>
      <w:r w:rsidR="0000662D">
        <w:rPr>
          <w:rFonts w:ascii="Garamond" w:hAnsi="Garamond"/>
          <w:b/>
          <w:sz w:val="24"/>
          <w:szCs w:val="24"/>
        </w:rPr>
        <w:t>It is an intensive course, however, where the totality of class occurs during that week. Reading and other exercises are done prior to and after class.</w:t>
      </w:r>
    </w:p>
    <w:p w:rsidR="007603D4" w:rsidRPr="007603D4" w:rsidRDefault="007603D4" w:rsidP="007603D4">
      <w:pPr>
        <w:rPr>
          <w:rFonts w:ascii="Garamond" w:hAnsi="Garamond"/>
          <w:b/>
          <w:sz w:val="24"/>
          <w:szCs w:val="24"/>
        </w:rPr>
      </w:pPr>
    </w:p>
    <w:p w:rsidR="007603D4" w:rsidRDefault="007603D4" w:rsidP="007603D4">
      <w:pPr>
        <w:rPr>
          <w:rFonts w:ascii="Garamond" w:hAnsi="Garamond"/>
          <w:b/>
          <w:sz w:val="24"/>
          <w:szCs w:val="24"/>
        </w:rPr>
      </w:pPr>
      <w:r w:rsidRPr="007603D4">
        <w:rPr>
          <w:rFonts w:ascii="Garamond" w:hAnsi="Garamond"/>
          <w:b/>
          <w:sz w:val="24"/>
          <w:szCs w:val="24"/>
        </w:rPr>
        <w:t xml:space="preserve">Course Description </w:t>
      </w:r>
    </w:p>
    <w:p w:rsidR="007603D4" w:rsidRPr="007603D4" w:rsidRDefault="007603D4" w:rsidP="007603D4">
      <w:pPr>
        <w:rPr>
          <w:rFonts w:ascii="Garamond" w:hAnsi="Garamond"/>
          <w:sz w:val="24"/>
          <w:szCs w:val="24"/>
        </w:rPr>
      </w:pPr>
      <w:r w:rsidRPr="007603D4">
        <w:rPr>
          <w:rFonts w:ascii="Garamond" w:hAnsi="Garamond"/>
          <w:sz w:val="24"/>
          <w:szCs w:val="24"/>
        </w:rPr>
        <w:t xml:space="preserve">This course examines the doctrine of sanctification in reformed theological perspective. We will examine biblical themes, theological formulation, and contemporary understanding with an eye toward pursuing holiness within the students’ lives.   </w:t>
      </w:r>
    </w:p>
    <w:p w:rsidR="007603D4" w:rsidRPr="007603D4" w:rsidRDefault="007603D4" w:rsidP="007603D4">
      <w:pPr>
        <w:rPr>
          <w:rFonts w:ascii="Garamond" w:hAnsi="Garamond"/>
          <w:b/>
          <w:sz w:val="24"/>
          <w:szCs w:val="24"/>
        </w:rPr>
      </w:pPr>
      <w:r w:rsidRPr="007603D4">
        <w:rPr>
          <w:rFonts w:ascii="Garamond" w:hAnsi="Garamond"/>
          <w:b/>
          <w:sz w:val="24"/>
          <w:szCs w:val="24"/>
        </w:rPr>
        <w:t xml:space="preserve"> </w:t>
      </w:r>
    </w:p>
    <w:p w:rsidR="007603D4" w:rsidRDefault="007603D4" w:rsidP="007603D4">
      <w:pPr>
        <w:rPr>
          <w:rFonts w:ascii="Garamond" w:hAnsi="Garamond"/>
          <w:b/>
          <w:sz w:val="24"/>
          <w:szCs w:val="24"/>
        </w:rPr>
      </w:pPr>
      <w:r w:rsidRPr="007603D4">
        <w:rPr>
          <w:rFonts w:ascii="Garamond" w:hAnsi="Garamond"/>
          <w:b/>
          <w:sz w:val="24"/>
          <w:szCs w:val="24"/>
        </w:rPr>
        <w:t xml:space="preserve">Course Objectives </w:t>
      </w:r>
    </w:p>
    <w:p w:rsidR="007603D4" w:rsidRPr="007603D4" w:rsidRDefault="007603D4" w:rsidP="007603D4">
      <w:pPr>
        <w:rPr>
          <w:rFonts w:ascii="Garamond" w:hAnsi="Garamond"/>
          <w:sz w:val="24"/>
          <w:szCs w:val="24"/>
        </w:rPr>
      </w:pPr>
      <w:r w:rsidRPr="007603D4">
        <w:rPr>
          <w:rFonts w:ascii="Garamond" w:hAnsi="Garamond"/>
          <w:sz w:val="24"/>
          <w:szCs w:val="24"/>
        </w:rPr>
        <w:t xml:space="preserve">1. To help the student gain an understanding of the biblical doctrine of sanctification.  </w:t>
      </w:r>
    </w:p>
    <w:p w:rsidR="007603D4" w:rsidRPr="007603D4" w:rsidRDefault="007603D4" w:rsidP="007603D4">
      <w:pPr>
        <w:rPr>
          <w:rFonts w:ascii="Garamond" w:hAnsi="Garamond"/>
          <w:sz w:val="24"/>
          <w:szCs w:val="24"/>
        </w:rPr>
      </w:pPr>
      <w:r w:rsidRPr="007603D4">
        <w:rPr>
          <w:rFonts w:ascii="Garamond" w:hAnsi="Garamond"/>
          <w:sz w:val="24"/>
          <w:szCs w:val="24"/>
        </w:rPr>
        <w:t xml:space="preserve">2. To grow in appreciation of our gracious Father renewing His people in the image of His Son through the power of the Holy Spirit.  </w:t>
      </w:r>
    </w:p>
    <w:p w:rsidR="007603D4" w:rsidRPr="007603D4" w:rsidRDefault="007603D4" w:rsidP="007603D4">
      <w:pPr>
        <w:rPr>
          <w:rFonts w:ascii="Garamond" w:hAnsi="Garamond"/>
          <w:sz w:val="24"/>
          <w:szCs w:val="24"/>
        </w:rPr>
      </w:pPr>
      <w:r w:rsidRPr="007603D4">
        <w:rPr>
          <w:rFonts w:ascii="Garamond" w:hAnsi="Garamond"/>
          <w:sz w:val="24"/>
          <w:szCs w:val="24"/>
        </w:rPr>
        <w:t xml:space="preserve">3. To grasp the importance of pursuing holiness for Christian discipleship and ministry.  </w:t>
      </w:r>
    </w:p>
    <w:p w:rsidR="007603D4" w:rsidRDefault="007603D4" w:rsidP="007603D4">
      <w:pPr>
        <w:rPr>
          <w:rFonts w:ascii="Garamond" w:hAnsi="Garamond"/>
          <w:sz w:val="24"/>
          <w:szCs w:val="24"/>
        </w:rPr>
      </w:pPr>
      <w:r w:rsidRPr="007603D4">
        <w:rPr>
          <w:rFonts w:ascii="Garamond" w:hAnsi="Garamond"/>
          <w:sz w:val="24"/>
          <w:szCs w:val="24"/>
        </w:rPr>
        <w:t>4. To gain resources for cultivating growth in the Christian life.</w:t>
      </w:r>
    </w:p>
    <w:p w:rsidR="007603D4" w:rsidRDefault="007603D4" w:rsidP="007603D4">
      <w:pPr>
        <w:rPr>
          <w:rFonts w:ascii="Garamond" w:hAnsi="Garamond"/>
          <w:sz w:val="24"/>
          <w:szCs w:val="24"/>
        </w:rPr>
      </w:pPr>
    </w:p>
    <w:p w:rsidR="007603D4" w:rsidRDefault="007603D4" w:rsidP="007603D4">
      <w:pPr>
        <w:rPr>
          <w:rFonts w:ascii="Garamond" w:hAnsi="Garamond"/>
          <w:b/>
          <w:sz w:val="24"/>
          <w:szCs w:val="24"/>
        </w:rPr>
      </w:pPr>
      <w:r>
        <w:rPr>
          <w:rFonts w:ascii="Garamond" w:hAnsi="Garamond"/>
          <w:b/>
          <w:sz w:val="24"/>
          <w:szCs w:val="24"/>
        </w:rPr>
        <w:t>The Instructor</w:t>
      </w:r>
    </w:p>
    <w:p w:rsidR="00AC669E" w:rsidRDefault="00AC669E" w:rsidP="00AC669E">
      <w:pPr>
        <w:rPr>
          <w:rFonts w:ascii="Garamond" w:hAnsi="Garamond"/>
          <w:sz w:val="24"/>
          <w:szCs w:val="24"/>
        </w:rPr>
      </w:pPr>
      <w:r w:rsidRPr="00AC669E">
        <w:rPr>
          <w:rFonts w:ascii="Garamond" w:hAnsi="Garamond"/>
          <w:sz w:val="24"/>
          <w:szCs w:val="24"/>
        </w:rPr>
        <w:t>Michael Allen, Ph.D.</w:t>
      </w:r>
    </w:p>
    <w:p w:rsidR="00AC669E" w:rsidRPr="00AC669E" w:rsidRDefault="00AC669E" w:rsidP="00AC669E">
      <w:pPr>
        <w:rPr>
          <w:rFonts w:ascii="Garamond" w:hAnsi="Garamond"/>
          <w:sz w:val="24"/>
          <w:szCs w:val="24"/>
        </w:rPr>
      </w:pPr>
      <w:r w:rsidRPr="00AC669E">
        <w:rPr>
          <w:rFonts w:ascii="Garamond" w:hAnsi="Garamond"/>
          <w:sz w:val="24"/>
          <w:szCs w:val="24"/>
        </w:rPr>
        <w:t>Email: mallen@rts.edu</w:t>
      </w:r>
    </w:p>
    <w:p w:rsidR="00AC669E" w:rsidRPr="00AC669E" w:rsidRDefault="00AC669E" w:rsidP="00AC669E">
      <w:pPr>
        <w:rPr>
          <w:rFonts w:ascii="Garamond" w:hAnsi="Garamond"/>
          <w:sz w:val="24"/>
          <w:szCs w:val="24"/>
        </w:rPr>
      </w:pPr>
      <w:r w:rsidRPr="00AC669E">
        <w:rPr>
          <w:rFonts w:ascii="Garamond" w:hAnsi="Garamond"/>
          <w:sz w:val="24"/>
          <w:szCs w:val="24"/>
        </w:rPr>
        <w:t>Phone: 407-278-4445</w:t>
      </w:r>
    </w:p>
    <w:p w:rsidR="007603D4" w:rsidRDefault="00AC669E" w:rsidP="00AC669E">
      <w:pPr>
        <w:rPr>
          <w:rFonts w:ascii="Garamond" w:hAnsi="Garamond"/>
          <w:sz w:val="24"/>
          <w:szCs w:val="24"/>
        </w:rPr>
      </w:pPr>
      <w:r w:rsidRPr="00AC669E">
        <w:rPr>
          <w:rFonts w:ascii="Garamond" w:hAnsi="Garamond"/>
          <w:sz w:val="24"/>
          <w:szCs w:val="24"/>
        </w:rPr>
        <w:t>Feel free to contact me whenever needed (preferably via email</w:t>
      </w:r>
      <w:r w:rsidR="00520EF7">
        <w:rPr>
          <w:rFonts w:ascii="Garamond" w:hAnsi="Garamond"/>
          <w:sz w:val="24"/>
          <w:szCs w:val="24"/>
        </w:rPr>
        <w:t xml:space="preserve"> or a conversation in person</w:t>
      </w:r>
      <w:r w:rsidRPr="00AC669E">
        <w:rPr>
          <w:rFonts w:ascii="Garamond" w:hAnsi="Garamond"/>
          <w:sz w:val="24"/>
          <w:szCs w:val="24"/>
        </w:rPr>
        <w:t>).</w:t>
      </w:r>
      <w:r w:rsidR="000973A7">
        <w:rPr>
          <w:rFonts w:ascii="Garamond" w:hAnsi="Garamond"/>
          <w:sz w:val="24"/>
          <w:szCs w:val="24"/>
        </w:rPr>
        <w:t xml:space="preserve"> If you have questions about class protocols and expectations or about the content of your readings, please email early and inquire. </w:t>
      </w:r>
      <w:r w:rsidR="00520EF7">
        <w:rPr>
          <w:rFonts w:ascii="Garamond" w:hAnsi="Garamond"/>
          <w:sz w:val="24"/>
          <w:szCs w:val="24"/>
        </w:rPr>
        <w:t>Better yet, come by my office and talk in person.</w:t>
      </w:r>
    </w:p>
    <w:p w:rsidR="00AC669E" w:rsidRPr="00AC669E" w:rsidRDefault="00AC669E" w:rsidP="00AC669E">
      <w:pPr>
        <w:rPr>
          <w:rFonts w:ascii="Garamond" w:hAnsi="Garamond"/>
          <w:sz w:val="24"/>
          <w:szCs w:val="24"/>
        </w:rPr>
      </w:pPr>
    </w:p>
    <w:p w:rsidR="007603D4" w:rsidRDefault="007603D4" w:rsidP="007603D4">
      <w:pPr>
        <w:rPr>
          <w:rFonts w:ascii="Garamond" w:hAnsi="Garamond"/>
          <w:b/>
          <w:sz w:val="24"/>
          <w:szCs w:val="24"/>
        </w:rPr>
      </w:pPr>
      <w:r>
        <w:rPr>
          <w:rFonts w:ascii="Garamond" w:hAnsi="Garamond"/>
          <w:b/>
          <w:sz w:val="24"/>
          <w:szCs w:val="24"/>
        </w:rPr>
        <w:t>The Textbooks</w:t>
      </w:r>
    </w:p>
    <w:p w:rsidR="00AC669E" w:rsidRDefault="00AC669E" w:rsidP="007603D4">
      <w:pPr>
        <w:pStyle w:val="ListParagraph"/>
        <w:numPr>
          <w:ilvl w:val="0"/>
          <w:numId w:val="1"/>
        </w:numPr>
        <w:rPr>
          <w:rFonts w:ascii="Garamond" w:hAnsi="Garamond"/>
          <w:sz w:val="24"/>
          <w:szCs w:val="24"/>
        </w:rPr>
      </w:pPr>
      <w:r>
        <w:rPr>
          <w:rFonts w:ascii="Garamond" w:hAnsi="Garamond"/>
          <w:sz w:val="24"/>
          <w:szCs w:val="24"/>
        </w:rPr>
        <w:t xml:space="preserve">Augustine, </w:t>
      </w:r>
      <w:r w:rsidRPr="00AC669E">
        <w:rPr>
          <w:rFonts w:ascii="Garamond" w:hAnsi="Garamond"/>
          <w:i/>
          <w:sz w:val="24"/>
          <w:szCs w:val="24"/>
        </w:rPr>
        <w:t>The Confessions</w:t>
      </w:r>
      <w:r w:rsidR="00AB67B8">
        <w:rPr>
          <w:rFonts w:ascii="Garamond" w:hAnsi="Garamond"/>
          <w:sz w:val="24"/>
          <w:szCs w:val="24"/>
        </w:rPr>
        <w:t xml:space="preserve"> </w:t>
      </w:r>
      <w:r w:rsidR="00DE22F5">
        <w:rPr>
          <w:rFonts w:ascii="Garamond" w:hAnsi="Garamond"/>
          <w:sz w:val="24"/>
          <w:szCs w:val="24"/>
        </w:rPr>
        <w:t>(trans. Maria Boulding; New York: New City, 2001).</w:t>
      </w:r>
    </w:p>
    <w:p w:rsidR="00520EF7" w:rsidRDefault="00520EF7" w:rsidP="00520EF7">
      <w:pPr>
        <w:pStyle w:val="ListParagraph"/>
        <w:rPr>
          <w:rFonts w:ascii="Garamond" w:hAnsi="Garamond"/>
          <w:sz w:val="24"/>
          <w:szCs w:val="24"/>
        </w:rPr>
      </w:pPr>
    </w:p>
    <w:p w:rsidR="007603D4" w:rsidRDefault="007603D4" w:rsidP="007603D4">
      <w:pPr>
        <w:pStyle w:val="ListParagraph"/>
        <w:numPr>
          <w:ilvl w:val="0"/>
          <w:numId w:val="1"/>
        </w:numPr>
        <w:rPr>
          <w:rFonts w:ascii="Garamond" w:hAnsi="Garamond"/>
          <w:sz w:val="24"/>
          <w:szCs w:val="24"/>
        </w:rPr>
      </w:pPr>
      <w:r>
        <w:rPr>
          <w:rFonts w:ascii="Garamond" w:hAnsi="Garamond"/>
          <w:sz w:val="24"/>
          <w:szCs w:val="24"/>
        </w:rPr>
        <w:t xml:space="preserve">John Calvin, </w:t>
      </w:r>
      <w:r w:rsidRPr="007603D4">
        <w:rPr>
          <w:rFonts w:ascii="Garamond" w:hAnsi="Garamond"/>
          <w:i/>
          <w:sz w:val="24"/>
          <w:szCs w:val="24"/>
        </w:rPr>
        <w:t>A Little Book on the Christian Life</w:t>
      </w:r>
      <w:r>
        <w:rPr>
          <w:rFonts w:ascii="Garamond" w:hAnsi="Garamond"/>
          <w:sz w:val="24"/>
          <w:szCs w:val="24"/>
        </w:rPr>
        <w:t xml:space="preserve"> (Sanford, FL: Reformation Trust, 2017). </w:t>
      </w:r>
    </w:p>
    <w:p w:rsidR="00520EF7" w:rsidRDefault="00520EF7" w:rsidP="00520EF7">
      <w:pPr>
        <w:pStyle w:val="ListParagraph"/>
        <w:rPr>
          <w:rFonts w:ascii="Garamond" w:hAnsi="Garamond"/>
          <w:sz w:val="24"/>
          <w:szCs w:val="24"/>
        </w:rPr>
      </w:pPr>
    </w:p>
    <w:p w:rsidR="007603D4" w:rsidRDefault="007603D4" w:rsidP="007603D4">
      <w:pPr>
        <w:pStyle w:val="ListParagraph"/>
        <w:numPr>
          <w:ilvl w:val="0"/>
          <w:numId w:val="1"/>
        </w:numPr>
        <w:rPr>
          <w:rFonts w:ascii="Garamond" w:hAnsi="Garamond"/>
          <w:sz w:val="24"/>
          <w:szCs w:val="24"/>
        </w:rPr>
      </w:pPr>
      <w:r>
        <w:rPr>
          <w:rFonts w:ascii="Garamond" w:hAnsi="Garamond"/>
          <w:sz w:val="24"/>
          <w:szCs w:val="24"/>
        </w:rPr>
        <w:t xml:space="preserve">Thomas Watson, </w:t>
      </w:r>
      <w:r w:rsidRPr="007603D4">
        <w:rPr>
          <w:rFonts w:ascii="Garamond" w:hAnsi="Garamond"/>
          <w:i/>
          <w:sz w:val="24"/>
          <w:szCs w:val="24"/>
        </w:rPr>
        <w:t>The Lord’s Prayer</w:t>
      </w:r>
      <w:r>
        <w:rPr>
          <w:rFonts w:ascii="Garamond" w:hAnsi="Garamond"/>
          <w:sz w:val="24"/>
          <w:szCs w:val="24"/>
        </w:rPr>
        <w:t xml:space="preserve"> (Edinburgh: Banner of Truth Trust, 1960).</w:t>
      </w:r>
    </w:p>
    <w:p w:rsidR="00520EF7" w:rsidRDefault="00520EF7" w:rsidP="00520EF7">
      <w:pPr>
        <w:pStyle w:val="ListParagraph"/>
        <w:rPr>
          <w:rFonts w:ascii="Garamond" w:hAnsi="Garamond"/>
          <w:sz w:val="24"/>
          <w:szCs w:val="24"/>
        </w:rPr>
      </w:pPr>
    </w:p>
    <w:p w:rsidR="00916470" w:rsidRDefault="00916470" w:rsidP="007603D4">
      <w:pPr>
        <w:pStyle w:val="ListParagraph"/>
        <w:numPr>
          <w:ilvl w:val="0"/>
          <w:numId w:val="1"/>
        </w:numPr>
        <w:rPr>
          <w:rFonts w:ascii="Garamond" w:hAnsi="Garamond"/>
          <w:sz w:val="24"/>
          <w:szCs w:val="24"/>
        </w:rPr>
      </w:pPr>
      <w:r>
        <w:rPr>
          <w:rFonts w:ascii="Garamond" w:hAnsi="Garamond"/>
          <w:sz w:val="24"/>
          <w:szCs w:val="24"/>
        </w:rPr>
        <w:t xml:space="preserve">James K. A. Smith, </w:t>
      </w:r>
      <w:r w:rsidRPr="00916470">
        <w:rPr>
          <w:rFonts w:ascii="Garamond" w:hAnsi="Garamond"/>
          <w:i/>
          <w:sz w:val="24"/>
          <w:szCs w:val="24"/>
        </w:rPr>
        <w:t>You Are What You Love: The Spiritual Power of Habit</w:t>
      </w:r>
      <w:r>
        <w:rPr>
          <w:rFonts w:ascii="Garamond" w:hAnsi="Garamond"/>
          <w:sz w:val="24"/>
          <w:szCs w:val="24"/>
        </w:rPr>
        <w:t xml:space="preserve"> (Grand Rapids: Brazos, 2016).</w:t>
      </w:r>
    </w:p>
    <w:p w:rsidR="007603D4" w:rsidRDefault="007603D4" w:rsidP="007603D4">
      <w:pPr>
        <w:pStyle w:val="ListParagraph"/>
        <w:rPr>
          <w:rFonts w:ascii="Garamond" w:hAnsi="Garamond"/>
          <w:sz w:val="24"/>
          <w:szCs w:val="24"/>
        </w:rPr>
      </w:pPr>
    </w:p>
    <w:p w:rsidR="007603D4" w:rsidRDefault="007603D4" w:rsidP="007603D4">
      <w:pPr>
        <w:rPr>
          <w:rFonts w:ascii="Garamond" w:hAnsi="Garamond"/>
          <w:b/>
          <w:sz w:val="24"/>
          <w:szCs w:val="24"/>
        </w:rPr>
      </w:pPr>
      <w:r>
        <w:rPr>
          <w:rFonts w:ascii="Garamond" w:hAnsi="Garamond"/>
          <w:b/>
          <w:sz w:val="24"/>
          <w:szCs w:val="24"/>
        </w:rPr>
        <w:t>The Requirements</w:t>
      </w:r>
    </w:p>
    <w:p w:rsidR="007603D4" w:rsidRPr="00916470" w:rsidRDefault="007603D4" w:rsidP="007603D4">
      <w:pPr>
        <w:pStyle w:val="ListParagraph"/>
        <w:numPr>
          <w:ilvl w:val="0"/>
          <w:numId w:val="2"/>
        </w:numPr>
        <w:rPr>
          <w:rFonts w:ascii="Garamond" w:hAnsi="Garamond"/>
          <w:sz w:val="24"/>
          <w:szCs w:val="24"/>
          <w:u w:val="single"/>
        </w:rPr>
      </w:pPr>
      <w:r w:rsidRPr="00916470">
        <w:rPr>
          <w:rFonts w:ascii="Garamond" w:hAnsi="Garamond"/>
          <w:sz w:val="24"/>
          <w:szCs w:val="24"/>
          <w:u w:val="single"/>
        </w:rPr>
        <w:t>Read.</w:t>
      </w:r>
    </w:p>
    <w:p w:rsidR="00AC669E" w:rsidRPr="00AC669E" w:rsidRDefault="00AC669E" w:rsidP="00AC669E">
      <w:pPr>
        <w:rPr>
          <w:rFonts w:ascii="Garamond" w:hAnsi="Garamond"/>
          <w:sz w:val="24"/>
          <w:szCs w:val="24"/>
        </w:rPr>
      </w:pPr>
      <w:r w:rsidRPr="00AC669E">
        <w:rPr>
          <w:rFonts w:ascii="Garamond" w:hAnsi="Garamond"/>
          <w:sz w:val="24"/>
          <w:szCs w:val="24"/>
        </w:rPr>
        <w:t xml:space="preserve">Reading </w:t>
      </w:r>
      <w:r w:rsidR="00F97C91">
        <w:rPr>
          <w:rFonts w:ascii="Garamond" w:hAnsi="Garamond"/>
          <w:sz w:val="24"/>
          <w:szCs w:val="24"/>
        </w:rPr>
        <w:t xml:space="preserve">must be thoughtful and engaged. Read the entirety of the assigned texts. </w:t>
      </w:r>
      <w:r w:rsidR="00916470">
        <w:rPr>
          <w:rFonts w:ascii="Garamond" w:hAnsi="Garamond"/>
          <w:sz w:val="24"/>
          <w:szCs w:val="24"/>
        </w:rPr>
        <w:t xml:space="preserve"> </w:t>
      </w:r>
      <w:r w:rsidRPr="00AC669E">
        <w:rPr>
          <w:rFonts w:ascii="Garamond" w:hAnsi="Garamond"/>
          <w:sz w:val="24"/>
          <w:szCs w:val="24"/>
        </w:rPr>
        <w:t xml:space="preserve"> </w:t>
      </w:r>
    </w:p>
    <w:p w:rsidR="00AC669E" w:rsidRDefault="00AC669E" w:rsidP="00AC669E">
      <w:pPr>
        <w:rPr>
          <w:rFonts w:ascii="Garamond" w:hAnsi="Garamond"/>
          <w:sz w:val="24"/>
          <w:szCs w:val="24"/>
        </w:rPr>
      </w:pPr>
      <w:r w:rsidRPr="00AC669E">
        <w:rPr>
          <w:rFonts w:ascii="Garamond" w:hAnsi="Garamond"/>
          <w:sz w:val="24"/>
          <w:szCs w:val="24"/>
        </w:rPr>
        <w:t>Theology is an activity done largely through the process of good reading. Read carefully. Read charitably. Read with others. Read with the expectation that you will learn from others, even when you disagree with their main point. Read even when a text is dense and difficult, for you will learn perseverance and fortitude here. Read that which seems trite and obvious, asking how others might object or criticize. Most importantly, read because God was willing to reveal himself in written words, and because we can best witness to God’s grace with corresponding words. Read because words matter in God’s economy of grace.</w:t>
      </w:r>
    </w:p>
    <w:p w:rsidR="00F97C91" w:rsidRDefault="002A7775" w:rsidP="00AC669E">
      <w:pPr>
        <w:rPr>
          <w:rFonts w:ascii="Garamond" w:hAnsi="Garamond"/>
          <w:sz w:val="24"/>
          <w:szCs w:val="24"/>
        </w:rPr>
      </w:pPr>
      <w:r>
        <w:rPr>
          <w:rFonts w:ascii="Garamond" w:hAnsi="Garamond"/>
          <w:sz w:val="24"/>
          <w:szCs w:val="24"/>
        </w:rPr>
        <w:t>Report</w:t>
      </w:r>
      <w:r w:rsidR="00F97C91">
        <w:rPr>
          <w:rFonts w:ascii="Garamond" w:hAnsi="Garamond"/>
          <w:sz w:val="24"/>
          <w:szCs w:val="24"/>
        </w:rPr>
        <w:t xml:space="preserve"> of all reading due </w:t>
      </w:r>
      <w:r w:rsidR="00E56F0D">
        <w:rPr>
          <w:rFonts w:ascii="Garamond" w:hAnsi="Garamond"/>
          <w:sz w:val="24"/>
          <w:szCs w:val="24"/>
        </w:rPr>
        <w:t>by 11:00 a</w:t>
      </w:r>
      <w:r w:rsidR="00520EF7">
        <w:rPr>
          <w:rFonts w:ascii="Garamond" w:hAnsi="Garamond"/>
          <w:sz w:val="24"/>
          <w:szCs w:val="24"/>
        </w:rPr>
        <w:t xml:space="preserve">.m. </w:t>
      </w:r>
      <w:r w:rsidR="00E56F0D">
        <w:rPr>
          <w:rFonts w:ascii="Garamond" w:hAnsi="Garamond"/>
          <w:sz w:val="24"/>
          <w:szCs w:val="24"/>
        </w:rPr>
        <w:t>on Canvas on</w:t>
      </w:r>
      <w:r w:rsidR="00520EF7">
        <w:rPr>
          <w:rFonts w:ascii="Garamond" w:hAnsi="Garamond"/>
          <w:sz w:val="24"/>
          <w:szCs w:val="24"/>
        </w:rPr>
        <w:t xml:space="preserve"> Saturday, </w:t>
      </w:r>
      <w:r>
        <w:rPr>
          <w:rFonts w:ascii="Garamond" w:hAnsi="Garamond"/>
          <w:sz w:val="24"/>
          <w:szCs w:val="24"/>
        </w:rPr>
        <w:t xml:space="preserve">February </w:t>
      </w:r>
      <w:r w:rsidR="0000662D">
        <w:rPr>
          <w:rFonts w:ascii="Garamond" w:hAnsi="Garamond"/>
          <w:sz w:val="24"/>
          <w:szCs w:val="24"/>
        </w:rPr>
        <w:t>20</w:t>
      </w:r>
      <w:r w:rsidR="00520EF7">
        <w:rPr>
          <w:rFonts w:ascii="Garamond" w:hAnsi="Garamond"/>
          <w:sz w:val="24"/>
          <w:szCs w:val="24"/>
        </w:rPr>
        <w:t>.</w:t>
      </w:r>
    </w:p>
    <w:p w:rsidR="007603D4" w:rsidRPr="00916470" w:rsidRDefault="007603D4" w:rsidP="007603D4">
      <w:pPr>
        <w:pStyle w:val="ListParagraph"/>
        <w:numPr>
          <w:ilvl w:val="0"/>
          <w:numId w:val="2"/>
        </w:numPr>
        <w:rPr>
          <w:rFonts w:ascii="Garamond" w:hAnsi="Garamond"/>
          <w:sz w:val="24"/>
          <w:szCs w:val="24"/>
          <w:u w:val="single"/>
        </w:rPr>
      </w:pPr>
      <w:r w:rsidRPr="00916470">
        <w:rPr>
          <w:rFonts w:ascii="Garamond" w:hAnsi="Garamond"/>
          <w:sz w:val="24"/>
          <w:szCs w:val="24"/>
          <w:u w:val="single"/>
        </w:rPr>
        <w:t>Attend.</w:t>
      </w:r>
    </w:p>
    <w:p w:rsidR="00AC669E" w:rsidRDefault="00F3390B" w:rsidP="00AC669E">
      <w:pPr>
        <w:rPr>
          <w:rFonts w:ascii="Garamond" w:hAnsi="Garamond"/>
          <w:sz w:val="24"/>
          <w:szCs w:val="24"/>
        </w:rPr>
      </w:pPr>
      <w:r>
        <w:rPr>
          <w:rFonts w:ascii="Garamond" w:hAnsi="Garamond"/>
          <w:sz w:val="24"/>
          <w:szCs w:val="24"/>
        </w:rPr>
        <w:t xml:space="preserve">Please attend and participate actively. Bring your notes, books, and Bibles. Bring writing utensils. Don’t try to take down everything that is said; rather, engage and participate actively in lectures, discussions, and exercises. </w:t>
      </w:r>
    </w:p>
    <w:p w:rsidR="00E56F0D" w:rsidRDefault="00E56F0D" w:rsidP="00AC669E">
      <w:pPr>
        <w:rPr>
          <w:rFonts w:ascii="Garamond" w:hAnsi="Garamond"/>
          <w:sz w:val="24"/>
          <w:szCs w:val="24"/>
        </w:rPr>
      </w:pPr>
      <w:r>
        <w:rPr>
          <w:rFonts w:ascii="Garamond" w:hAnsi="Garamond"/>
          <w:sz w:val="24"/>
          <w:szCs w:val="24"/>
        </w:rPr>
        <w:t>No screens (see explanation below on page 3).</w:t>
      </w:r>
    </w:p>
    <w:p w:rsidR="007603D4" w:rsidRPr="00916470" w:rsidRDefault="007603D4" w:rsidP="007603D4">
      <w:pPr>
        <w:pStyle w:val="ListParagraph"/>
        <w:numPr>
          <w:ilvl w:val="0"/>
          <w:numId w:val="2"/>
        </w:numPr>
        <w:rPr>
          <w:rFonts w:ascii="Garamond" w:hAnsi="Garamond"/>
          <w:sz w:val="24"/>
          <w:szCs w:val="24"/>
          <w:u w:val="single"/>
        </w:rPr>
      </w:pPr>
      <w:r w:rsidRPr="00916470">
        <w:rPr>
          <w:rFonts w:ascii="Garamond" w:hAnsi="Garamond"/>
          <w:sz w:val="24"/>
          <w:szCs w:val="24"/>
          <w:u w:val="single"/>
        </w:rPr>
        <w:t xml:space="preserve">Spiritual Discipline Exercise. </w:t>
      </w:r>
    </w:p>
    <w:p w:rsidR="00AC669E" w:rsidRPr="00AC74AD" w:rsidRDefault="00520EF7" w:rsidP="00AC74AD">
      <w:pPr>
        <w:rPr>
          <w:rFonts w:ascii="Garamond" w:hAnsi="Garamond"/>
          <w:sz w:val="24"/>
          <w:szCs w:val="24"/>
        </w:rPr>
      </w:pPr>
      <w:r>
        <w:rPr>
          <w:rFonts w:ascii="Garamond" w:hAnsi="Garamond"/>
          <w:sz w:val="24"/>
          <w:szCs w:val="24"/>
        </w:rPr>
        <w:t>You</w:t>
      </w:r>
      <w:r w:rsidR="00AC74AD">
        <w:rPr>
          <w:rFonts w:ascii="Garamond" w:hAnsi="Garamond"/>
          <w:sz w:val="24"/>
          <w:szCs w:val="24"/>
        </w:rPr>
        <w:t xml:space="preserve"> are to pick a spiritual discipline that </w:t>
      </w:r>
      <w:r>
        <w:rPr>
          <w:rFonts w:ascii="Garamond" w:hAnsi="Garamond"/>
          <w:sz w:val="24"/>
          <w:szCs w:val="24"/>
        </w:rPr>
        <w:t>you</w:t>
      </w:r>
      <w:r w:rsidR="00AC74AD">
        <w:rPr>
          <w:rFonts w:ascii="Garamond" w:hAnsi="Garamond"/>
          <w:sz w:val="24"/>
          <w:szCs w:val="24"/>
        </w:rPr>
        <w:t xml:space="preserve"> have not yet privileged and to attend to it intentionally </w:t>
      </w:r>
      <w:r w:rsidR="00F97C91">
        <w:rPr>
          <w:rFonts w:ascii="Garamond" w:hAnsi="Garamond"/>
          <w:sz w:val="24"/>
          <w:szCs w:val="24"/>
        </w:rPr>
        <w:t>from our weekend of class through reading week</w:t>
      </w:r>
      <w:r w:rsidR="00AC74AD">
        <w:rPr>
          <w:rFonts w:ascii="Garamond" w:hAnsi="Garamond"/>
          <w:sz w:val="24"/>
          <w:szCs w:val="24"/>
        </w:rPr>
        <w:t xml:space="preserve">. You are then to report on your commitment to this exercise and to post on its effect upon your life (and, as applicable, to that of your family, friends, and church community). </w:t>
      </w:r>
      <w:r w:rsidR="00CB1A1B">
        <w:rPr>
          <w:rFonts w:ascii="Garamond" w:hAnsi="Garamond"/>
          <w:sz w:val="24"/>
          <w:szCs w:val="24"/>
        </w:rPr>
        <w:t xml:space="preserve">Your report will be a single page post on Canvas that describes </w:t>
      </w:r>
      <w:r w:rsidR="00CB1A1B" w:rsidRPr="00CB1A1B">
        <w:rPr>
          <w:rFonts w:ascii="Garamond" w:hAnsi="Garamond"/>
          <w:i/>
          <w:sz w:val="24"/>
          <w:szCs w:val="24"/>
        </w:rPr>
        <w:t>what</w:t>
      </w:r>
      <w:r w:rsidR="00CB1A1B">
        <w:rPr>
          <w:rFonts w:ascii="Garamond" w:hAnsi="Garamond"/>
          <w:sz w:val="24"/>
          <w:szCs w:val="24"/>
        </w:rPr>
        <w:t xml:space="preserve"> you did, </w:t>
      </w:r>
      <w:r w:rsidR="00CB1A1B" w:rsidRPr="00CB1A1B">
        <w:rPr>
          <w:rFonts w:ascii="Garamond" w:hAnsi="Garamond"/>
          <w:i/>
          <w:sz w:val="24"/>
          <w:szCs w:val="24"/>
        </w:rPr>
        <w:t>why</w:t>
      </w:r>
      <w:r w:rsidR="00CB1A1B">
        <w:rPr>
          <w:rFonts w:ascii="Garamond" w:hAnsi="Garamond"/>
          <w:sz w:val="24"/>
          <w:szCs w:val="24"/>
        </w:rPr>
        <w:t xml:space="preserve"> you did it, </w:t>
      </w:r>
      <w:r w:rsidR="00CB1A1B" w:rsidRPr="00CB1A1B">
        <w:rPr>
          <w:rFonts w:ascii="Garamond" w:hAnsi="Garamond"/>
          <w:i/>
          <w:sz w:val="24"/>
          <w:szCs w:val="24"/>
        </w:rPr>
        <w:t>how</w:t>
      </w:r>
      <w:r w:rsidR="00CB1A1B">
        <w:rPr>
          <w:rFonts w:ascii="Garamond" w:hAnsi="Garamond"/>
          <w:sz w:val="24"/>
          <w:szCs w:val="24"/>
        </w:rPr>
        <w:t xml:space="preserve"> it fit into your daily or weekly rhythm, and </w:t>
      </w:r>
      <w:r w:rsidR="00CB1A1B" w:rsidRPr="00CB1A1B">
        <w:rPr>
          <w:rFonts w:ascii="Garamond" w:hAnsi="Garamond"/>
          <w:i/>
          <w:sz w:val="24"/>
          <w:szCs w:val="24"/>
        </w:rPr>
        <w:t>to what effect</w:t>
      </w:r>
      <w:r w:rsidR="00CB1A1B">
        <w:rPr>
          <w:rFonts w:ascii="Garamond" w:hAnsi="Garamond"/>
          <w:sz w:val="24"/>
          <w:szCs w:val="24"/>
        </w:rPr>
        <w:t xml:space="preserve"> it contributed to your spiritual growth this month.</w:t>
      </w:r>
      <w:r>
        <w:rPr>
          <w:rFonts w:ascii="Garamond" w:hAnsi="Garamond"/>
          <w:sz w:val="24"/>
          <w:szCs w:val="24"/>
        </w:rPr>
        <w:t xml:space="preserve"> </w:t>
      </w:r>
    </w:p>
    <w:p w:rsidR="00AC669E" w:rsidRDefault="00916470" w:rsidP="00AC669E">
      <w:pPr>
        <w:rPr>
          <w:rFonts w:ascii="Garamond" w:hAnsi="Garamond"/>
          <w:sz w:val="24"/>
          <w:szCs w:val="24"/>
        </w:rPr>
      </w:pPr>
      <w:r>
        <w:rPr>
          <w:rFonts w:ascii="Garamond" w:hAnsi="Garamond"/>
          <w:sz w:val="24"/>
          <w:szCs w:val="24"/>
        </w:rPr>
        <w:t xml:space="preserve">Examples: praying the hours, </w:t>
      </w:r>
      <w:r w:rsidR="0000662D">
        <w:rPr>
          <w:rFonts w:ascii="Garamond" w:hAnsi="Garamond"/>
          <w:sz w:val="24"/>
          <w:szCs w:val="24"/>
        </w:rPr>
        <w:t xml:space="preserve">praying the Psalter, </w:t>
      </w:r>
      <w:r>
        <w:rPr>
          <w:rFonts w:ascii="Garamond" w:hAnsi="Garamond"/>
          <w:sz w:val="24"/>
          <w:szCs w:val="24"/>
        </w:rPr>
        <w:t xml:space="preserve">practicing Sabbath, attending Sunday evening worship, leading family worship, </w:t>
      </w:r>
      <w:r w:rsidR="0000662D">
        <w:rPr>
          <w:rFonts w:ascii="Garamond" w:hAnsi="Garamond"/>
          <w:sz w:val="24"/>
          <w:szCs w:val="24"/>
        </w:rPr>
        <w:t xml:space="preserve">fasting, </w:t>
      </w:r>
      <w:r>
        <w:rPr>
          <w:rFonts w:ascii="Garamond" w:hAnsi="Garamond"/>
          <w:sz w:val="24"/>
          <w:szCs w:val="24"/>
        </w:rPr>
        <w:t xml:space="preserve">practicing Christian hospitality, etc. </w:t>
      </w:r>
    </w:p>
    <w:p w:rsidR="00F97C91" w:rsidRDefault="00F97C91" w:rsidP="00AC669E">
      <w:pPr>
        <w:rPr>
          <w:rFonts w:ascii="Garamond" w:hAnsi="Garamond"/>
          <w:sz w:val="24"/>
          <w:szCs w:val="24"/>
        </w:rPr>
      </w:pPr>
      <w:r>
        <w:rPr>
          <w:rFonts w:ascii="Garamond" w:hAnsi="Garamond"/>
          <w:sz w:val="24"/>
          <w:szCs w:val="24"/>
        </w:rPr>
        <w:t xml:space="preserve">Due </w:t>
      </w:r>
      <w:r w:rsidR="00E56F0D">
        <w:rPr>
          <w:rFonts w:ascii="Garamond" w:hAnsi="Garamond"/>
          <w:sz w:val="24"/>
          <w:szCs w:val="24"/>
        </w:rPr>
        <w:t>11:00 a</w:t>
      </w:r>
      <w:r w:rsidR="00520EF7">
        <w:rPr>
          <w:rFonts w:ascii="Garamond" w:hAnsi="Garamond"/>
          <w:sz w:val="24"/>
          <w:szCs w:val="24"/>
        </w:rPr>
        <w:t xml:space="preserve">.m. on Saturday, </w:t>
      </w:r>
      <w:r w:rsidR="002A7775">
        <w:rPr>
          <w:rFonts w:ascii="Garamond" w:hAnsi="Garamond"/>
          <w:sz w:val="24"/>
          <w:szCs w:val="24"/>
        </w:rPr>
        <w:t xml:space="preserve">February </w:t>
      </w:r>
      <w:r w:rsidR="0000662D">
        <w:rPr>
          <w:rFonts w:ascii="Garamond" w:hAnsi="Garamond"/>
          <w:sz w:val="24"/>
          <w:szCs w:val="24"/>
        </w:rPr>
        <w:t>20</w:t>
      </w:r>
      <w:r>
        <w:rPr>
          <w:rFonts w:ascii="Garamond" w:hAnsi="Garamond"/>
          <w:sz w:val="24"/>
          <w:szCs w:val="24"/>
        </w:rPr>
        <w:t xml:space="preserve">. </w:t>
      </w:r>
    </w:p>
    <w:p w:rsidR="007603D4" w:rsidRPr="00916470" w:rsidRDefault="007603D4" w:rsidP="007603D4">
      <w:pPr>
        <w:pStyle w:val="ListParagraph"/>
        <w:numPr>
          <w:ilvl w:val="0"/>
          <w:numId w:val="2"/>
        </w:numPr>
        <w:rPr>
          <w:rFonts w:ascii="Garamond" w:hAnsi="Garamond"/>
          <w:sz w:val="24"/>
          <w:szCs w:val="24"/>
          <w:u w:val="single"/>
        </w:rPr>
      </w:pPr>
      <w:r w:rsidRPr="00916470">
        <w:rPr>
          <w:rFonts w:ascii="Garamond" w:hAnsi="Garamond"/>
          <w:sz w:val="24"/>
          <w:szCs w:val="24"/>
          <w:u w:val="single"/>
        </w:rPr>
        <w:t xml:space="preserve">Reflective Paper. </w:t>
      </w:r>
    </w:p>
    <w:p w:rsidR="00AC669E" w:rsidRDefault="00AC74AD" w:rsidP="007603D4">
      <w:pPr>
        <w:rPr>
          <w:rFonts w:ascii="Garamond" w:hAnsi="Garamond"/>
          <w:sz w:val="24"/>
          <w:szCs w:val="24"/>
        </w:rPr>
      </w:pPr>
      <w:r>
        <w:rPr>
          <w:rFonts w:ascii="Garamond" w:hAnsi="Garamond"/>
          <w:sz w:val="24"/>
          <w:szCs w:val="24"/>
        </w:rPr>
        <w:t xml:space="preserve">You will write a concluding paper that offers personal reflections prompted by the reading of Augustine’s </w:t>
      </w:r>
      <w:r w:rsidRPr="00AC74AD">
        <w:rPr>
          <w:rFonts w:ascii="Garamond" w:hAnsi="Garamond"/>
          <w:i/>
          <w:sz w:val="24"/>
          <w:szCs w:val="24"/>
        </w:rPr>
        <w:t>Confessions</w:t>
      </w:r>
      <w:r>
        <w:rPr>
          <w:rFonts w:ascii="Garamond" w:hAnsi="Garamond"/>
          <w:sz w:val="24"/>
          <w:szCs w:val="24"/>
        </w:rPr>
        <w:t xml:space="preserve"> and Thomas Watson’s </w:t>
      </w:r>
      <w:r w:rsidRPr="00AC74AD">
        <w:rPr>
          <w:rFonts w:ascii="Garamond" w:hAnsi="Garamond"/>
          <w:i/>
          <w:sz w:val="24"/>
          <w:szCs w:val="24"/>
        </w:rPr>
        <w:t>The Lord’s Prayer</w:t>
      </w:r>
      <w:r>
        <w:rPr>
          <w:rFonts w:ascii="Garamond" w:hAnsi="Garamond"/>
          <w:sz w:val="24"/>
          <w:szCs w:val="24"/>
        </w:rPr>
        <w:t>. Two questions must be addressed: (1) learning from Augustine, what false hope or love do you need to specifically name and repent of</w:t>
      </w:r>
      <w:r w:rsidR="00DE22F5">
        <w:rPr>
          <w:rFonts w:ascii="Garamond" w:hAnsi="Garamond"/>
          <w:sz w:val="24"/>
          <w:szCs w:val="24"/>
        </w:rPr>
        <w:t xml:space="preserve"> and </w:t>
      </w:r>
      <w:r w:rsidR="00DE22F5">
        <w:rPr>
          <w:rFonts w:ascii="Garamond" w:hAnsi="Garamond"/>
          <w:sz w:val="24"/>
          <w:szCs w:val="24"/>
        </w:rPr>
        <w:lastRenderedPageBreak/>
        <w:t>how has his book given you categories for describing it</w:t>
      </w:r>
      <w:r>
        <w:rPr>
          <w:rFonts w:ascii="Garamond" w:hAnsi="Garamond"/>
          <w:sz w:val="24"/>
          <w:szCs w:val="24"/>
        </w:rPr>
        <w:t>; and (2) learning from Watson, what particular prayer do you need to make your own</w:t>
      </w:r>
      <w:r w:rsidR="00DE22F5">
        <w:rPr>
          <w:rFonts w:ascii="Garamond" w:hAnsi="Garamond"/>
          <w:sz w:val="24"/>
          <w:szCs w:val="24"/>
        </w:rPr>
        <w:t xml:space="preserve"> and how has this study of the Lord’s Prayer helped you understand it</w:t>
      </w:r>
      <w:r>
        <w:rPr>
          <w:rFonts w:ascii="Garamond" w:hAnsi="Garamond"/>
          <w:sz w:val="24"/>
          <w:szCs w:val="24"/>
        </w:rPr>
        <w:t xml:space="preserve">? In making this reflective account </w:t>
      </w:r>
      <w:r w:rsidR="00DE22F5">
        <w:rPr>
          <w:rFonts w:ascii="Garamond" w:hAnsi="Garamond"/>
          <w:sz w:val="24"/>
          <w:szCs w:val="24"/>
        </w:rPr>
        <w:t>auto</w:t>
      </w:r>
      <w:r>
        <w:rPr>
          <w:rFonts w:ascii="Garamond" w:hAnsi="Garamond"/>
          <w:sz w:val="24"/>
          <w:szCs w:val="24"/>
        </w:rPr>
        <w:t xml:space="preserve">biographically, root it in biblical and theological analysis. </w:t>
      </w:r>
      <w:r w:rsidR="00E56F0D">
        <w:rPr>
          <w:rFonts w:ascii="Garamond" w:hAnsi="Garamond"/>
          <w:sz w:val="24"/>
          <w:szCs w:val="24"/>
        </w:rPr>
        <w:t xml:space="preserve">Your report can be between 1000 and 2000 words total. </w:t>
      </w:r>
    </w:p>
    <w:p w:rsidR="00F97C91" w:rsidRDefault="002A7775" w:rsidP="007603D4">
      <w:pPr>
        <w:rPr>
          <w:rFonts w:ascii="Garamond" w:hAnsi="Garamond"/>
          <w:sz w:val="24"/>
          <w:szCs w:val="24"/>
        </w:rPr>
      </w:pPr>
      <w:r>
        <w:rPr>
          <w:rFonts w:ascii="Garamond" w:hAnsi="Garamond"/>
          <w:sz w:val="24"/>
          <w:szCs w:val="24"/>
        </w:rPr>
        <w:t xml:space="preserve">Due </w:t>
      </w:r>
      <w:r w:rsidR="00E56F0D">
        <w:rPr>
          <w:rFonts w:ascii="Garamond" w:hAnsi="Garamond"/>
          <w:sz w:val="24"/>
          <w:szCs w:val="24"/>
        </w:rPr>
        <w:t xml:space="preserve">Saturday, </w:t>
      </w:r>
      <w:r w:rsidR="0000662D">
        <w:rPr>
          <w:rFonts w:ascii="Garamond" w:hAnsi="Garamond"/>
          <w:sz w:val="24"/>
          <w:szCs w:val="24"/>
        </w:rPr>
        <w:t>March 13</w:t>
      </w:r>
      <w:r w:rsidR="00F97C91">
        <w:rPr>
          <w:rFonts w:ascii="Garamond" w:hAnsi="Garamond"/>
          <w:sz w:val="24"/>
          <w:szCs w:val="24"/>
        </w:rPr>
        <w:t xml:space="preserve"> by 11:00 a.m.</w:t>
      </w:r>
    </w:p>
    <w:p w:rsidR="00AC74AD" w:rsidRPr="00AC74AD" w:rsidRDefault="00AC74AD" w:rsidP="007603D4">
      <w:pPr>
        <w:rPr>
          <w:rFonts w:ascii="Garamond" w:hAnsi="Garamond"/>
          <w:sz w:val="24"/>
          <w:szCs w:val="24"/>
        </w:rPr>
      </w:pPr>
    </w:p>
    <w:p w:rsidR="007603D4" w:rsidRDefault="007603D4" w:rsidP="007603D4">
      <w:pPr>
        <w:rPr>
          <w:rFonts w:ascii="Garamond" w:hAnsi="Garamond"/>
          <w:b/>
          <w:sz w:val="24"/>
          <w:szCs w:val="24"/>
        </w:rPr>
      </w:pPr>
      <w:r>
        <w:rPr>
          <w:rFonts w:ascii="Garamond" w:hAnsi="Garamond"/>
          <w:b/>
          <w:sz w:val="24"/>
          <w:szCs w:val="24"/>
        </w:rPr>
        <w:t>Grading Structure</w:t>
      </w:r>
    </w:p>
    <w:p w:rsidR="00AC669E" w:rsidRPr="00AC669E" w:rsidRDefault="00AC669E" w:rsidP="00AC669E">
      <w:pPr>
        <w:rPr>
          <w:rFonts w:ascii="Garamond" w:hAnsi="Garamond"/>
          <w:sz w:val="24"/>
          <w:szCs w:val="24"/>
        </w:rPr>
      </w:pPr>
      <w:r w:rsidRPr="00AC669E">
        <w:rPr>
          <w:rFonts w:ascii="Garamond" w:hAnsi="Garamond"/>
          <w:sz w:val="24"/>
          <w:szCs w:val="24"/>
        </w:rPr>
        <w:t xml:space="preserve">Grades will be assessed as follows: </w:t>
      </w:r>
    </w:p>
    <w:p w:rsidR="00AC669E" w:rsidRDefault="00AC669E" w:rsidP="00AC669E">
      <w:pPr>
        <w:rPr>
          <w:rFonts w:ascii="Garamond" w:hAnsi="Garamond"/>
          <w:sz w:val="24"/>
          <w:szCs w:val="24"/>
        </w:rPr>
      </w:pPr>
      <w:r w:rsidRPr="00AC669E">
        <w:rPr>
          <w:rFonts w:ascii="Garamond" w:hAnsi="Garamond"/>
          <w:sz w:val="24"/>
          <w:szCs w:val="24"/>
        </w:rPr>
        <w:tab/>
        <w:t>Reading</w:t>
      </w:r>
      <w:r w:rsidRPr="00AC669E">
        <w:rPr>
          <w:rFonts w:ascii="Garamond" w:hAnsi="Garamond"/>
          <w:sz w:val="24"/>
          <w:szCs w:val="24"/>
        </w:rPr>
        <w:tab/>
      </w:r>
      <w:r w:rsidRPr="00AC669E">
        <w:rPr>
          <w:rFonts w:ascii="Garamond" w:hAnsi="Garamond"/>
          <w:sz w:val="24"/>
          <w:szCs w:val="24"/>
        </w:rPr>
        <w:tab/>
      </w:r>
      <w:r>
        <w:rPr>
          <w:rFonts w:ascii="Garamond" w:hAnsi="Garamond"/>
          <w:sz w:val="24"/>
          <w:szCs w:val="24"/>
        </w:rPr>
        <w:tab/>
        <w:t>1/3</w:t>
      </w:r>
    </w:p>
    <w:p w:rsidR="00AC669E" w:rsidRDefault="00AC669E" w:rsidP="00AC669E">
      <w:pPr>
        <w:rPr>
          <w:rFonts w:ascii="Garamond" w:hAnsi="Garamond"/>
          <w:sz w:val="24"/>
          <w:szCs w:val="24"/>
        </w:rPr>
      </w:pPr>
      <w:r>
        <w:rPr>
          <w:rFonts w:ascii="Garamond" w:hAnsi="Garamond"/>
          <w:sz w:val="24"/>
          <w:szCs w:val="24"/>
        </w:rPr>
        <w:tab/>
        <w:t>Spiritual Discipline Exercise</w:t>
      </w:r>
      <w:r>
        <w:rPr>
          <w:rFonts w:ascii="Garamond" w:hAnsi="Garamond"/>
          <w:sz w:val="24"/>
          <w:szCs w:val="24"/>
        </w:rPr>
        <w:tab/>
        <w:t>1/3</w:t>
      </w:r>
    </w:p>
    <w:p w:rsidR="00AC669E" w:rsidRPr="00AC669E" w:rsidRDefault="00AC669E" w:rsidP="00AC669E">
      <w:pPr>
        <w:rPr>
          <w:rFonts w:ascii="Garamond" w:hAnsi="Garamond"/>
          <w:sz w:val="24"/>
          <w:szCs w:val="24"/>
        </w:rPr>
      </w:pPr>
      <w:r>
        <w:rPr>
          <w:rFonts w:ascii="Garamond" w:hAnsi="Garamond"/>
          <w:sz w:val="24"/>
          <w:szCs w:val="24"/>
        </w:rPr>
        <w:tab/>
        <w:t>Reflective</w:t>
      </w:r>
      <w:r w:rsidRPr="00AC669E">
        <w:rPr>
          <w:rFonts w:ascii="Garamond" w:hAnsi="Garamond"/>
          <w:sz w:val="24"/>
          <w:szCs w:val="24"/>
        </w:rPr>
        <w:t xml:space="preserve"> Paper</w:t>
      </w:r>
      <w:r w:rsidRPr="00AC669E">
        <w:rPr>
          <w:rFonts w:ascii="Garamond" w:hAnsi="Garamond"/>
          <w:sz w:val="24"/>
          <w:szCs w:val="24"/>
        </w:rPr>
        <w:tab/>
      </w:r>
      <w:r w:rsidRPr="00AC669E">
        <w:rPr>
          <w:rFonts w:ascii="Garamond" w:hAnsi="Garamond"/>
          <w:sz w:val="24"/>
          <w:szCs w:val="24"/>
        </w:rPr>
        <w:tab/>
      </w:r>
      <w:r>
        <w:rPr>
          <w:rFonts w:ascii="Garamond" w:hAnsi="Garamond"/>
          <w:sz w:val="24"/>
          <w:szCs w:val="24"/>
        </w:rPr>
        <w:t>1/3</w:t>
      </w:r>
    </w:p>
    <w:p w:rsidR="00AC669E" w:rsidRDefault="00AC669E" w:rsidP="00AC669E">
      <w:pPr>
        <w:rPr>
          <w:rFonts w:ascii="Garamond" w:hAnsi="Garamond"/>
          <w:sz w:val="24"/>
          <w:szCs w:val="24"/>
        </w:rPr>
      </w:pPr>
      <w:r w:rsidRPr="00AC669E">
        <w:rPr>
          <w:rFonts w:ascii="Garamond" w:hAnsi="Garamond"/>
          <w:sz w:val="24"/>
          <w:szCs w:val="24"/>
        </w:rPr>
        <w:t>The grading scale can be found in the Academic Catalog. As laid out in the catalog, a “B” is the work normally expected of a student. An “A” is given for someone who consistently outperforms expectations, and a “C” is given for persons who only minimally and occasionally meet expectations. Read the Academic Catalog to see what grades reflect.</w:t>
      </w:r>
    </w:p>
    <w:p w:rsidR="00AC669E" w:rsidRPr="00AC669E" w:rsidRDefault="00AC669E" w:rsidP="00AC669E">
      <w:pPr>
        <w:rPr>
          <w:rFonts w:ascii="Garamond" w:hAnsi="Garamond"/>
          <w:sz w:val="24"/>
          <w:szCs w:val="24"/>
        </w:rPr>
      </w:pPr>
    </w:p>
    <w:p w:rsidR="00AC669E" w:rsidRPr="00AC669E" w:rsidRDefault="007603D4" w:rsidP="00AC669E">
      <w:pPr>
        <w:rPr>
          <w:rFonts w:ascii="Garamond" w:hAnsi="Garamond"/>
          <w:b/>
          <w:i/>
          <w:sz w:val="24"/>
          <w:szCs w:val="24"/>
        </w:rPr>
      </w:pPr>
      <w:r>
        <w:rPr>
          <w:rFonts w:ascii="Garamond" w:hAnsi="Garamond"/>
          <w:b/>
          <w:sz w:val="24"/>
          <w:szCs w:val="24"/>
        </w:rPr>
        <w:t>Technology Policy</w:t>
      </w:r>
      <w:r w:rsidR="00AC669E">
        <w:rPr>
          <w:rFonts w:ascii="Garamond" w:hAnsi="Garamond"/>
          <w:b/>
          <w:sz w:val="24"/>
          <w:szCs w:val="24"/>
        </w:rPr>
        <w:t xml:space="preserve"> </w:t>
      </w:r>
      <w:r w:rsidR="00AC669E" w:rsidRPr="00AC669E">
        <w:rPr>
          <w:rFonts w:ascii="Garamond" w:hAnsi="Garamond"/>
          <w:b/>
          <w:i/>
          <w:sz w:val="24"/>
          <w:szCs w:val="24"/>
        </w:rPr>
        <w:t>(Modified from Dr. Alan Jacobs of Baylor University)</w:t>
      </w:r>
    </w:p>
    <w:p w:rsidR="00AC669E" w:rsidRPr="00AC669E" w:rsidRDefault="00AC669E" w:rsidP="00AC669E">
      <w:pPr>
        <w:rPr>
          <w:rFonts w:ascii="Garamond" w:hAnsi="Garamond"/>
          <w:sz w:val="24"/>
          <w:szCs w:val="24"/>
        </w:rPr>
      </w:pPr>
      <w:r w:rsidRPr="00AC669E">
        <w:rPr>
          <w:rFonts w:ascii="Garamond" w:hAnsi="Garamond"/>
          <w:sz w:val="24"/>
          <w:szCs w:val="24"/>
        </w:rPr>
        <w:t>Computers, tablets, and smart-phones are not allowed in class. Think I’m over-reacting? Think you’re a master of multitasking? </w:t>
      </w:r>
      <w:hyperlink r:id="rId5" w:history="1">
        <w:r w:rsidRPr="00AC669E">
          <w:rPr>
            <w:rStyle w:val="Hyperlink"/>
            <w:rFonts w:ascii="Garamond" w:hAnsi="Garamond"/>
            <w:sz w:val="24"/>
            <w:szCs w:val="24"/>
          </w:rPr>
          <w:t>You</w:t>
        </w:r>
      </w:hyperlink>
      <w:r w:rsidRPr="00AC669E">
        <w:rPr>
          <w:rFonts w:ascii="Garamond" w:hAnsi="Garamond"/>
          <w:sz w:val="24"/>
          <w:szCs w:val="24"/>
        </w:rPr>
        <w:t> are </w:t>
      </w:r>
      <w:hyperlink r:id="rId6" w:history="1">
        <w:r w:rsidRPr="00AC669E">
          <w:rPr>
            <w:rStyle w:val="Hyperlink"/>
            <w:rFonts w:ascii="Garamond" w:hAnsi="Garamond"/>
            <w:sz w:val="24"/>
            <w:szCs w:val="24"/>
          </w:rPr>
          <w:t>not</w:t>
        </w:r>
      </w:hyperlink>
      <w:r w:rsidRPr="00AC669E">
        <w:rPr>
          <w:rFonts w:ascii="Garamond" w:hAnsi="Garamond"/>
          <w:sz w:val="24"/>
          <w:szCs w:val="24"/>
        </w:rPr>
        <w:t>. No, </w:t>
      </w:r>
      <w:hyperlink r:id="rId7" w:history="1">
        <w:r w:rsidRPr="00AC669E">
          <w:rPr>
            <w:rStyle w:val="Hyperlink"/>
            <w:rFonts w:ascii="Garamond" w:hAnsi="Garamond"/>
            <w:sz w:val="24"/>
            <w:szCs w:val="24"/>
          </w:rPr>
          <w:t>I really mean it</w:t>
        </w:r>
      </w:hyperlink>
      <w:r w:rsidRPr="00AC669E">
        <w:rPr>
          <w:rFonts w:ascii="Garamond" w:hAnsi="Garamond"/>
          <w:sz w:val="24"/>
          <w:szCs w:val="24"/>
        </w:rPr>
        <w:t>. Notes taken by hand are almost always more useful than typed notes, because more thoughtful selectivity goes into them; plus there are multiple cognitive benefits to </w:t>
      </w:r>
      <w:hyperlink r:id="rId8" w:history="1">
        <w:r w:rsidRPr="00AC669E">
          <w:rPr>
            <w:rStyle w:val="Hyperlink"/>
            <w:rFonts w:ascii="Garamond" w:hAnsi="Garamond"/>
            <w:sz w:val="24"/>
            <w:szCs w:val="24"/>
          </w:rPr>
          <w:t>writing by hand</w:t>
        </w:r>
      </w:hyperlink>
      <w:r w:rsidRPr="00AC669E">
        <w:rPr>
          <w:rFonts w:ascii="Garamond" w:hAnsi="Garamond"/>
          <w:sz w:val="24"/>
          <w:szCs w:val="24"/>
        </w:rPr>
        <w:t>. And people who use laptops in class </w:t>
      </w:r>
      <w:hyperlink r:id="rId9" w:history="1">
        <w:r w:rsidRPr="00AC669E">
          <w:rPr>
            <w:rStyle w:val="Hyperlink"/>
            <w:rFonts w:ascii="Garamond" w:hAnsi="Garamond"/>
            <w:sz w:val="24"/>
            <w:szCs w:val="24"/>
          </w:rPr>
          <w:t>see their grades decline</w:t>
        </w:r>
      </w:hyperlink>
      <w:r w:rsidRPr="00AC669E">
        <w:rPr>
          <w:rFonts w:ascii="Garamond" w:hAnsi="Garamond"/>
          <w:sz w:val="24"/>
          <w:szCs w:val="24"/>
        </w:rPr>
        <w:t> — and even contribute to lowering the grades of </w:t>
      </w:r>
      <w:r w:rsidRPr="00AC669E">
        <w:rPr>
          <w:rFonts w:ascii="Garamond" w:hAnsi="Garamond"/>
          <w:i/>
          <w:iCs/>
          <w:sz w:val="24"/>
          <w:szCs w:val="24"/>
        </w:rPr>
        <w:t>other people</w:t>
      </w:r>
      <w:r w:rsidRPr="00AC669E">
        <w:rPr>
          <w:rFonts w:ascii="Garamond" w:hAnsi="Garamond"/>
          <w:sz w:val="24"/>
          <w:szCs w:val="24"/>
        </w:rPr>
        <w:t xml:space="preserve">. </w:t>
      </w:r>
    </w:p>
    <w:p w:rsidR="00AC669E" w:rsidRPr="00AC669E" w:rsidRDefault="00AC669E" w:rsidP="007603D4">
      <w:pPr>
        <w:rPr>
          <w:rFonts w:ascii="Garamond" w:hAnsi="Garamond"/>
          <w:sz w:val="24"/>
          <w:szCs w:val="24"/>
        </w:rPr>
      </w:pPr>
    </w:p>
    <w:p w:rsidR="007603D4" w:rsidRDefault="007603D4" w:rsidP="007603D4">
      <w:pPr>
        <w:rPr>
          <w:rFonts w:ascii="Garamond" w:hAnsi="Garamond"/>
          <w:b/>
          <w:sz w:val="24"/>
          <w:szCs w:val="24"/>
        </w:rPr>
      </w:pPr>
      <w:r>
        <w:rPr>
          <w:rFonts w:ascii="Garamond" w:hAnsi="Garamond"/>
          <w:b/>
          <w:sz w:val="24"/>
          <w:szCs w:val="24"/>
        </w:rPr>
        <w:t>Class Schedule</w:t>
      </w:r>
    </w:p>
    <w:p w:rsidR="007603D4" w:rsidRDefault="00F3390B" w:rsidP="007603D4">
      <w:pPr>
        <w:rPr>
          <w:rFonts w:ascii="Garamond" w:hAnsi="Garamond"/>
          <w:sz w:val="24"/>
          <w:szCs w:val="24"/>
        </w:rPr>
      </w:pPr>
      <w:r>
        <w:rPr>
          <w:rFonts w:ascii="Garamond" w:hAnsi="Garamond"/>
          <w:sz w:val="24"/>
          <w:szCs w:val="24"/>
        </w:rPr>
        <w:t xml:space="preserve">We will meet </w:t>
      </w:r>
      <w:r w:rsidR="002A7775">
        <w:rPr>
          <w:rFonts w:ascii="Garamond" w:hAnsi="Garamond"/>
          <w:sz w:val="24"/>
          <w:szCs w:val="24"/>
        </w:rPr>
        <w:t>in the evenings of hybrid week (January 1</w:t>
      </w:r>
      <w:r w:rsidR="00401D03">
        <w:rPr>
          <w:rFonts w:ascii="Garamond" w:hAnsi="Garamond"/>
          <w:sz w:val="24"/>
          <w:szCs w:val="24"/>
        </w:rPr>
        <w:t>1-15</w:t>
      </w:r>
      <w:r w:rsidR="002A7775">
        <w:rPr>
          <w:rFonts w:ascii="Garamond" w:hAnsi="Garamond"/>
          <w:sz w:val="24"/>
          <w:szCs w:val="24"/>
        </w:rPr>
        <w:t>)</w:t>
      </w:r>
      <w:r w:rsidR="00B9601B">
        <w:rPr>
          <w:rFonts w:ascii="Garamond" w:hAnsi="Garamond"/>
          <w:sz w:val="24"/>
          <w:szCs w:val="24"/>
        </w:rPr>
        <w:t>.</w:t>
      </w:r>
      <w:r w:rsidR="00E56F0D">
        <w:rPr>
          <w:rFonts w:ascii="Garamond" w:hAnsi="Garamond"/>
          <w:sz w:val="24"/>
          <w:szCs w:val="24"/>
        </w:rPr>
        <w:t xml:space="preserve"> Note that times are shorter on Monday and Friday.</w:t>
      </w:r>
    </w:p>
    <w:p w:rsidR="00E56F0D" w:rsidRDefault="00E56F0D" w:rsidP="007603D4">
      <w:pPr>
        <w:rPr>
          <w:rFonts w:ascii="Garamond" w:hAnsi="Garamond"/>
          <w:sz w:val="24"/>
          <w:szCs w:val="24"/>
        </w:rPr>
      </w:pPr>
    </w:p>
    <w:p w:rsidR="007603D4" w:rsidRDefault="002A7775" w:rsidP="007603D4">
      <w:pPr>
        <w:rPr>
          <w:rFonts w:ascii="Garamond" w:hAnsi="Garamond"/>
          <w:i/>
          <w:sz w:val="24"/>
          <w:szCs w:val="24"/>
        </w:rPr>
      </w:pPr>
      <w:r>
        <w:rPr>
          <w:rFonts w:ascii="Garamond" w:hAnsi="Garamond"/>
          <w:i/>
          <w:sz w:val="24"/>
          <w:szCs w:val="24"/>
        </w:rPr>
        <w:t>Monday, January 1</w:t>
      </w:r>
      <w:r w:rsidR="00401D03">
        <w:rPr>
          <w:rFonts w:ascii="Garamond" w:hAnsi="Garamond"/>
          <w:i/>
          <w:sz w:val="24"/>
          <w:szCs w:val="24"/>
        </w:rPr>
        <w:t>1</w:t>
      </w:r>
      <w:r w:rsidR="00B9601B">
        <w:rPr>
          <w:rFonts w:ascii="Garamond" w:hAnsi="Garamond"/>
          <w:i/>
          <w:sz w:val="24"/>
          <w:szCs w:val="24"/>
        </w:rPr>
        <w:t xml:space="preserve"> (6-8 p.m.)</w:t>
      </w:r>
    </w:p>
    <w:p w:rsidR="002A7775" w:rsidRDefault="002A7775" w:rsidP="007603D4">
      <w:pPr>
        <w:rPr>
          <w:rFonts w:ascii="Garamond" w:hAnsi="Garamond"/>
          <w:sz w:val="24"/>
          <w:szCs w:val="24"/>
        </w:rPr>
      </w:pPr>
      <w:r>
        <w:rPr>
          <w:rFonts w:ascii="Garamond" w:hAnsi="Garamond"/>
          <w:sz w:val="24"/>
          <w:szCs w:val="24"/>
        </w:rPr>
        <w:t>Sanctification in Brief</w:t>
      </w:r>
    </w:p>
    <w:p w:rsidR="002A7775" w:rsidRPr="002A7775" w:rsidRDefault="002A7775" w:rsidP="007603D4">
      <w:pPr>
        <w:rPr>
          <w:rFonts w:ascii="Garamond" w:hAnsi="Garamond"/>
          <w:sz w:val="24"/>
          <w:szCs w:val="24"/>
        </w:rPr>
      </w:pPr>
    </w:p>
    <w:p w:rsidR="002A7775" w:rsidRDefault="002A7775" w:rsidP="007603D4">
      <w:pPr>
        <w:rPr>
          <w:rFonts w:ascii="Garamond" w:hAnsi="Garamond"/>
          <w:i/>
          <w:sz w:val="24"/>
          <w:szCs w:val="24"/>
        </w:rPr>
      </w:pPr>
      <w:r>
        <w:rPr>
          <w:rFonts w:ascii="Garamond" w:hAnsi="Garamond"/>
          <w:i/>
          <w:sz w:val="24"/>
          <w:szCs w:val="24"/>
        </w:rPr>
        <w:t>Tuesday, January 1</w:t>
      </w:r>
      <w:r w:rsidR="00401D03">
        <w:rPr>
          <w:rFonts w:ascii="Garamond" w:hAnsi="Garamond"/>
          <w:i/>
          <w:sz w:val="24"/>
          <w:szCs w:val="24"/>
        </w:rPr>
        <w:t>2</w:t>
      </w:r>
      <w:r w:rsidR="00B9601B">
        <w:rPr>
          <w:rFonts w:ascii="Garamond" w:hAnsi="Garamond"/>
          <w:i/>
          <w:sz w:val="24"/>
          <w:szCs w:val="24"/>
        </w:rPr>
        <w:t xml:space="preserve"> (6-9 p.m.)</w:t>
      </w:r>
    </w:p>
    <w:p w:rsidR="002A7775" w:rsidRPr="002A7775" w:rsidRDefault="002A7775" w:rsidP="007603D4">
      <w:pPr>
        <w:rPr>
          <w:rFonts w:ascii="Garamond" w:hAnsi="Garamond"/>
          <w:sz w:val="24"/>
          <w:szCs w:val="24"/>
        </w:rPr>
      </w:pPr>
      <w:r>
        <w:rPr>
          <w:rFonts w:ascii="Garamond" w:hAnsi="Garamond"/>
          <w:sz w:val="24"/>
          <w:szCs w:val="24"/>
        </w:rPr>
        <w:t>Habits and Means of Grace</w:t>
      </w:r>
    </w:p>
    <w:p w:rsidR="00E56F0D" w:rsidRDefault="00E56F0D" w:rsidP="007603D4">
      <w:pPr>
        <w:rPr>
          <w:rFonts w:ascii="Garamond" w:hAnsi="Garamond"/>
          <w:i/>
          <w:sz w:val="24"/>
          <w:szCs w:val="24"/>
        </w:rPr>
      </w:pPr>
    </w:p>
    <w:p w:rsidR="002A7775" w:rsidRDefault="002A7775" w:rsidP="007603D4">
      <w:pPr>
        <w:rPr>
          <w:rFonts w:ascii="Garamond" w:hAnsi="Garamond"/>
          <w:i/>
          <w:sz w:val="24"/>
          <w:szCs w:val="24"/>
        </w:rPr>
      </w:pPr>
      <w:r>
        <w:rPr>
          <w:rFonts w:ascii="Garamond" w:hAnsi="Garamond"/>
          <w:i/>
          <w:sz w:val="24"/>
          <w:szCs w:val="24"/>
        </w:rPr>
        <w:lastRenderedPageBreak/>
        <w:t>Wednesday, January 1</w:t>
      </w:r>
      <w:r w:rsidR="00401D03">
        <w:rPr>
          <w:rFonts w:ascii="Garamond" w:hAnsi="Garamond"/>
          <w:i/>
          <w:sz w:val="24"/>
          <w:szCs w:val="24"/>
        </w:rPr>
        <w:t>3</w:t>
      </w:r>
      <w:r w:rsidR="00B9601B">
        <w:rPr>
          <w:rFonts w:ascii="Garamond" w:hAnsi="Garamond"/>
          <w:i/>
          <w:sz w:val="24"/>
          <w:szCs w:val="24"/>
        </w:rPr>
        <w:t xml:space="preserve"> (6-9 p.m.)</w:t>
      </w:r>
    </w:p>
    <w:p w:rsidR="002A7775" w:rsidRDefault="002A7775" w:rsidP="007603D4">
      <w:pPr>
        <w:rPr>
          <w:rFonts w:ascii="Garamond" w:hAnsi="Garamond"/>
          <w:sz w:val="24"/>
          <w:szCs w:val="24"/>
        </w:rPr>
      </w:pPr>
      <w:r>
        <w:rPr>
          <w:rFonts w:ascii="Garamond" w:hAnsi="Garamond"/>
          <w:sz w:val="24"/>
          <w:szCs w:val="24"/>
        </w:rPr>
        <w:t>The Lord’s Prayer</w:t>
      </w:r>
    </w:p>
    <w:p w:rsidR="002A7775" w:rsidRPr="002A7775" w:rsidRDefault="002A7775" w:rsidP="007603D4">
      <w:pPr>
        <w:rPr>
          <w:rFonts w:ascii="Garamond" w:hAnsi="Garamond"/>
          <w:sz w:val="24"/>
          <w:szCs w:val="24"/>
        </w:rPr>
      </w:pPr>
    </w:p>
    <w:p w:rsidR="002A7775" w:rsidRDefault="002A7775" w:rsidP="007603D4">
      <w:pPr>
        <w:rPr>
          <w:rFonts w:ascii="Garamond" w:hAnsi="Garamond"/>
          <w:i/>
          <w:sz w:val="24"/>
          <w:szCs w:val="24"/>
        </w:rPr>
      </w:pPr>
      <w:r>
        <w:rPr>
          <w:rFonts w:ascii="Garamond" w:hAnsi="Garamond"/>
          <w:i/>
          <w:sz w:val="24"/>
          <w:szCs w:val="24"/>
        </w:rPr>
        <w:t>Thursday, January 1</w:t>
      </w:r>
      <w:r w:rsidR="00401D03">
        <w:rPr>
          <w:rFonts w:ascii="Garamond" w:hAnsi="Garamond"/>
          <w:i/>
          <w:sz w:val="24"/>
          <w:szCs w:val="24"/>
        </w:rPr>
        <w:t>4</w:t>
      </w:r>
      <w:r w:rsidR="00B9601B">
        <w:rPr>
          <w:rFonts w:ascii="Garamond" w:hAnsi="Garamond"/>
          <w:i/>
          <w:sz w:val="24"/>
          <w:szCs w:val="24"/>
        </w:rPr>
        <w:t xml:space="preserve"> (6-9 p.m.)</w:t>
      </w:r>
    </w:p>
    <w:p w:rsidR="002A7775" w:rsidRDefault="002A7775" w:rsidP="007603D4">
      <w:pPr>
        <w:rPr>
          <w:rFonts w:ascii="Garamond" w:hAnsi="Garamond"/>
          <w:sz w:val="24"/>
          <w:szCs w:val="24"/>
        </w:rPr>
      </w:pPr>
      <w:r>
        <w:rPr>
          <w:rFonts w:ascii="Garamond" w:hAnsi="Garamond"/>
          <w:sz w:val="24"/>
          <w:szCs w:val="24"/>
        </w:rPr>
        <w:t>Word and Sacrament</w:t>
      </w:r>
    </w:p>
    <w:p w:rsidR="002A7775" w:rsidRPr="002A7775" w:rsidRDefault="002A7775" w:rsidP="007603D4">
      <w:pPr>
        <w:rPr>
          <w:rFonts w:ascii="Garamond" w:hAnsi="Garamond"/>
          <w:sz w:val="24"/>
          <w:szCs w:val="24"/>
        </w:rPr>
      </w:pPr>
    </w:p>
    <w:p w:rsidR="002A7775" w:rsidRDefault="002A7775" w:rsidP="007603D4">
      <w:pPr>
        <w:rPr>
          <w:rFonts w:ascii="Garamond" w:hAnsi="Garamond"/>
          <w:sz w:val="24"/>
          <w:szCs w:val="24"/>
        </w:rPr>
      </w:pPr>
      <w:r>
        <w:rPr>
          <w:rFonts w:ascii="Garamond" w:hAnsi="Garamond"/>
          <w:i/>
          <w:sz w:val="24"/>
          <w:szCs w:val="24"/>
        </w:rPr>
        <w:t>Friday, January 1</w:t>
      </w:r>
      <w:r w:rsidR="00401D03">
        <w:rPr>
          <w:rFonts w:ascii="Garamond" w:hAnsi="Garamond"/>
          <w:i/>
          <w:sz w:val="24"/>
          <w:szCs w:val="24"/>
        </w:rPr>
        <w:t xml:space="preserve">5 </w:t>
      </w:r>
      <w:r w:rsidR="00B9601B">
        <w:rPr>
          <w:rFonts w:ascii="Garamond" w:hAnsi="Garamond"/>
          <w:i/>
          <w:sz w:val="24"/>
          <w:szCs w:val="24"/>
        </w:rPr>
        <w:t>(6-8 p.m.)</w:t>
      </w:r>
    </w:p>
    <w:p w:rsidR="002A7775" w:rsidRDefault="002A7775" w:rsidP="007603D4">
      <w:pPr>
        <w:rPr>
          <w:rFonts w:ascii="Garamond" w:hAnsi="Garamond"/>
          <w:sz w:val="24"/>
          <w:szCs w:val="24"/>
        </w:rPr>
      </w:pPr>
      <w:r>
        <w:rPr>
          <w:rFonts w:ascii="Garamond" w:hAnsi="Garamond"/>
          <w:sz w:val="24"/>
          <w:szCs w:val="24"/>
        </w:rPr>
        <w:t>Sabbath and Fellowship</w:t>
      </w:r>
    </w:p>
    <w:p w:rsidR="002A7775" w:rsidRPr="002A7775" w:rsidRDefault="002A7775" w:rsidP="007603D4">
      <w:pPr>
        <w:rPr>
          <w:rFonts w:ascii="Garamond" w:hAnsi="Garamond"/>
          <w:sz w:val="24"/>
          <w:szCs w:val="24"/>
        </w:rPr>
      </w:pPr>
    </w:p>
    <w:p w:rsidR="00CB1A1B" w:rsidRPr="00CB1A1B" w:rsidRDefault="00CB1A1B" w:rsidP="007603D4">
      <w:pPr>
        <w:rPr>
          <w:rFonts w:ascii="Garamond" w:hAnsi="Garamond"/>
          <w:b/>
          <w:sz w:val="24"/>
          <w:szCs w:val="24"/>
        </w:rPr>
      </w:pPr>
      <w:r w:rsidRPr="00CB1A1B">
        <w:rPr>
          <w:rFonts w:ascii="Garamond" w:hAnsi="Garamond"/>
          <w:b/>
          <w:sz w:val="24"/>
          <w:szCs w:val="24"/>
        </w:rPr>
        <w:t>Other Due Dates</w:t>
      </w:r>
    </w:p>
    <w:p w:rsidR="00CB1A1B" w:rsidRPr="00CB1A1B" w:rsidRDefault="00CB1A1B" w:rsidP="00CB1A1B">
      <w:pPr>
        <w:pStyle w:val="ListParagraph"/>
        <w:numPr>
          <w:ilvl w:val="0"/>
          <w:numId w:val="4"/>
        </w:numPr>
        <w:rPr>
          <w:rFonts w:ascii="Garamond" w:hAnsi="Garamond"/>
          <w:sz w:val="24"/>
          <w:szCs w:val="24"/>
        </w:rPr>
      </w:pPr>
      <w:r>
        <w:rPr>
          <w:rFonts w:ascii="Garamond" w:hAnsi="Garamond"/>
          <w:sz w:val="24"/>
          <w:szCs w:val="24"/>
        </w:rPr>
        <w:t xml:space="preserve">Reading Report: due </w:t>
      </w:r>
      <w:r w:rsidR="00E56F0D">
        <w:rPr>
          <w:rFonts w:ascii="Garamond" w:hAnsi="Garamond"/>
          <w:sz w:val="24"/>
          <w:szCs w:val="24"/>
        </w:rPr>
        <w:t>by 11:00 a</w:t>
      </w:r>
      <w:r w:rsidR="00520EF7">
        <w:rPr>
          <w:rFonts w:ascii="Garamond" w:hAnsi="Garamond"/>
          <w:sz w:val="24"/>
          <w:szCs w:val="24"/>
        </w:rPr>
        <w:t xml:space="preserve">.m. on Saturday, </w:t>
      </w:r>
      <w:r w:rsidR="002A7775">
        <w:rPr>
          <w:rFonts w:ascii="Garamond" w:hAnsi="Garamond"/>
          <w:sz w:val="24"/>
          <w:szCs w:val="24"/>
        </w:rPr>
        <w:t xml:space="preserve">February </w:t>
      </w:r>
      <w:r w:rsidR="0000662D">
        <w:rPr>
          <w:rFonts w:ascii="Garamond" w:hAnsi="Garamond"/>
          <w:sz w:val="24"/>
          <w:szCs w:val="24"/>
        </w:rPr>
        <w:t>20</w:t>
      </w:r>
      <w:r>
        <w:rPr>
          <w:rFonts w:ascii="Garamond" w:hAnsi="Garamond"/>
          <w:sz w:val="24"/>
          <w:szCs w:val="24"/>
        </w:rPr>
        <w:t>.</w:t>
      </w:r>
    </w:p>
    <w:p w:rsidR="00802B39" w:rsidRDefault="00CB1A1B" w:rsidP="00CB1A1B">
      <w:pPr>
        <w:pStyle w:val="ListParagraph"/>
        <w:numPr>
          <w:ilvl w:val="0"/>
          <w:numId w:val="4"/>
        </w:numPr>
        <w:rPr>
          <w:rFonts w:ascii="Garamond" w:hAnsi="Garamond"/>
          <w:sz w:val="24"/>
          <w:szCs w:val="24"/>
        </w:rPr>
      </w:pPr>
      <w:r>
        <w:rPr>
          <w:rFonts w:ascii="Garamond" w:hAnsi="Garamond"/>
          <w:sz w:val="24"/>
          <w:szCs w:val="24"/>
        </w:rPr>
        <w:t>Spiritual Discipline Exerci</w:t>
      </w:r>
      <w:r w:rsidR="00F97C91">
        <w:rPr>
          <w:rFonts w:ascii="Garamond" w:hAnsi="Garamond"/>
          <w:sz w:val="24"/>
          <w:szCs w:val="24"/>
        </w:rPr>
        <w:t xml:space="preserve">se: due by </w:t>
      </w:r>
      <w:r w:rsidR="00520EF7">
        <w:rPr>
          <w:rFonts w:ascii="Garamond" w:hAnsi="Garamond"/>
          <w:sz w:val="24"/>
          <w:szCs w:val="24"/>
        </w:rPr>
        <w:t xml:space="preserve">11:00 </w:t>
      </w:r>
      <w:r w:rsidR="00E56F0D">
        <w:rPr>
          <w:rFonts w:ascii="Garamond" w:hAnsi="Garamond"/>
          <w:sz w:val="24"/>
          <w:szCs w:val="24"/>
        </w:rPr>
        <w:t>a</w:t>
      </w:r>
      <w:r w:rsidR="00520EF7">
        <w:rPr>
          <w:rFonts w:ascii="Garamond" w:hAnsi="Garamond"/>
          <w:sz w:val="24"/>
          <w:szCs w:val="24"/>
        </w:rPr>
        <w:t xml:space="preserve">.m. on </w:t>
      </w:r>
      <w:r w:rsidR="00F97C91">
        <w:rPr>
          <w:rFonts w:ascii="Garamond" w:hAnsi="Garamond"/>
          <w:sz w:val="24"/>
          <w:szCs w:val="24"/>
        </w:rPr>
        <w:t xml:space="preserve">Saturday, </w:t>
      </w:r>
      <w:r w:rsidR="002A7775">
        <w:rPr>
          <w:rFonts w:ascii="Garamond" w:hAnsi="Garamond"/>
          <w:sz w:val="24"/>
          <w:szCs w:val="24"/>
        </w:rPr>
        <w:t xml:space="preserve">February </w:t>
      </w:r>
      <w:r w:rsidR="0000662D">
        <w:rPr>
          <w:rFonts w:ascii="Garamond" w:hAnsi="Garamond"/>
          <w:sz w:val="24"/>
          <w:szCs w:val="24"/>
        </w:rPr>
        <w:t>20</w:t>
      </w:r>
      <w:r>
        <w:rPr>
          <w:rFonts w:ascii="Garamond" w:hAnsi="Garamond"/>
          <w:sz w:val="24"/>
          <w:szCs w:val="24"/>
        </w:rPr>
        <w:t>.</w:t>
      </w:r>
    </w:p>
    <w:p w:rsidR="00CB1A1B" w:rsidRPr="00CB1A1B" w:rsidRDefault="00CB1A1B" w:rsidP="00CB1A1B">
      <w:pPr>
        <w:pStyle w:val="ListParagraph"/>
        <w:numPr>
          <w:ilvl w:val="0"/>
          <w:numId w:val="4"/>
        </w:numPr>
        <w:rPr>
          <w:rFonts w:ascii="Garamond" w:hAnsi="Garamond"/>
          <w:sz w:val="24"/>
          <w:szCs w:val="24"/>
        </w:rPr>
      </w:pPr>
      <w:r>
        <w:rPr>
          <w:rFonts w:ascii="Garamond" w:hAnsi="Garamond"/>
          <w:sz w:val="24"/>
          <w:szCs w:val="24"/>
        </w:rPr>
        <w:t>Reflective Pap</w:t>
      </w:r>
      <w:r w:rsidR="00F97C91">
        <w:rPr>
          <w:rFonts w:ascii="Garamond" w:hAnsi="Garamond"/>
          <w:sz w:val="24"/>
          <w:szCs w:val="24"/>
        </w:rPr>
        <w:t xml:space="preserve">er: due by </w:t>
      </w:r>
      <w:r w:rsidR="00520EF7">
        <w:rPr>
          <w:rFonts w:ascii="Garamond" w:hAnsi="Garamond"/>
          <w:sz w:val="24"/>
          <w:szCs w:val="24"/>
        </w:rPr>
        <w:t xml:space="preserve">11 a.m. on Wednesday, </w:t>
      </w:r>
      <w:r w:rsidR="0000662D">
        <w:rPr>
          <w:rFonts w:ascii="Garamond" w:hAnsi="Garamond"/>
          <w:sz w:val="24"/>
          <w:szCs w:val="24"/>
        </w:rPr>
        <w:t>March 1</w:t>
      </w:r>
      <w:r w:rsidR="002A7775">
        <w:rPr>
          <w:rFonts w:ascii="Garamond" w:hAnsi="Garamond"/>
          <w:sz w:val="24"/>
          <w:szCs w:val="24"/>
        </w:rPr>
        <w:t>3</w:t>
      </w:r>
      <w:r w:rsidR="00520EF7">
        <w:rPr>
          <w:rFonts w:ascii="Garamond" w:hAnsi="Garamond"/>
          <w:sz w:val="24"/>
          <w:szCs w:val="24"/>
        </w:rPr>
        <w:t>.</w:t>
      </w:r>
    </w:p>
    <w:p w:rsidR="00802B39" w:rsidRDefault="00802B39" w:rsidP="007603D4">
      <w:pPr>
        <w:rPr>
          <w:rFonts w:ascii="Garamond" w:hAnsi="Garamond"/>
          <w:sz w:val="24"/>
          <w:szCs w:val="24"/>
        </w:rPr>
      </w:pPr>
    </w:p>
    <w:p w:rsidR="00B00BBA" w:rsidRPr="00FB0404" w:rsidRDefault="00B00BBA" w:rsidP="00B00BBA">
      <w:pPr>
        <w:jc w:val="center"/>
        <w:rPr>
          <w:rFonts w:ascii="Calibri" w:eastAsia="Calibri" w:hAnsi="Calibri"/>
        </w:rPr>
      </w:pPr>
      <w:r w:rsidRPr="00FB0404">
        <w:rPr>
          <w:rFonts w:ascii="Calibri" w:eastAsia="Calibri" w:hAnsi="Calibri"/>
          <w:noProof/>
        </w:rPr>
        <w:drawing>
          <wp:inline distT="0" distB="0" distL="0" distR="0">
            <wp:extent cx="5943600" cy="68580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rsidR="00B00BBA" w:rsidRPr="00FB0404" w:rsidRDefault="00B00BBA" w:rsidP="00B00BBA">
      <w:pPr>
        <w:jc w:val="center"/>
        <w:rPr>
          <w:rFonts w:ascii="Calibri" w:eastAsia="Calibri" w:hAnsi="Calibri"/>
          <w:b/>
          <w:szCs w:val="24"/>
        </w:rPr>
      </w:pPr>
      <w:r w:rsidRPr="00FB0404">
        <w:rPr>
          <w:rFonts w:ascii="Calibri" w:eastAsia="Calibri" w:hAnsi="Calibri"/>
          <w:b/>
          <w:szCs w:val="24"/>
        </w:rPr>
        <w:t>Course Objectives Related to MDiv* Student Learning Outcomes</w:t>
      </w:r>
    </w:p>
    <w:p w:rsidR="00B00BBA" w:rsidRPr="00FB0404" w:rsidRDefault="00B00BBA" w:rsidP="00B00BBA">
      <w:pPr>
        <w:rPr>
          <w:rFonts w:ascii="Calibri" w:eastAsia="Calibri" w:hAnsi="Calibri"/>
        </w:rPr>
      </w:pPr>
      <w:r w:rsidRPr="00FB0404">
        <w:rPr>
          <w:rFonts w:ascii="Calibri" w:eastAsia="Calibri" w:hAnsi="Calibri"/>
        </w:rPr>
        <w:t xml:space="preserve">Course: </w:t>
      </w:r>
      <w:r w:rsidRPr="00FB0404">
        <w:rPr>
          <w:rFonts w:ascii="Calibri" w:eastAsia="Calibri" w:hAnsi="Calibri"/>
        </w:rPr>
        <w:tab/>
      </w:r>
      <w:r w:rsidR="00806D73">
        <w:rPr>
          <w:rFonts w:ascii="Calibri" w:eastAsia="Calibri" w:hAnsi="Calibri"/>
        </w:rPr>
        <w:t>PT 5375</w:t>
      </w:r>
    </w:p>
    <w:p w:rsidR="00B00BBA" w:rsidRPr="00FB0404" w:rsidRDefault="00B00BBA" w:rsidP="00B00BBA">
      <w:pPr>
        <w:rPr>
          <w:rFonts w:ascii="Calibri" w:eastAsia="Calibri" w:hAnsi="Calibri"/>
        </w:rPr>
      </w:pPr>
      <w:r w:rsidRPr="00FB0404">
        <w:rPr>
          <w:rFonts w:ascii="Calibri" w:eastAsia="Calibri" w:hAnsi="Calibri"/>
        </w:rPr>
        <w:t>Professor:</w:t>
      </w:r>
      <w:r w:rsidRPr="00FB0404">
        <w:rPr>
          <w:rFonts w:ascii="Calibri" w:eastAsia="Calibri" w:hAnsi="Calibri"/>
        </w:rPr>
        <w:tab/>
      </w:r>
      <w:r>
        <w:rPr>
          <w:rFonts w:ascii="Calibri" w:eastAsia="Calibri" w:hAnsi="Calibri"/>
        </w:rPr>
        <w:t>Allen</w:t>
      </w:r>
    </w:p>
    <w:p w:rsidR="00B00BBA" w:rsidRPr="00FB0404" w:rsidRDefault="00B00BBA" w:rsidP="00B00BBA">
      <w:pPr>
        <w:rPr>
          <w:rFonts w:ascii="Calibri" w:eastAsia="Calibri" w:hAnsi="Calibri"/>
        </w:rPr>
      </w:pPr>
      <w:r w:rsidRPr="00FB0404">
        <w:rPr>
          <w:rFonts w:ascii="Calibri" w:eastAsia="Calibri" w:hAnsi="Calibri"/>
        </w:rPr>
        <w:t>Campus:</w:t>
      </w:r>
      <w:r w:rsidRPr="00FB0404">
        <w:rPr>
          <w:rFonts w:ascii="Calibri" w:eastAsia="Calibri" w:hAnsi="Calibri"/>
        </w:rPr>
        <w:tab/>
      </w:r>
      <w:r w:rsidR="00300186">
        <w:rPr>
          <w:rFonts w:ascii="Calibri" w:eastAsia="Calibri" w:hAnsi="Calibri"/>
        </w:rPr>
        <w:t>Orlando</w:t>
      </w:r>
    </w:p>
    <w:p w:rsidR="00B00BBA" w:rsidRPr="00FB0404" w:rsidRDefault="00B00BBA" w:rsidP="00B00BBA">
      <w:pPr>
        <w:rPr>
          <w:rFonts w:ascii="Calibri" w:eastAsia="Calibri" w:hAnsi="Calibri"/>
        </w:rPr>
      </w:pPr>
      <w:r w:rsidRPr="00FB0404">
        <w:rPr>
          <w:rFonts w:ascii="Calibri" w:eastAsia="Calibri" w:hAnsi="Calibri"/>
        </w:rPr>
        <w:t>Date:</w:t>
      </w:r>
      <w:r>
        <w:rPr>
          <w:rFonts w:ascii="Calibri" w:eastAsia="Calibri" w:hAnsi="Calibri"/>
        </w:rPr>
        <w:tab/>
      </w:r>
      <w:r>
        <w:rPr>
          <w:rFonts w:ascii="Calibri" w:eastAsia="Calibri" w:hAnsi="Calibri"/>
        </w:rPr>
        <w:tab/>
      </w:r>
      <w:r w:rsidR="002A7775">
        <w:rPr>
          <w:rFonts w:ascii="Calibri" w:eastAsia="Calibri" w:hAnsi="Calibri"/>
        </w:rPr>
        <w:t>Winter 20</w:t>
      </w:r>
      <w:r w:rsidR="00725605">
        <w:rPr>
          <w:rFonts w:ascii="Calibri" w:eastAsia="Calibri" w:hAnsi="Calibri"/>
        </w:rPr>
        <w:t>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B00BBA" w:rsidRPr="00FB0404" w:rsidTr="000C5B9F">
        <w:tc>
          <w:tcPr>
            <w:tcW w:w="5688" w:type="dxa"/>
            <w:gridSpan w:val="2"/>
            <w:tcBorders>
              <w:right w:val="single" w:sz="4" w:space="0" w:color="auto"/>
            </w:tcBorders>
          </w:tcPr>
          <w:p w:rsidR="00B00BBA" w:rsidRPr="00FB0404" w:rsidRDefault="00B00BBA" w:rsidP="000C5B9F">
            <w:pPr>
              <w:jc w:val="center"/>
              <w:rPr>
                <w:rFonts w:ascii="Calibri" w:eastAsia="Calibri" w:hAnsi="Calibri"/>
                <w:b/>
                <w:sz w:val="28"/>
                <w:szCs w:val="28"/>
                <w:u w:val="single"/>
              </w:rPr>
            </w:pPr>
            <w:r w:rsidRPr="00FB0404">
              <w:rPr>
                <w:rFonts w:ascii="Calibri" w:eastAsia="Calibri" w:hAnsi="Calibri"/>
                <w:b/>
                <w:sz w:val="28"/>
                <w:szCs w:val="28"/>
                <w:u w:val="single"/>
              </w:rPr>
              <w:t>MDiv* Student Learning Outcomes</w:t>
            </w:r>
          </w:p>
          <w:p w:rsidR="00B00BBA" w:rsidRPr="00FB0404" w:rsidRDefault="00B00BBA" w:rsidP="000C5B9F">
            <w:pPr>
              <w:jc w:val="center"/>
              <w:rPr>
                <w:rFonts w:ascii="Calibri" w:eastAsia="Calibri" w:hAnsi="Calibri"/>
                <w:i/>
                <w:sz w:val="18"/>
                <w:szCs w:val="18"/>
              </w:rPr>
            </w:pPr>
            <w:r w:rsidRPr="00FB0404">
              <w:rPr>
                <w:rFonts w:ascii="Calibri" w:eastAsia="Calibri" w:hAnsi="Calibri"/>
                <w:i/>
                <w:sz w:val="18"/>
                <w:szCs w:val="18"/>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p w:rsidR="00B00BBA" w:rsidRPr="00FB0404" w:rsidRDefault="00B00BBA" w:rsidP="000C5B9F">
            <w:pPr>
              <w:jc w:val="center"/>
              <w:rPr>
                <w:rFonts w:ascii="Calibri" w:eastAsia="Calibri" w:hAnsi="Calibri"/>
                <w:i/>
                <w:sz w:val="16"/>
                <w:szCs w:val="16"/>
              </w:rPr>
            </w:pPr>
            <w:r w:rsidRPr="00FB0404">
              <w:rPr>
                <w:rFonts w:ascii="Calibri" w:eastAsia="Calibri" w:hAnsi="Calibri"/>
                <w:i/>
                <w:sz w:val="16"/>
                <w:szCs w:val="16"/>
              </w:rPr>
              <w:t xml:space="preserve"> *As the MDiv is the core degree at RTS, the MDiv rubric will be used in this syllabus.</w:t>
            </w:r>
          </w:p>
        </w:tc>
        <w:tc>
          <w:tcPr>
            <w:tcW w:w="1890" w:type="dxa"/>
            <w:tcBorders>
              <w:left w:val="single" w:sz="4" w:space="0" w:color="auto"/>
            </w:tcBorders>
          </w:tcPr>
          <w:p w:rsidR="00B00BBA" w:rsidRPr="00FB0404" w:rsidRDefault="00B00BBA" w:rsidP="000C5B9F">
            <w:pPr>
              <w:jc w:val="center"/>
              <w:rPr>
                <w:rFonts w:ascii="Calibri" w:eastAsia="Calibri" w:hAnsi="Calibri"/>
                <w:b/>
                <w:sz w:val="28"/>
                <w:szCs w:val="28"/>
                <w:u w:val="single"/>
              </w:rPr>
            </w:pPr>
            <w:r w:rsidRPr="00FB0404">
              <w:rPr>
                <w:rFonts w:ascii="Calibri" w:eastAsia="Calibri" w:hAnsi="Calibri"/>
                <w:b/>
                <w:sz w:val="28"/>
                <w:szCs w:val="28"/>
                <w:u w:val="single"/>
              </w:rPr>
              <w:t>Rubric</w:t>
            </w:r>
          </w:p>
          <w:p w:rsidR="00B00BBA" w:rsidRPr="00FB0404" w:rsidRDefault="00B00BBA" w:rsidP="00B00BBA">
            <w:pPr>
              <w:numPr>
                <w:ilvl w:val="0"/>
                <w:numId w:val="3"/>
              </w:numPr>
              <w:spacing w:after="200" w:line="276" w:lineRule="auto"/>
              <w:rPr>
                <w:rFonts w:ascii="Calibri" w:eastAsia="Calibri" w:hAnsi="Calibri"/>
                <w:sz w:val="18"/>
                <w:szCs w:val="18"/>
              </w:rPr>
            </w:pPr>
            <w:r w:rsidRPr="00FB0404">
              <w:rPr>
                <w:rFonts w:ascii="Calibri" w:eastAsia="Calibri" w:hAnsi="Calibri"/>
                <w:sz w:val="18"/>
                <w:szCs w:val="18"/>
              </w:rPr>
              <w:t>Strong</w:t>
            </w:r>
          </w:p>
          <w:p w:rsidR="00B00BBA" w:rsidRPr="00FB0404" w:rsidRDefault="00B00BBA" w:rsidP="00B00BBA">
            <w:pPr>
              <w:numPr>
                <w:ilvl w:val="0"/>
                <w:numId w:val="3"/>
              </w:numPr>
              <w:spacing w:after="200" w:line="276" w:lineRule="auto"/>
              <w:rPr>
                <w:rFonts w:ascii="Calibri" w:eastAsia="Calibri" w:hAnsi="Calibri"/>
                <w:sz w:val="18"/>
                <w:szCs w:val="18"/>
              </w:rPr>
            </w:pPr>
            <w:r w:rsidRPr="00FB0404">
              <w:rPr>
                <w:rFonts w:ascii="Calibri" w:eastAsia="Calibri" w:hAnsi="Calibri"/>
                <w:sz w:val="18"/>
                <w:szCs w:val="18"/>
              </w:rPr>
              <w:t>Moderate</w:t>
            </w:r>
          </w:p>
          <w:p w:rsidR="00B00BBA" w:rsidRPr="00FB0404" w:rsidRDefault="00B00BBA" w:rsidP="00B00BBA">
            <w:pPr>
              <w:numPr>
                <w:ilvl w:val="0"/>
                <w:numId w:val="3"/>
              </w:numPr>
              <w:spacing w:after="200" w:line="276" w:lineRule="auto"/>
              <w:rPr>
                <w:rFonts w:ascii="Calibri" w:eastAsia="Calibri" w:hAnsi="Calibri"/>
                <w:sz w:val="18"/>
                <w:szCs w:val="18"/>
              </w:rPr>
            </w:pPr>
            <w:r w:rsidRPr="00FB0404">
              <w:rPr>
                <w:rFonts w:ascii="Calibri" w:eastAsia="Calibri" w:hAnsi="Calibri"/>
                <w:sz w:val="18"/>
                <w:szCs w:val="18"/>
              </w:rPr>
              <w:t>Minimal</w:t>
            </w:r>
          </w:p>
          <w:p w:rsidR="00B00BBA" w:rsidRPr="00FB0404" w:rsidRDefault="00B00BBA" w:rsidP="00B00BBA">
            <w:pPr>
              <w:numPr>
                <w:ilvl w:val="0"/>
                <w:numId w:val="3"/>
              </w:numPr>
              <w:spacing w:after="200" w:line="276" w:lineRule="auto"/>
              <w:rPr>
                <w:rFonts w:ascii="Calibri" w:eastAsia="Calibri" w:hAnsi="Calibri"/>
                <w:b/>
                <w:sz w:val="18"/>
                <w:szCs w:val="18"/>
              </w:rPr>
            </w:pPr>
            <w:r w:rsidRPr="00FB0404">
              <w:rPr>
                <w:rFonts w:ascii="Calibri" w:eastAsia="Calibri" w:hAnsi="Calibri"/>
                <w:sz w:val="18"/>
                <w:szCs w:val="18"/>
              </w:rPr>
              <w:t>None</w:t>
            </w:r>
          </w:p>
        </w:tc>
        <w:tc>
          <w:tcPr>
            <w:tcW w:w="3438" w:type="dxa"/>
            <w:tcBorders>
              <w:left w:val="single" w:sz="4" w:space="0" w:color="auto"/>
            </w:tcBorders>
          </w:tcPr>
          <w:p w:rsidR="00B00BBA" w:rsidRPr="00FB0404" w:rsidRDefault="00B00BBA" w:rsidP="000C5B9F">
            <w:pPr>
              <w:jc w:val="center"/>
              <w:rPr>
                <w:rFonts w:ascii="Calibri" w:eastAsia="Calibri" w:hAnsi="Calibri"/>
                <w:b/>
                <w:sz w:val="28"/>
                <w:szCs w:val="28"/>
                <w:u w:val="single"/>
              </w:rPr>
            </w:pPr>
            <w:r w:rsidRPr="00FB0404">
              <w:rPr>
                <w:rFonts w:ascii="Calibri" w:eastAsia="Calibri" w:hAnsi="Calibri"/>
                <w:b/>
                <w:sz w:val="28"/>
                <w:szCs w:val="28"/>
                <w:u w:val="single"/>
              </w:rPr>
              <w:t>Mini-Justification</w:t>
            </w:r>
          </w:p>
        </w:tc>
      </w:tr>
      <w:tr w:rsidR="00B00BBA" w:rsidRPr="00FB0404" w:rsidTr="000C5B9F">
        <w:tc>
          <w:tcPr>
            <w:tcW w:w="1548" w:type="dxa"/>
            <w:tcBorders>
              <w:right w:val="single" w:sz="4" w:space="0" w:color="auto"/>
            </w:tcBorders>
          </w:tcPr>
          <w:p w:rsidR="00B00BBA" w:rsidRPr="00FB0404" w:rsidRDefault="00B00BBA" w:rsidP="000C5B9F">
            <w:pPr>
              <w:rPr>
                <w:rFonts w:ascii="Calibri" w:eastAsia="Calibri" w:hAnsi="Calibri"/>
                <w:b/>
              </w:rPr>
            </w:pPr>
            <w:r w:rsidRPr="00FB0404">
              <w:rPr>
                <w:rFonts w:ascii="Calibri" w:eastAsia="Calibri" w:hAnsi="Calibri"/>
                <w:b/>
              </w:rPr>
              <w:t xml:space="preserve">Articulation </w:t>
            </w:r>
          </w:p>
          <w:p w:rsidR="00B00BBA" w:rsidRPr="00FB0404" w:rsidRDefault="00B00BBA" w:rsidP="000C5B9F">
            <w:pPr>
              <w:rPr>
                <w:rFonts w:ascii="Calibri" w:eastAsia="Calibri" w:hAnsi="Calibri"/>
                <w:b/>
              </w:rPr>
            </w:pPr>
            <w:r w:rsidRPr="00FB0404">
              <w:rPr>
                <w:rFonts w:ascii="Calibri" w:eastAsia="Calibri" w:hAnsi="Calibri"/>
                <w:b/>
              </w:rPr>
              <w:lastRenderedPageBreak/>
              <w:t xml:space="preserve"> (oral &amp; written)</w:t>
            </w:r>
          </w:p>
        </w:tc>
        <w:tc>
          <w:tcPr>
            <w:tcW w:w="4140" w:type="dxa"/>
            <w:tcBorders>
              <w:left w:val="single" w:sz="4" w:space="0" w:color="auto"/>
              <w:right w:val="single" w:sz="4" w:space="0" w:color="auto"/>
            </w:tcBorders>
          </w:tcPr>
          <w:p w:rsidR="00B00BBA" w:rsidRPr="00FB0404" w:rsidRDefault="00B00BBA" w:rsidP="000C5B9F">
            <w:pPr>
              <w:spacing w:after="200" w:line="276" w:lineRule="auto"/>
              <w:rPr>
                <w:rFonts w:ascii="Calibri" w:eastAsia="Calibri" w:hAnsi="Calibri"/>
                <w:sz w:val="18"/>
                <w:szCs w:val="18"/>
              </w:rPr>
            </w:pPr>
            <w:r w:rsidRPr="00FB0404">
              <w:rPr>
                <w:rFonts w:ascii="Calibri" w:eastAsia="Calibri" w:hAnsi="Calibri"/>
                <w:sz w:val="18"/>
                <w:szCs w:val="18"/>
              </w:rPr>
              <w:lastRenderedPageBreak/>
              <w:t xml:space="preserve">Broadly understands and articulates knowledge, both oral and written, of essential biblical, theological, </w:t>
            </w:r>
            <w:r w:rsidRPr="00FB0404">
              <w:rPr>
                <w:rFonts w:ascii="Calibri" w:eastAsia="Calibri" w:hAnsi="Calibri"/>
                <w:sz w:val="18"/>
                <w:szCs w:val="18"/>
              </w:rPr>
              <w:lastRenderedPageBreak/>
              <w:t xml:space="preserve">historical, and cultural/global information, including details, concepts, and frameworks. </w:t>
            </w:r>
          </w:p>
        </w:tc>
        <w:tc>
          <w:tcPr>
            <w:tcW w:w="1890" w:type="dxa"/>
            <w:tcBorders>
              <w:lef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482"/>
              <w:gridCol w:w="2482"/>
            </w:tblGrid>
            <w:tr w:rsidR="00B00BBA" w:rsidRPr="00FB0404" w:rsidTr="000C5B9F">
              <w:trPr>
                <w:trHeight w:val="353"/>
              </w:trPr>
              <w:tc>
                <w:tcPr>
                  <w:tcW w:w="2482" w:type="dxa"/>
                </w:tcPr>
                <w:p w:rsidR="00B00BBA" w:rsidRPr="00FB0404" w:rsidRDefault="00B00BBA" w:rsidP="000C5B9F">
                  <w:pPr>
                    <w:autoSpaceDE w:val="0"/>
                    <w:autoSpaceDN w:val="0"/>
                    <w:adjustRightInd w:val="0"/>
                    <w:rPr>
                      <w:rFonts w:eastAsia="Calibri"/>
                      <w:color w:val="000000"/>
                    </w:rPr>
                  </w:pPr>
                  <w:r>
                    <w:rPr>
                      <w:rFonts w:eastAsia="Calibri"/>
                      <w:color w:val="000000"/>
                    </w:rPr>
                    <w:lastRenderedPageBreak/>
                    <w:t>Moderate</w:t>
                  </w:r>
                  <w:r w:rsidRPr="00FB0404">
                    <w:rPr>
                      <w:rFonts w:eastAsia="Calibri"/>
                      <w:color w:val="000000"/>
                    </w:rPr>
                    <w:t xml:space="preserve"> </w:t>
                  </w:r>
                </w:p>
              </w:tc>
              <w:tc>
                <w:tcPr>
                  <w:tcW w:w="2482" w:type="dxa"/>
                </w:tcPr>
                <w:p w:rsidR="00B00BBA" w:rsidRPr="00FB0404" w:rsidRDefault="00B00BBA" w:rsidP="000C5B9F">
                  <w:pPr>
                    <w:autoSpaceDE w:val="0"/>
                    <w:autoSpaceDN w:val="0"/>
                    <w:adjustRightInd w:val="0"/>
                    <w:rPr>
                      <w:rFonts w:eastAsia="Calibri"/>
                      <w:color w:val="000000"/>
                    </w:rPr>
                  </w:pPr>
                  <w:r w:rsidRPr="00FB0404">
                    <w:rPr>
                      <w:rFonts w:eastAsia="Calibri"/>
                      <w:color w:val="000000"/>
                    </w:rPr>
                    <w:t xml:space="preserve">Students will respond to the material both in written papers and </w:t>
                  </w:r>
                  <w:r w:rsidRPr="00FB0404">
                    <w:rPr>
                      <w:rFonts w:eastAsia="Calibri"/>
                      <w:color w:val="000000"/>
                    </w:rPr>
                    <w:lastRenderedPageBreak/>
                    <w:t xml:space="preserve">exams as well as in an oral exam </w:t>
                  </w:r>
                </w:p>
              </w:tc>
            </w:tr>
          </w:tbl>
          <w:p w:rsidR="00B00BBA" w:rsidRPr="00FB0404" w:rsidRDefault="00B00BBA" w:rsidP="000C5B9F">
            <w:pPr>
              <w:rPr>
                <w:rFonts w:ascii="Calibri" w:eastAsia="Calibri" w:hAnsi="Calibri"/>
              </w:rPr>
            </w:pPr>
          </w:p>
        </w:tc>
        <w:tc>
          <w:tcPr>
            <w:tcW w:w="3438" w:type="dxa"/>
            <w:tcBorders>
              <w:lef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457"/>
            </w:tblGrid>
            <w:tr w:rsidR="00B00BBA" w:rsidRPr="00FB0404" w:rsidTr="000C5B9F">
              <w:trPr>
                <w:trHeight w:val="226"/>
              </w:trPr>
              <w:tc>
                <w:tcPr>
                  <w:tcW w:w="2457" w:type="dxa"/>
                </w:tcPr>
                <w:p w:rsidR="00B00BBA" w:rsidRPr="00FB0404" w:rsidRDefault="00B00BBA" w:rsidP="00B00BBA">
                  <w:pPr>
                    <w:autoSpaceDE w:val="0"/>
                    <w:autoSpaceDN w:val="0"/>
                    <w:adjustRightInd w:val="0"/>
                    <w:rPr>
                      <w:rFonts w:eastAsia="Calibri"/>
                      <w:color w:val="000000"/>
                    </w:rPr>
                  </w:pPr>
                  <w:r w:rsidRPr="00FB0404">
                    <w:rPr>
                      <w:rFonts w:eastAsia="Calibri"/>
                      <w:color w:val="000000"/>
                    </w:rPr>
                    <w:lastRenderedPageBreak/>
                    <w:t xml:space="preserve">Students will respond to the material in </w:t>
                  </w:r>
                  <w:r>
                    <w:rPr>
                      <w:rFonts w:eastAsia="Calibri"/>
                      <w:color w:val="000000"/>
                    </w:rPr>
                    <w:t>a final paper.</w:t>
                  </w:r>
                </w:p>
              </w:tc>
            </w:tr>
          </w:tbl>
          <w:p w:rsidR="00B00BBA" w:rsidRPr="00FB0404" w:rsidRDefault="00B00BBA" w:rsidP="000C5B9F">
            <w:pPr>
              <w:rPr>
                <w:rFonts w:ascii="Calibri" w:eastAsia="Calibri" w:hAnsi="Calibri"/>
              </w:rPr>
            </w:pPr>
          </w:p>
        </w:tc>
      </w:tr>
      <w:tr w:rsidR="00B00BBA" w:rsidRPr="00FB0404" w:rsidTr="000C5B9F">
        <w:tc>
          <w:tcPr>
            <w:tcW w:w="1548" w:type="dxa"/>
            <w:tcBorders>
              <w:right w:val="single" w:sz="4" w:space="0" w:color="auto"/>
            </w:tcBorders>
          </w:tcPr>
          <w:p w:rsidR="00B00BBA" w:rsidRPr="00FB0404" w:rsidRDefault="00B00BBA" w:rsidP="000C5B9F">
            <w:pPr>
              <w:rPr>
                <w:rFonts w:ascii="Calibri" w:eastAsia="Calibri" w:hAnsi="Calibri"/>
                <w:b/>
              </w:rPr>
            </w:pPr>
            <w:r w:rsidRPr="00FB0404">
              <w:rPr>
                <w:rFonts w:ascii="Calibri" w:eastAsia="Calibri" w:hAnsi="Calibri"/>
                <w:b/>
              </w:rPr>
              <w:t>Scripture</w:t>
            </w:r>
          </w:p>
          <w:p w:rsidR="00B00BBA" w:rsidRPr="00FB0404" w:rsidRDefault="00B00BBA" w:rsidP="000C5B9F">
            <w:pPr>
              <w:rPr>
                <w:rFonts w:ascii="Calibri" w:eastAsia="Calibri" w:hAnsi="Calibri"/>
                <w:b/>
              </w:rPr>
            </w:pPr>
          </w:p>
          <w:p w:rsidR="00B00BBA" w:rsidRPr="00FB0404" w:rsidRDefault="00B00BBA" w:rsidP="000C5B9F">
            <w:pPr>
              <w:rPr>
                <w:rFonts w:ascii="Calibri" w:eastAsia="Calibri" w:hAnsi="Calibri"/>
                <w:b/>
              </w:rPr>
            </w:pPr>
          </w:p>
        </w:tc>
        <w:tc>
          <w:tcPr>
            <w:tcW w:w="4140" w:type="dxa"/>
            <w:tcBorders>
              <w:left w:val="single" w:sz="4" w:space="0" w:color="auto"/>
              <w:right w:val="single" w:sz="4" w:space="0" w:color="auto"/>
            </w:tcBorders>
          </w:tcPr>
          <w:p w:rsidR="00B00BBA" w:rsidRPr="00FB0404" w:rsidRDefault="00B00BBA" w:rsidP="000C5B9F">
            <w:pPr>
              <w:rPr>
                <w:rFonts w:ascii="Calibri" w:eastAsia="Calibri" w:hAnsi="Calibri"/>
                <w:sz w:val="18"/>
                <w:szCs w:val="18"/>
              </w:rPr>
            </w:pPr>
            <w:r w:rsidRPr="00FB0404">
              <w:rPr>
                <w:rFonts w:ascii="Calibri" w:eastAsia="Calibri" w:hAnsi="Calibri"/>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rsidR="00B00BBA" w:rsidRPr="00FB0404" w:rsidRDefault="00B00BBA" w:rsidP="000C5B9F">
            <w:pPr>
              <w:rPr>
                <w:rFonts w:ascii="Calibri" w:eastAsia="Calibri" w:hAnsi="Calibri"/>
              </w:rPr>
            </w:pPr>
            <w:r w:rsidRPr="00FB0404">
              <w:rPr>
                <w:rFonts w:ascii="Calibri" w:eastAsia="Calibri" w:hAnsi="Calibri"/>
              </w:rPr>
              <w:t>Strong</w:t>
            </w:r>
          </w:p>
        </w:tc>
        <w:tc>
          <w:tcPr>
            <w:tcW w:w="3438" w:type="dxa"/>
            <w:tcBorders>
              <w:left w:val="single" w:sz="4" w:space="0" w:color="auto"/>
            </w:tcBorders>
          </w:tcPr>
          <w:p w:rsidR="00B00BBA" w:rsidRPr="00FB0404" w:rsidRDefault="00B00BBA" w:rsidP="000C5B9F">
            <w:pPr>
              <w:autoSpaceDE w:val="0"/>
              <w:autoSpaceDN w:val="0"/>
              <w:adjustRightInd w:val="0"/>
              <w:rPr>
                <w:rFonts w:eastAsia="Calibri"/>
                <w:color w:val="000000"/>
                <w:szCs w:val="24"/>
              </w:rPr>
            </w:pPr>
            <w:r w:rsidRPr="00FB0404">
              <w:rPr>
                <w:rFonts w:eastAsia="Calibri"/>
                <w:color w:val="000000"/>
              </w:rPr>
              <w:t xml:space="preserve">This course stresses the </w:t>
            </w:r>
            <w:r>
              <w:rPr>
                <w:rFonts w:eastAsia="Calibri"/>
                <w:color w:val="000000"/>
              </w:rPr>
              <w:t xml:space="preserve">biblical description of holiness. </w:t>
            </w:r>
            <w:r w:rsidRPr="00FB0404">
              <w:rPr>
                <w:rFonts w:eastAsia="Calibri"/>
                <w:color w:val="000000"/>
              </w:rPr>
              <w:t xml:space="preserve"> </w:t>
            </w:r>
          </w:p>
          <w:p w:rsidR="00B00BBA" w:rsidRPr="00FB0404" w:rsidRDefault="00B00BBA" w:rsidP="000C5B9F">
            <w:pPr>
              <w:rPr>
                <w:rFonts w:ascii="Calibri" w:eastAsia="Calibri" w:hAnsi="Calibri"/>
              </w:rPr>
            </w:pPr>
          </w:p>
        </w:tc>
      </w:tr>
      <w:tr w:rsidR="00B00BBA" w:rsidRPr="00FB0404" w:rsidTr="000C5B9F">
        <w:tc>
          <w:tcPr>
            <w:tcW w:w="1548" w:type="dxa"/>
            <w:tcBorders>
              <w:right w:val="single" w:sz="4" w:space="0" w:color="auto"/>
            </w:tcBorders>
          </w:tcPr>
          <w:p w:rsidR="00B00BBA" w:rsidRPr="00FB0404" w:rsidRDefault="00B00BBA" w:rsidP="000C5B9F">
            <w:pPr>
              <w:rPr>
                <w:rFonts w:ascii="Calibri" w:eastAsia="Calibri" w:hAnsi="Calibri"/>
                <w:b/>
              </w:rPr>
            </w:pPr>
            <w:r w:rsidRPr="00FB0404">
              <w:rPr>
                <w:rFonts w:ascii="Calibri" w:eastAsia="Calibri" w:hAnsi="Calibri"/>
                <w:b/>
              </w:rPr>
              <w:t>Reformed Theology</w:t>
            </w:r>
          </w:p>
          <w:p w:rsidR="00B00BBA" w:rsidRPr="00FB0404" w:rsidRDefault="00B00BBA" w:rsidP="000C5B9F">
            <w:pPr>
              <w:rPr>
                <w:rFonts w:ascii="Calibri" w:eastAsia="Calibri" w:hAnsi="Calibri"/>
                <w:b/>
              </w:rPr>
            </w:pPr>
          </w:p>
          <w:p w:rsidR="00B00BBA" w:rsidRPr="00FB0404" w:rsidRDefault="00B00BBA" w:rsidP="000C5B9F">
            <w:pPr>
              <w:rPr>
                <w:rFonts w:ascii="Calibri" w:eastAsia="Calibri" w:hAnsi="Calibri"/>
                <w:b/>
              </w:rPr>
            </w:pPr>
          </w:p>
        </w:tc>
        <w:tc>
          <w:tcPr>
            <w:tcW w:w="4140" w:type="dxa"/>
            <w:tcBorders>
              <w:left w:val="single" w:sz="4" w:space="0" w:color="auto"/>
              <w:right w:val="single" w:sz="4" w:space="0" w:color="auto"/>
            </w:tcBorders>
          </w:tcPr>
          <w:p w:rsidR="00B00BBA" w:rsidRPr="00FB0404" w:rsidRDefault="00B00BBA" w:rsidP="000C5B9F">
            <w:pPr>
              <w:rPr>
                <w:rFonts w:ascii="Calibri" w:eastAsia="Calibri" w:hAnsi="Calibri"/>
                <w:sz w:val="18"/>
                <w:szCs w:val="18"/>
              </w:rPr>
            </w:pPr>
            <w:r w:rsidRPr="00FB0404">
              <w:rPr>
                <w:rFonts w:ascii="Calibri" w:eastAsia="Calibri" w:hAnsi="Calibri"/>
                <w:sz w:val="18"/>
                <w:szCs w:val="18"/>
              </w:rPr>
              <w:t xml:space="preserve">Significant knowledge of Reformed theology and practice, with emphasis on the Westminster Standards.  </w:t>
            </w:r>
          </w:p>
        </w:tc>
        <w:tc>
          <w:tcPr>
            <w:tcW w:w="1890" w:type="dxa"/>
            <w:tcBorders>
              <w:left w:val="single" w:sz="4" w:space="0" w:color="auto"/>
            </w:tcBorders>
          </w:tcPr>
          <w:p w:rsidR="00B00BBA" w:rsidRPr="00FB0404" w:rsidRDefault="00B00BBA" w:rsidP="000C5B9F">
            <w:pPr>
              <w:rPr>
                <w:rFonts w:ascii="Calibri" w:eastAsia="Calibri" w:hAnsi="Calibri"/>
              </w:rPr>
            </w:pPr>
            <w:r w:rsidRPr="00FB0404">
              <w:rPr>
                <w:rFonts w:ascii="Calibri" w:eastAsia="Calibri" w:hAnsi="Calibri"/>
              </w:rPr>
              <w:t>Strong</w:t>
            </w:r>
          </w:p>
        </w:tc>
        <w:tc>
          <w:tcPr>
            <w:tcW w:w="3438" w:type="dxa"/>
            <w:tcBorders>
              <w:left w:val="single" w:sz="4" w:space="0" w:color="auto"/>
            </w:tcBorders>
          </w:tcPr>
          <w:p w:rsidR="00B00BBA" w:rsidRPr="00FB0404" w:rsidRDefault="00B00BBA" w:rsidP="000C5B9F">
            <w:pPr>
              <w:autoSpaceDE w:val="0"/>
              <w:autoSpaceDN w:val="0"/>
              <w:adjustRightInd w:val="0"/>
              <w:rPr>
                <w:rFonts w:eastAsia="Calibri"/>
                <w:color w:val="000000"/>
                <w:szCs w:val="24"/>
              </w:rPr>
            </w:pPr>
            <w:r w:rsidRPr="00FB0404">
              <w:rPr>
                <w:rFonts w:eastAsia="Calibri"/>
                <w:color w:val="000000"/>
              </w:rPr>
              <w:t xml:space="preserve">Introduction to the </w:t>
            </w:r>
            <w:r>
              <w:rPr>
                <w:rFonts w:eastAsia="Calibri"/>
                <w:color w:val="000000"/>
              </w:rPr>
              <w:t xml:space="preserve">Reformed approach to moral transformation and to discipleship. </w:t>
            </w:r>
          </w:p>
          <w:p w:rsidR="00B00BBA" w:rsidRPr="00FB0404" w:rsidRDefault="00B00BBA" w:rsidP="000C5B9F">
            <w:pPr>
              <w:rPr>
                <w:rFonts w:ascii="Calibri" w:eastAsia="Calibri" w:hAnsi="Calibri"/>
              </w:rPr>
            </w:pPr>
          </w:p>
        </w:tc>
      </w:tr>
      <w:tr w:rsidR="00B00BBA" w:rsidRPr="00FB0404" w:rsidTr="000C5B9F">
        <w:tc>
          <w:tcPr>
            <w:tcW w:w="1548" w:type="dxa"/>
            <w:tcBorders>
              <w:right w:val="single" w:sz="4" w:space="0" w:color="auto"/>
            </w:tcBorders>
          </w:tcPr>
          <w:p w:rsidR="00B00BBA" w:rsidRPr="00FB0404" w:rsidRDefault="00B00BBA" w:rsidP="000C5B9F">
            <w:pPr>
              <w:rPr>
                <w:rFonts w:ascii="Calibri" w:eastAsia="Calibri" w:hAnsi="Calibri"/>
                <w:b/>
              </w:rPr>
            </w:pPr>
            <w:r w:rsidRPr="00FB0404">
              <w:rPr>
                <w:rFonts w:ascii="Calibri" w:eastAsia="Calibri" w:hAnsi="Calibri"/>
                <w:b/>
              </w:rPr>
              <w:t>Sanctification</w:t>
            </w:r>
          </w:p>
          <w:p w:rsidR="00B00BBA" w:rsidRPr="00FB0404" w:rsidRDefault="00B00BBA" w:rsidP="000C5B9F">
            <w:pPr>
              <w:rPr>
                <w:rFonts w:ascii="Calibri" w:eastAsia="Calibri" w:hAnsi="Calibri"/>
                <w:b/>
              </w:rPr>
            </w:pPr>
          </w:p>
          <w:p w:rsidR="00B00BBA" w:rsidRPr="00FB0404" w:rsidRDefault="00B00BBA" w:rsidP="000C5B9F">
            <w:pPr>
              <w:rPr>
                <w:rFonts w:ascii="Calibri" w:eastAsia="Calibri" w:hAnsi="Calibri"/>
                <w:b/>
              </w:rPr>
            </w:pPr>
          </w:p>
        </w:tc>
        <w:tc>
          <w:tcPr>
            <w:tcW w:w="4140" w:type="dxa"/>
            <w:tcBorders>
              <w:left w:val="single" w:sz="4" w:space="0" w:color="auto"/>
              <w:right w:val="single" w:sz="4" w:space="0" w:color="auto"/>
            </w:tcBorders>
          </w:tcPr>
          <w:p w:rsidR="00B00BBA" w:rsidRPr="00FB0404" w:rsidRDefault="00B00BBA" w:rsidP="000C5B9F">
            <w:pPr>
              <w:rPr>
                <w:rFonts w:ascii="Calibri" w:eastAsia="Calibri" w:hAnsi="Calibri"/>
                <w:sz w:val="18"/>
                <w:szCs w:val="18"/>
              </w:rPr>
            </w:pPr>
            <w:r w:rsidRPr="00FB0404">
              <w:rPr>
                <w:rFonts w:ascii="Calibri" w:eastAsia="Calibri" w:hAnsi="Calibri"/>
                <w:sz w:val="18"/>
                <w:szCs w:val="18"/>
              </w:rPr>
              <w:t>Demonstrates a love for the Triune God that aids the student’s sanctification.</w:t>
            </w:r>
          </w:p>
        </w:tc>
        <w:tc>
          <w:tcPr>
            <w:tcW w:w="1890" w:type="dxa"/>
            <w:tcBorders>
              <w:left w:val="single" w:sz="4" w:space="0" w:color="auto"/>
            </w:tcBorders>
          </w:tcPr>
          <w:p w:rsidR="00B00BBA" w:rsidRPr="00FB0404" w:rsidRDefault="00B00BBA" w:rsidP="000C5B9F">
            <w:pPr>
              <w:rPr>
                <w:rFonts w:ascii="Calibri" w:eastAsia="Calibri" w:hAnsi="Calibri"/>
              </w:rPr>
            </w:pPr>
            <w:r w:rsidRPr="00FB0404">
              <w:rPr>
                <w:rFonts w:ascii="Calibri" w:eastAsia="Calibri" w:hAnsi="Calibri"/>
              </w:rPr>
              <w:t>Strong</w:t>
            </w:r>
          </w:p>
        </w:tc>
        <w:tc>
          <w:tcPr>
            <w:tcW w:w="3438" w:type="dxa"/>
            <w:tcBorders>
              <w:left w:val="single" w:sz="4" w:space="0" w:color="auto"/>
            </w:tcBorders>
          </w:tcPr>
          <w:p w:rsidR="00B00BBA" w:rsidRPr="00FB0404" w:rsidRDefault="00B00BBA" w:rsidP="000C5B9F">
            <w:pPr>
              <w:autoSpaceDE w:val="0"/>
              <w:autoSpaceDN w:val="0"/>
              <w:adjustRightInd w:val="0"/>
              <w:rPr>
                <w:rFonts w:eastAsia="Calibri"/>
                <w:color w:val="000000"/>
                <w:szCs w:val="24"/>
              </w:rPr>
            </w:pPr>
            <w:r w:rsidRPr="00FB0404">
              <w:rPr>
                <w:rFonts w:eastAsia="Calibri"/>
                <w:color w:val="000000"/>
              </w:rPr>
              <w:t xml:space="preserve">Sustained focus upon pastoral character and the practices of good theological study for Christians and specifically for future leaders. </w:t>
            </w:r>
          </w:p>
        </w:tc>
      </w:tr>
      <w:tr w:rsidR="00B00BBA" w:rsidRPr="00FB0404" w:rsidTr="000C5B9F">
        <w:tc>
          <w:tcPr>
            <w:tcW w:w="1548" w:type="dxa"/>
            <w:tcBorders>
              <w:right w:val="single" w:sz="4" w:space="0" w:color="auto"/>
            </w:tcBorders>
          </w:tcPr>
          <w:p w:rsidR="00B00BBA" w:rsidRPr="00FB0404" w:rsidRDefault="00B00BBA" w:rsidP="000C5B9F">
            <w:pPr>
              <w:rPr>
                <w:rFonts w:ascii="Calibri" w:eastAsia="Calibri" w:hAnsi="Calibri"/>
                <w:b/>
              </w:rPr>
            </w:pPr>
            <w:r w:rsidRPr="00FB0404">
              <w:rPr>
                <w:rFonts w:ascii="Calibri" w:eastAsia="Calibri" w:hAnsi="Calibri"/>
                <w:b/>
              </w:rPr>
              <w:t>Desire for Worldview</w:t>
            </w:r>
          </w:p>
          <w:p w:rsidR="00B00BBA" w:rsidRPr="00FB0404" w:rsidRDefault="00B00BBA" w:rsidP="000C5B9F">
            <w:pPr>
              <w:rPr>
                <w:rFonts w:ascii="Calibri" w:eastAsia="Calibri" w:hAnsi="Calibri"/>
                <w:b/>
              </w:rPr>
            </w:pPr>
          </w:p>
        </w:tc>
        <w:tc>
          <w:tcPr>
            <w:tcW w:w="4140" w:type="dxa"/>
            <w:tcBorders>
              <w:left w:val="single" w:sz="4" w:space="0" w:color="auto"/>
              <w:right w:val="single" w:sz="4" w:space="0" w:color="auto"/>
            </w:tcBorders>
          </w:tcPr>
          <w:p w:rsidR="00B00BBA" w:rsidRPr="00FB0404" w:rsidRDefault="00B00BBA" w:rsidP="000C5B9F">
            <w:pPr>
              <w:rPr>
                <w:rFonts w:ascii="Calibri" w:eastAsia="Calibri" w:hAnsi="Calibri"/>
                <w:sz w:val="18"/>
                <w:szCs w:val="18"/>
              </w:rPr>
            </w:pPr>
            <w:r w:rsidRPr="00FB0404">
              <w:rPr>
                <w:rFonts w:ascii="Calibri" w:eastAsia="Calibri" w:hAnsi="Calibri"/>
                <w:sz w:val="18"/>
                <w:szCs w:val="18"/>
              </w:rPr>
              <w:t>Burning desire to conform all of life to the Word of God.</w:t>
            </w:r>
          </w:p>
        </w:tc>
        <w:tc>
          <w:tcPr>
            <w:tcW w:w="1890" w:type="dxa"/>
            <w:tcBorders>
              <w:left w:val="single" w:sz="4" w:space="0" w:color="auto"/>
            </w:tcBorders>
          </w:tcPr>
          <w:p w:rsidR="00B00BBA" w:rsidRPr="00FB0404" w:rsidRDefault="00B00BBA" w:rsidP="000C5B9F">
            <w:pPr>
              <w:rPr>
                <w:rFonts w:ascii="Calibri" w:eastAsia="Calibri" w:hAnsi="Calibri"/>
              </w:rPr>
            </w:pPr>
            <w:r w:rsidRPr="00FB0404">
              <w:rPr>
                <w:rFonts w:ascii="Calibri" w:eastAsia="Calibri" w:hAnsi="Calibri"/>
              </w:rPr>
              <w:t>Strong</w:t>
            </w:r>
          </w:p>
        </w:tc>
        <w:tc>
          <w:tcPr>
            <w:tcW w:w="3438" w:type="dxa"/>
            <w:tcBorders>
              <w:left w:val="single" w:sz="4" w:space="0" w:color="auto"/>
            </w:tcBorders>
          </w:tcPr>
          <w:p w:rsidR="00B00BBA" w:rsidRPr="00FB0404" w:rsidRDefault="00B00BBA" w:rsidP="000C5B9F">
            <w:pPr>
              <w:autoSpaceDE w:val="0"/>
              <w:autoSpaceDN w:val="0"/>
              <w:adjustRightInd w:val="0"/>
              <w:rPr>
                <w:rFonts w:eastAsia="Calibri"/>
                <w:color w:val="000000"/>
                <w:szCs w:val="24"/>
              </w:rPr>
            </w:pPr>
            <w:r w:rsidRPr="00FB0404">
              <w:rPr>
                <w:rFonts w:eastAsia="Calibri"/>
                <w:color w:val="000000"/>
              </w:rPr>
              <w:t xml:space="preserve">Stresses the systematic and ethical shape of Reformed theology, which is rooted in scriptural exegesis. </w:t>
            </w:r>
          </w:p>
          <w:p w:rsidR="00B00BBA" w:rsidRPr="00FB0404" w:rsidRDefault="00B00BBA" w:rsidP="000C5B9F">
            <w:pPr>
              <w:rPr>
                <w:rFonts w:ascii="Calibri" w:eastAsia="Calibri" w:hAnsi="Calibri"/>
              </w:rPr>
            </w:pPr>
          </w:p>
        </w:tc>
      </w:tr>
      <w:tr w:rsidR="00B00BBA" w:rsidRPr="00FB0404" w:rsidTr="000C5B9F">
        <w:tc>
          <w:tcPr>
            <w:tcW w:w="1548" w:type="dxa"/>
            <w:tcBorders>
              <w:right w:val="single" w:sz="4" w:space="0" w:color="auto"/>
            </w:tcBorders>
          </w:tcPr>
          <w:p w:rsidR="00B00BBA" w:rsidRPr="00FB0404" w:rsidRDefault="00B00BBA" w:rsidP="000C5B9F">
            <w:pPr>
              <w:rPr>
                <w:rFonts w:ascii="Calibri" w:eastAsia="Calibri" w:hAnsi="Calibri"/>
                <w:b/>
              </w:rPr>
            </w:pPr>
            <w:r w:rsidRPr="00FB0404">
              <w:rPr>
                <w:rFonts w:ascii="Calibri" w:eastAsia="Calibri" w:hAnsi="Calibri"/>
                <w:b/>
              </w:rPr>
              <w:t>Winsomely Reformed</w:t>
            </w:r>
          </w:p>
          <w:p w:rsidR="00B00BBA" w:rsidRPr="00FB0404" w:rsidRDefault="00B00BBA" w:rsidP="000C5B9F">
            <w:pPr>
              <w:rPr>
                <w:rFonts w:ascii="Calibri" w:eastAsia="Calibri" w:hAnsi="Calibri"/>
                <w:b/>
              </w:rPr>
            </w:pPr>
          </w:p>
        </w:tc>
        <w:tc>
          <w:tcPr>
            <w:tcW w:w="4140" w:type="dxa"/>
            <w:tcBorders>
              <w:left w:val="single" w:sz="4" w:space="0" w:color="auto"/>
              <w:right w:val="single" w:sz="4" w:space="0" w:color="auto"/>
            </w:tcBorders>
          </w:tcPr>
          <w:p w:rsidR="00B00BBA" w:rsidRPr="00FB0404" w:rsidRDefault="00B00BBA" w:rsidP="000C5B9F">
            <w:pPr>
              <w:rPr>
                <w:rFonts w:ascii="Calibri" w:eastAsia="Calibri" w:hAnsi="Calibri"/>
                <w:sz w:val="18"/>
                <w:szCs w:val="18"/>
              </w:rPr>
            </w:pPr>
            <w:r w:rsidRPr="00FB0404">
              <w:rPr>
                <w:rFonts w:ascii="Calibri" w:eastAsia="Calibri" w:hAnsi="Calibri"/>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rsidR="00B00BBA" w:rsidRPr="00FB0404" w:rsidRDefault="00B00BBA" w:rsidP="000C5B9F">
            <w:pPr>
              <w:rPr>
                <w:rFonts w:ascii="Calibri" w:eastAsia="Calibri" w:hAnsi="Calibri"/>
              </w:rPr>
            </w:pPr>
            <w:r w:rsidRPr="00FB0404">
              <w:rPr>
                <w:rFonts w:ascii="Calibri" w:eastAsia="Calibri" w:hAnsi="Calibri"/>
              </w:rPr>
              <w:t>Strong</w:t>
            </w:r>
          </w:p>
        </w:tc>
        <w:tc>
          <w:tcPr>
            <w:tcW w:w="3438" w:type="dxa"/>
            <w:tcBorders>
              <w:left w:val="single" w:sz="4" w:space="0" w:color="auto"/>
            </w:tcBorders>
          </w:tcPr>
          <w:p w:rsidR="00B00BBA" w:rsidRPr="00FB0404" w:rsidRDefault="00B00BBA" w:rsidP="000C5B9F">
            <w:pPr>
              <w:rPr>
                <w:rFonts w:ascii="Calibri" w:eastAsia="Calibri" w:hAnsi="Calibri"/>
              </w:rPr>
            </w:pPr>
            <w:r w:rsidRPr="00FB0404">
              <w:rPr>
                <w:rFonts w:ascii="Calibri" w:eastAsia="Calibri" w:hAnsi="Calibri"/>
              </w:rPr>
              <w:t>Focuses on the wider catholic heritage and also the Reformed distinctives that mark our theological approach.</w:t>
            </w:r>
          </w:p>
        </w:tc>
      </w:tr>
      <w:tr w:rsidR="00B00BBA" w:rsidRPr="00FB0404" w:rsidTr="000C5B9F">
        <w:tc>
          <w:tcPr>
            <w:tcW w:w="1548" w:type="dxa"/>
            <w:tcBorders>
              <w:right w:val="single" w:sz="4" w:space="0" w:color="auto"/>
            </w:tcBorders>
          </w:tcPr>
          <w:p w:rsidR="00B00BBA" w:rsidRPr="00FB0404" w:rsidRDefault="00B00BBA" w:rsidP="000C5B9F">
            <w:pPr>
              <w:rPr>
                <w:rFonts w:ascii="Calibri" w:eastAsia="Calibri" w:hAnsi="Calibri"/>
                <w:b/>
              </w:rPr>
            </w:pPr>
            <w:r w:rsidRPr="00FB0404">
              <w:rPr>
                <w:rFonts w:ascii="Calibri" w:eastAsia="Calibri" w:hAnsi="Calibri"/>
                <w:b/>
              </w:rPr>
              <w:t>Preach</w:t>
            </w:r>
          </w:p>
          <w:p w:rsidR="00B00BBA" w:rsidRPr="00FB0404" w:rsidRDefault="00B00BBA" w:rsidP="000C5B9F">
            <w:pPr>
              <w:rPr>
                <w:rFonts w:ascii="Calibri" w:eastAsia="Calibri" w:hAnsi="Calibri"/>
                <w:b/>
              </w:rPr>
            </w:pPr>
          </w:p>
          <w:p w:rsidR="00B00BBA" w:rsidRPr="00FB0404" w:rsidRDefault="00B00BBA" w:rsidP="000C5B9F">
            <w:pPr>
              <w:rPr>
                <w:rFonts w:ascii="Calibri" w:eastAsia="Calibri" w:hAnsi="Calibri"/>
                <w:b/>
              </w:rPr>
            </w:pPr>
          </w:p>
        </w:tc>
        <w:tc>
          <w:tcPr>
            <w:tcW w:w="4140" w:type="dxa"/>
            <w:tcBorders>
              <w:left w:val="single" w:sz="4" w:space="0" w:color="auto"/>
              <w:right w:val="single" w:sz="4" w:space="0" w:color="auto"/>
            </w:tcBorders>
          </w:tcPr>
          <w:p w:rsidR="00B00BBA" w:rsidRPr="00FB0404" w:rsidRDefault="00B00BBA" w:rsidP="000C5B9F">
            <w:pPr>
              <w:rPr>
                <w:rFonts w:ascii="Calibri" w:eastAsia="Calibri" w:hAnsi="Calibri"/>
                <w:sz w:val="18"/>
                <w:szCs w:val="18"/>
              </w:rPr>
            </w:pPr>
            <w:r w:rsidRPr="00FB0404">
              <w:rPr>
                <w:rFonts w:ascii="Calibri" w:eastAsia="Calibri" w:hAnsi="Calibri"/>
                <w:sz w:val="18"/>
                <w:szCs w:val="18"/>
              </w:rPr>
              <w:t>Ability to preach and teach the meaning of Scripture to both heart and mind with clarity and enthusiasm.</w:t>
            </w:r>
          </w:p>
        </w:tc>
        <w:tc>
          <w:tcPr>
            <w:tcW w:w="1890" w:type="dxa"/>
            <w:tcBorders>
              <w:left w:val="single" w:sz="4" w:space="0" w:color="auto"/>
            </w:tcBorders>
          </w:tcPr>
          <w:p w:rsidR="00B00BBA" w:rsidRPr="00FB0404" w:rsidRDefault="00B00BBA" w:rsidP="000C5B9F">
            <w:pPr>
              <w:rPr>
                <w:rFonts w:ascii="Calibri" w:eastAsia="Calibri" w:hAnsi="Calibri"/>
              </w:rPr>
            </w:pPr>
            <w:r w:rsidRPr="00FB0404">
              <w:rPr>
                <w:rFonts w:ascii="Calibri" w:eastAsia="Calibri" w:hAnsi="Calibri"/>
              </w:rPr>
              <w:t>Minimal</w:t>
            </w:r>
          </w:p>
        </w:tc>
        <w:tc>
          <w:tcPr>
            <w:tcW w:w="3438" w:type="dxa"/>
            <w:tcBorders>
              <w:left w:val="single" w:sz="4" w:space="0" w:color="auto"/>
            </w:tcBorders>
          </w:tcPr>
          <w:p w:rsidR="00B00BBA" w:rsidRPr="00FB0404" w:rsidRDefault="00B00BBA" w:rsidP="000C5B9F">
            <w:pPr>
              <w:autoSpaceDE w:val="0"/>
              <w:autoSpaceDN w:val="0"/>
              <w:adjustRightInd w:val="0"/>
              <w:rPr>
                <w:rFonts w:eastAsia="Calibri"/>
                <w:color w:val="000000"/>
                <w:szCs w:val="24"/>
              </w:rPr>
            </w:pPr>
            <w:r w:rsidRPr="00FB0404">
              <w:rPr>
                <w:rFonts w:eastAsia="Calibri"/>
                <w:color w:val="000000"/>
              </w:rPr>
              <w:t xml:space="preserve">Gives a foundation for interpretation, exegesis, and application in preaching by focusing on </w:t>
            </w:r>
            <w:r w:rsidR="00411F2D">
              <w:rPr>
                <w:rFonts w:eastAsia="Calibri"/>
                <w:color w:val="000000"/>
              </w:rPr>
              <w:t xml:space="preserve">how change happens. </w:t>
            </w:r>
            <w:r w:rsidRPr="00FB0404">
              <w:rPr>
                <w:rFonts w:eastAsia="Calibri"/>
                <w:color w:val="000000"/>
              </w:rPr>
              <w:t xml:space="preserve">  </w:t>
            </w:r>
          </w:p>
          <w:p w:rsidR="00B00BBA" w:rsidRPr="00FB0404" w:rsidRDefault="00B00BBA" w:rsidP="000C5B9F">
            <w:pPr>
              <w:rPr>
                <w:rFonts w:ascii="Calibri" w:eastAsia="Calibri" w:hAnsi="Calibri"/>
              </w:rPr>
            </w:pPr>
          </w:p>
        </w:tc>
      </w:tr>
      <w:tr w:rsidR="00B00BBA" w:rsidRPr="00FB0404" w:rsidTr="000C5B9F">
        <w:tc>
          <w:tcPr>
            <w:tcW w:w="1548" w:type="dxa"/>
            <w:tcBorders>
              <w:right w:val="single" w:sz="4" w:space="0" w:color="auto"/>
            </w:tcBorders>
          </w:tcPr>
          <w:p w:rsidR="00B00BBA" w:rsidRPr="00FB0404" w:rsidRDefault="00B00BBA" w:rsidP="000C5B9F">
            <w:pPr>
              <w:rPr>
                <w:rFonts w:ascii="Calibri" w:eastAsia="Calibri" w:hAnsi="Calibri"/>
                <w:b/>
              </w:rPr>
            </w:pPr>
            <w:r w:rsidRPr="00FB0404">
              <w:rPr>
                <w:rFonts w:ascii="Calibri" w:eastAsia="Calibri" w:hAnsi="Calibri"/>
                <w:b/>
              </w:rPr>
              <w:t>Worship</w:t>
            </w:r>
          </w:p>
          <w:p w:rsidR="00B00BBA" w:rsidRPr="00FB0404" w:rsidRDefault="00B00BBA" w:rsidP="000C5B9F">
            <w:pPr>
              <w:rPr>
                <w:rFonts w:ascii="Calibri" w:eastAsia="Calibri" w:hAnsi="Calibri"/>
                <w:b/>
              </w:rPr>
            </w:pPr>
          </w:p>
          <w:p w:rsidR="00B00BBA" w:rsidRPr="00FB0404" w:rsidRDefault="00B00BBA" w:rsidP="000C5B9F">
            <w:pPr>
              <w:rPr>
                <w:rFonts w:ascii="Calibri" w:eastAsia="Calibri" w:hAnsi="Calibri"/>
                <w:b/>
              </w:rPr>
            </w:pPr>
          </w:p>
        </w:tc>
        <w:tc>
          <w:tcPr>
            <w:tcW w:w="4140" w:type="dxa"/>
            <w:tcBorders>
              <w:left w:val="single" w:sz="4" w:space="0" w:color="auto"/>
              <w:right w:val="single" w:sz="4" w:space="0" w:color="auto"/>
            </w:tcBorders>
          </w:tcPr>
          <w:p w:rsidR="00B00BBA" w:rsidRPr="00FB0404" w:rsidRDefault="00B00BBA" w:rsidP="000C5B9F">
            <w:pPr>
              <w:rPr>
                <w:rFonts w:ascii="Calibri" w:eastAsia="Calibri" w:hAnsi="Calibri"/>
                <w:sz w:val="18"/>
                <w:szCs w:val="18"/>
              </w:rPr>
            </w:pPr>
            <w:r w:rsidRPr="00FB0404">
              <w:rPr>
                <w:rFonts w:ascii="Calibri" w:eastAsia="Calibri" w:hAnsi="Calibri"/>
                <w:sz w:val="18"/>
                <w:szCs w:val="18"/>
              </w:rPr>
              <w:t>Knowledgeable of historic and modern Christian-worship forms; and ability to construct and skill to lead a worship service.</w:t>
            </w:r>
          </w:p>
        </w:tc>
        <w:tc>
          <w:tcPr>
            <w:tcW w:w="1890" w:type="dxa"/>
            <w:tcBorders>
              <w:left w:val="single" w:sz="4" w:space="0" w:color="auto"/>
            </w:tcBorders>
          </w:tcPr>
          <w:p w:rsidR="00B00BBA" w:rsidRPr="00FB0404" w:rsidRDefault="00411F2D" w:rsidP="000C5B9F">
            <w:pPr>
              <w:rPr>
                <w:rFonts w:ascii="Calibri" w:eastAsia="Calibri" w:hAnsi="Calibri"/>
              </w:rPr>
            </w:pPr>
            <w:r>
              <w:rPr>
                <w:rFonts w:ascii="Calibri" w:eastAsia="Calibri" w:hAnsi="Calibri"/>
              </w:rPr>
              <w:t>Strong</w:t>
            </w:r>
          </w:p>
        </w:tc>
        <w:tc>
          <w:tcPr>
            <w:tcW w:w="3438" w:type="dxa"/>
            <w:tcBorders>
              <w:left w:val="single" w:sz="4" w:space="0" w:color="auto"/>
            </w:tcBorders>
          </w:tcPr>
          <w:p w:rsidR="00B00BBA" w:rsidRPr="00FB0404" w:rsidRDefault="00411F2D" w:rsidP="000C5B9F">
            <w:pPr>
              <w:autoSpaceDE w:val="0"/>
              <w:autoSpaceDN w:val="0"/>
              <w:adjustRightInd w:val="0"/>
              <w:rPr>
                <w:rFonts w:eastAsia="Calibri"/>
                <w:color w:val="000000"/>
                <w:szCs w:val="24"/>
              </w:rPr>
            </w:pPr>
            <w:r>
              <w:rPr>
                <w:rFonts w:eastAsia="Calibri"/>
                <w:color w:val="000000"/>
              </w:rPr>
              <w:t xml:space="preserve">Focuses significantly on the role of the means of grace in the Christian life, notably on prayer. </w:t>
            </w:r>
          </w:p>
          <w:p w:rsidR="00B00BBA" w:rsidRPr="00FB0404" w:rsidRDefault="00B00BBA" w:rsidP="000C5B9F">
            <w:pPr>
              <w:rPr>
                <w:rFonts w:ascii="Calibri" w:eastAsia="Calibri" w:hAnsi="Calibri"/>
              </w:rPr>
            </w:pPr>
          </w:p>
        </w:tc>
      </w:tr>
      <w:tr w:rsidR="00B00BBA" w:rsidRPr="00FB0404" w:rsidTr="000C5B9F">
        <w:tc>
          <w:tcPr>
            <w:tcW w:w="1548" w:type="dxa"/>
            <w:tcBorders>
              <w:right w:val="single" w:sz="4" w:space="0" w:color="auto"/>
            </w:tcBorders>
          </w:tcPr>
          <w:p w:rsidR="00B00BBA" w:rsidRPr="00FB0404" w:rsidRDefault="00B00BBA" w:rsidP="000C5B9F">
            <w:pPr>
              <w:rPr>
                <w:rFonts w:ascii="Calibri" w:eastAsia="Calibri" w:hAnsi="Calibri"/>
                <w:b/>
              </w:rPr>
            </w:pPr>
            <w:r w:rsidRPr="00FB0404">
              <w:rPr>
                <w:rFonts w:ascii="Calibri" w:eastAsia="Calibri" w:hAnsi="Calibri"/>
                <w:b/>
              </w:rPr>
              <w:t>Shepherd</w:t>
            </w:r>
          </w:p>
          <w:p w:rsidR="00B00BBA" w:rsidRPr="00FB0404" w:rsidRDefault="00B00BBA" w:rsidP="000C5B9F">
            <w:pPr>
              <w:rPr>
                <w:rFonts w:ascii="Calibri" w:eastAsia="Calibri" w:hAnsi="Calibri"/>
                <w:b/>
              </w:rPr>
            </w:pPr>
          </w:p>
          <w:p w:rsidR="00B00BBA" w:rsidRPr="00FB0404" w:rsidRDefault="00B00BBA" w:rsidP="000C5B9F">
            <w:pPr>
              <w:rPr>
                <w:rFonts w:ascii="Calibri" w:eastAsia="Calibri" w:hAnsi="Calibri"/>
                <w:b/>
              </w:rPr>
            </w:pPr>
            <w:bookmarkStart w:id="0" w:name="_GoBack"/>
            <w:bookmarkEnd w:id="0"/>
          </w:p>
        </w:tc>
        <w:tc>
          <w:tcPr>
            <w:tcW w:w="4140" w:type="dxa"/>
            <w:tcBorders>
              <w:left w:val="single" w:sz="4" w:space="0" w:color="auto"/>
              <w:right w:val="single" w:sz="4" w:space="0" w:color="auto"/>
            </w:tcBorders>
          </w:tcPr>
          <w:p w:rsidR="00B00BBA" w:rsidRPr="00FB0404" w:rsidRDefault="00B00BBA" w:rsidP="000C5B9F">
            <w:pPr>
              <w:rPr>
                <w:rFonts w:ascii="Calibri" w:eastAsia="Calibri" w:hAnsi="Calibri"/>
                <w:sz w:val="18"/>
                <w:szCs w:val="18"/>
              </w:rPr>
            </w:pPr>
            <w:r w:rsidRPr="00FB0404">
              <w:rPr>
                <w:rFonts w:ascii="Calibri" w:eastAsia="Calibri" w:hAnsi="Calibri"/>
                <w:sz w:val="18"/>
                <w:szCs w:val="18"/>
              </w:rPr>
              <w:lastRenderedPageBreak/>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rsidR="00B00BBA" w:rsidRPr="00FB0404" w:rsidRDefault="00B00BBA" w:rsidP="000C5B9F">
            <w:pPr>
              <w:rPr>
                <w:rFonts w:ascii="Calibri" w:eastAsia="Calibri" w:hAnsi="Calibri"/>
              </w:rPr>
            </w:pPr>
            <w:r w:rsidRPr="00FB0404">
              <w:rPr>
                <w:rFonts w:ascii="Calibri" w:eastAsia="Calibri" w:hAnsi="Calibri"/>
              </w:rPr>
              <w:t>Moderate</w:t>
            </w:r>
          </w:p>
        </w:tc>
        <w:tc>
          <w:tcPr>
            <w:tcW w:w="3438" w:type="dxa"/>
            <w:tcBorders>
              <w:left w:val="single" w:sz="4" w:space="0" w:color="auto"/>
            </w:tcBorders>
          </w:tcPr>
          <w:p w:rsidR="00B00BBA" w:rsidRPr="00FB0404" w:rsidRDefault="00B00BBA" w:rsidP="000C5B9F">
            <w:pPr>
              <w:autoSpaceDE w:val="0"/>
              <w:autoSpaceDN w:val="0"/>
              <w:adjustRightInd w:val="0"/>
              <w:rPr>
                <w:rFonts w:eastAsia="Calibri"/>
                <w:color w:val="000000"/>
                <w:szCs w:val="24"/>
              </w:rPr>
            </w:pPr>
            <w:r w:rsidRPr="00FB0404">
              <w:rPr>
                <w:rFonts w:eastAsia="Calibri"/>
                <w:color w:val="000000"/>
              </w:rPr>
              <w:t xml:space="preserve">The </w:t>
            </w:r>
            <w:r w:rsidR="00411F2D">
              <w:rPr>
                <w:rFonts w:eastAsia="Calibri"/>
                <w:color w:val="000000"/>
              </w:rPr>
              <w:t xml:space="preserve">formation of a lived understanding of discipleship is a </w:t>
            </w:r>
            <w:r w:rsidR="00411F2D">
              <w:rPr>
                <w:rFonts w:eastAsia="Calibri"/>
                <w:color w:val="000000"/>
              </w:rPr>
              <w:lastRenderedPageBreak/>
              <w:t xml:space="preserve">major focus of readings, lectures, and exercises. </w:t>
            </w:r>
            <w:r w:rsidRPr="00FB0404">
              <w:rPr>
                <w:rFonts w:eastAsia="Calibri"/>
                <w:color w:val="000000"/>
              </w:rPr>
              <w:t xml:space="preserve">  </w:t>
            </w:r>
          </w:p>
          <w:p w:rsidR="00B00BBA" w:rsidRPr="00FB0404" w:rsidRDefault="00B00BBA" w:rsidP="000C5B9F">
            <w:pPr>
              <w:rPr>
                <w:rFonts w:ascii="Calibri" w:eastAsia="Calibri" w:hAnsi="Calibri"/>
              </w:rPr>
            </w:pPr>
          </w:p>
        </w:tc>
      </w:tr>
      <w:tr w:rsidR="00B00BBA" w:rsidRPr="00FB0404" w:rsidTr="000C5B9F">
        <w:tc>
          <w:tcPr>
            <w:tcW w:w="1548" w:type="dxa"/>
            <w:tcBorders>
              <w:right w:val="single" w:sz="4" w:space="0" w:color="auto"/>
            </w:tcBorders>
          </w:tcPr>
          <w:p w:rsidR="00B00BBA" w:rsidRPr="00FB0404" w:rsidRDefault="00B00BBA" w:rsidP="000C5B9F">
            <w:pPr>
              <w:rPr>
                <w:rFonts w:ascii="Calibri" w:eastAsia="Calibri" w:hAnsi="Calibri"/>
                <w:b/>
              </w:rPr>
            </w:pPr>
            <w:r w:rsidRPr="00FB0404">
              <w:rPr>
                <w:rFonts w:ascii="Calibri" w:eastAsia="Calibri" w:hAnsi="Calibri"/>
                <w:b/>
              </w:rPr>
              <w:lastRenderedPageBreak/>
              <w:t>Church/World</w:t>
            </w:r>
          </w:p>
          <w:p w:rsidR="00B00BBA" w:rsidRPr="00FB0404" w:rsidRDefault="00B00BBA" w:rsidP="000C5B9F">
            <w:pPr>
              <w:rPr>
                <w:rFonts w:ascii="Calibri" w:eastAsia="Calibri" w:hAnsi="Calibri"/>
                <w:b/>
              </w:rPr>
            </w:pPr>
          </w:p>
          <w:p w:rsidR="00B00BBA" w:rsidRPr="00FB0404" w:rsidRDefault="00B00BBA" w:rsidP="000C5B9F">
            <w:pPr>
              <w:rPr>
                <w:rFonts w:ascii="Calibri" w:eastAsia="Calibri" w:hAnsi="Calibri"/>
                <w:b/>
              </w:rPr>
            </w:pPr>
          </w:p>
        </w:tc>
        <w:tc>
          <w:tcPr>
            <w:tcW w:w="4140" w:type="dxa"/>
            <w:tcBorders>
              <w:left w:val="single" w:sz="4" w:space="0" w:color="auto"/>
              <w:bottom w:val="single" w:sz="4" w:space="0" w:color="auto"/>
              <w:right w:val="single" w:sz="4" w:space="0" w:color="auto"/>
            </w:tcBorders>
          </w:tcPr>
          <w:p w:rsidR="00B00BBA" w:rsidRPr="00FB0404" w:rsidRDefault="00B00BBA" w:rsidP="000C5B9F">
            <w:pPr>
              <w:rPr>
                <w:rFonts w:ascii="Calibri" w:eastAsia="Calibri" w:hAnsi="Calibri"/>
                <w:sz w:val="18"/>
                <w:szCs w:val="18"/>
              </w:rPr>
            </w:pPr>
            <w:r w:rsidRPr="00FB0404">
              <w:rPr>
                <w:rFonts w:ascii="Calibri" w:eastAsia="Calibri" w:hAnsi="Calibri"/>
                <w:sz w:val="18"/>
                <w:szCs w:val="18"/>
              </w:rPr>
              <w:t>Ability to interact within a denominational context, within the broader worldwide church, and with significant public issues.</w:t>
            </w:r>
          </w:p>
        </w:tc>
        <w:tc>
          <w:tcPr>
            <w:tcW w:w="1890" w:type="dxa"/>
            <w:tcBorders>
              <w:left w:val="single" w:sz="4" w:space="0" w:color="auto"/>
            </w:tcBorders>
          </w:tcPr>
          <w:p w:rsidR="00B00BBA" w:rsidRPr="00FB0404" w:rsidRDefault="00B00BBA" w:rsidP="000C5B9F">
            <w:pPr>
              <w:rPr>
                <w:rFonts w:ascii="Calibri" w:eastAsia="Calibri" w:hAnsi="Calibri"/>
              </w:rPr>
            </w:pPr>
            <w:r w:rsidRPr="00FB0404">
              <w:rPr>
                <w:rFonts w:ascii="Calibri" w:eastAsia="Calibri" w:hAnsi="Calibri"/>
              </w:rPr>
              <w:t>Moderate</w:t>
            </w:r>
          </w:p>
        </w:tc>
        <w:tc>
          <w:tcPr>
            <w:tcW w:w="3438" w:type="dxa"/>
            <w:tcBorders>
              <w:left w:val="single" w:sz="4" w:space="0" w:color="auto"/>
            </w:tcBorders>
          </w:tcPr>
          <w:p w:rsidR="00B00BBA" w:rsidRPr="00FB0404" w:rsidRDefault="00B00BBA" w:rsidP="000C5B9F">
            <w:pPr>
              <w:autoSpaceDE w:val="0"/>
              <w:autoSpaceDN w:val="0"/>
              <w:adjustRightInd w:val="0"/>
              <w:rPr>
                <w:rFonts w:eastAsia="Calibri"/>
                <w:color w:val="000000"/>
                <w:szCs w:val="24"/>
              </w:rPr>
            </w:pPr>
            <w:r w:rsidRPr="00FB0404">
              <w:rPr>
                <w:rFonts w:eastAsia="Calibri"/>
                <w:color w:val="000000"/>
              </w:rPr>
              <w:t xml:space="preserve">Comparison of the Biblical, Reformed Theology with other systems. Significant focus upon </w:t>
            </w:r>
            <w:r w:rsidR="00411F2D">
              <w:rPr>
                <w:rFonts w:eastAsia="Calibri"/>
                <w:color w:val="000000"/>
              </w:rPr>
              <w:t>spiritual</w:t>
            </w:r>
            <w:r w:rsidRPr="00FB0404">
              <w:rPr>
                <w:rFonts w:eastAsia="Calibri"/>
                <w:color w:val="000000"/>
              </w:rPr>
              <w:t xml:space="preserve"> implications of Reformed worldview. </w:t>
            </w:r>
          </w:p>
          <w:p w:rsidR="00B00BBA" w:rsidRPr="00FB0404" w:rsidRDefault="00B00BBA" w:rsidP="000C5B9F">
            <w:pPr>
              <w:rPr>
                <w:rFonts w:ascii="Calibri" w:eastAsia="Calibri" w:hAnsi="Calibri"/>
              </w:rPr>
            </w:pPr>
          </w:p>
        </w:tc>
      </w:tr>
    </w:tbl>
    <w:p w:rsidR="00B00BBA" w:rsidRPr="007603D4" w:rsidRDefault="00B00BBA" w:rsidP="007603D4">
      <w:pPr>
        <w:rPr>
          <w:rFonts w:ascii="Garamond" w:hAnsi="Garamond"/>
          <w:sz w:val="24"/>
          <w:szCs w:val="24"/>
        </w:rPr>
      </w:pPr>
    </w:p>
    <w:sectPr w:rsidR="00B00BBA" w:rsidRPr="00760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10B"/>
    <w:multiLevelType w:val="hybridMultilevel"/>
    <w:tmpl w:val="DC74E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E48D1"/>
    <w:multiLevelType w:val="hybridMultilevel"/>
    <w:tmpl w:val="6928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3739D"/>
    <w:multiLevelType w:val="hybridMultilevel"/>
    <w:tmpl w:val="B1522DD4"/>
    <w:lvl w:ilvl="0" w:tplc="A948A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D4"/>
    <w:rsid w:val="00001802"/>
    <w:rsid w:val="00003FD4"/>
    <w:rsid w:val="0000662D"/>
    <w:rsid w:val="00006EC8"/>
    <w:rsid w:val="00007E82"/>
    <w:rsid w:val="00022A9F"/>
    <w:rsid w:val="0004001F"/>
    <w:rsid w:val="0004143A"/>
    <w:rsid w:val="0004371C"/>
    <w:rsid w:val="000808F0"/>
    <w:rsid w:val="00091846"/>
    <w:rsid w:val="000973A7"/>
    <w:rsid w:val="000A340D"/>
    <w:rsid w:val="000A45DE"/>
    <w:rsid w:val="000B4BEE"/>
    <w:rsid w:val="000B696B"/>
    <w:rsid w:val="000C2A58"/>
    <w:rsid w:val="000C4720"/>
    <w:rsid w:val="000C4A6E"/>
    <w:rsid w:val="000C4F1D"/>
    <w:rsid w:val="000C65DA"/>
    <w:rsid w:val="000D5BC7"/>
    <w:rsid w:val="000E118A"/>
    <w:rsid w:val="000E5110"/>
    <w:rsid w:val="000E6828"/>
    <w:rsid w:val="000E736E"/>
    <w:rsid w:val="000E7E49"/>
    <w:rsid w:val="000F40D5"/>
    <w:rsid w:val="000F566C"/>
    <w:rsid w:val="000F72A5"/>
    <w:rsid w:val="00120699"/>
    <w:rsid w:val="00126A9F"/>
    <w:rsid w:val="00133519"/>
    <w:rsid w:val="001446B3"/>
    <w:rsid w:val="00145522"/>
    <w:rsid w:val="0015508F"/>
    <w:rsid w:val="00156468"/>
    <w:rsid w:val="001605B0"/>
    <w:rsid w:val="00175808"/>
    <w:rsid w:val="00176043"/>
    <w:rsid w:val="00182418"/>
    <w:rsid w:val="001906CF"/>
    <w:rsid w:val="001A2A51"/>
    <w:rsid w:val="001A5F02"/>
    <w:rsid w:val="001B1AC2"/>
    <w:rsid w:val="001B6BF8"/>
    <w:rsid w:val="001B7DF4"/>
    <w:rsid w:val="001C4433"/>
    <w:rsid w:val="001D1645"/>
    <w:rsid w:val="001D3BE4"/>
    <w:rsid w:val="001D4268"/>
    <w:rsid w:val="001E5E16"/>
    <w:rsid w:val="001F445D"/>
    <w:rsid w:val="001F5C4B"/>
    <w:rsid w:val="002029D0"/>
    <w:rsid w:val="00205CC2"/>
    <w:rsid w:val="00220CBF"/>
    <w:rsid w:val="00222017"/>
    <w:rsid w:val="00224A7B"/>
    <w:rsid w:val="002261F5"/>
    <w:rsid w:val="002277C4"/>
    <w:rsid w:val="00240531"/>
    <w:rsid w:val="00241CAC"/>
    <w:rsid w:val="00243A4D"/>
    <w:rsid w:val="002534FD"/>
    <w:rsid w:val="00256316"/>
    <w:rsid w:val="00257EEB"/>
    <w:rsid w:val="00257F47"/>
    <w:rsid w:val="00281417"/>
    <w:rsid w:val="002834CE"/>
    <w:rsid w:val="0028504A"/>
    <w:rsid w:val="00287D72"/>
    <w:rsid w:val="002911F5"/>
    <w:rsid w:val="0029487B"/>
    <w:rsid w:val="002A3DE8"/>
    <w:rsid w:val="002A7775"/>
    <w:rsid w:val="002B54E7"/>
    <w:rsid w:val="002B7996"/>
    <w:rsid w:val="002C27A6"/>
    <w:rsid w:val="002C3712"/>
    <w:rsid w:val="002C45A9"/>
    <w:rsid w:val="002E0FC2"/>
    <w:rsid w:val="002E3961"/>
    <w:rsid w:val="002E46DA"/>
    <w:rsid w:val="002E4753"/>
    <w:rsid w:val="002F034F"/>
    <w:rsid w:val="002F205D"/>
    <w:rsid w:val="00300186"/>
    <w:rsid w:val="00304060"/>
    <w:rsid w:val="003061F8"/>
    <w:rsid w:val="00312493"/>
    <w:rsid w:val="003157F1"/>
    <w:rsid w:val="00317CF3"/>
    <w:rsid w:val="00346CB3"/>
    <w:rsid w:val="0035198C"/>
    <w:rsid w:val="00356D52"/>
    <w:rsid w:val="0036498F"/>
    <w:rsid w:val="00371353"/>
    <w:rsid w:val="00375290"/>
    <w:rsid w:val="0038129D"/>
    <w:rsid w:val="0039585F"/>
    <w:rsid w:val="003A468D"/>
    <w:rsid w:val="003A6BD0"/>
    <w:rsid w:val="003B3796"/>
    <w:rsid w:val="003B7031"/>
    <w:rsid w:val="003C1C50"/>
    <w:rsid w:val="003C2F76"/>
    <w:rsid w:val="003C34B3"/>
    <w:rsid w:val="003C3E9E"/>
    <w:rsid w:val="003D0D21"/>
    <w:rsid w:val="003D7A6C"/>
    <w:rsid w:val="003E025E"/>
    <w:rsid w:val="003E7C7D"/>
    <w:rsid w:val="003F36AC"/>
    <w:rsid w:val="00401D03"/>
    <w:rsid w:val="00411F2D"/>
    <w:rsid w:val="004172C9"/>
    <w:rsid w:val="00420E3B"/>
    <w:rsid w:val="00460865"/>
    <w:rsid w:val="00470B5D"/>
    <w:rsid w:val="00472389"/>
    <w:rsid w:val="004A6DA2"/>
    <w:rsid w:val="004A710C"/>
    <w:rsid w:val="004B02F0"/>
    <w:rsid w:val="004B15D4"/>
    <w:rsid w:val="004D3959"/>
    <w:rsid w:val="004E68B4"/>
    <w:rsid w:val="004F14E0"/>
    <w:rsid w:val="00501EA0"/>
    <w:rsid w:val="00520EF7"/>
    <w:rsid w:val="00522E37"/>
    <w:rsid w:val="00531DA6"/>
    <w:rsid w:val="00532FF1"/>
    <w:rsid w:val="00534892"/>
    <w:rsid w:val="00553FA5"/>
    <w:rsid w:val="00562550"/>
    <w:rsid w:val="00567876"/>
    <w:rsid w:val="005722F2"/>
    <w:rsid w:val="00576E6A"/>
    <w:rsid w:val="005902A5"/>
    <w:rsid w:val="0059094F"/>
    <w:rsid w:val="005959D3"/>
    <w:rsid w:val="005A19BD"/>
    <w:rsid w:val="005A19D5"/>
    <w:rsid w:val="005A4914"/>
    <w:rsid w:val="005A7CDC"/>
    <w:rsid w:val="005C5F15"/>
    <w:rsid w:val="005D53E8"/>
    <w:rsid w:val="005E107F"/>
    <w:rsid w:val="005E45F8"/>
    <w:rsid w:val="005F6764"/>
    <w:rsid w:val="005F69D0"/>
    <w:rsid w:val="005F6CDE"/>
    <w:rsid w:val="00604D63"/>
    <w:rsid w:val="0061201C"/>
    <w:rsid w:val="00626BC9"/>
    <w:rsid w:val="006472BD"/>
    <w:rsid w:val="00650B36"/>
    <w:rsid w:val="00670ACB"/>
    <w:rsid w:val="00671F8B"/>
    <w:rsid w:val="0067298B"/>
    <w:rsid w:val="00695450"/>
    <w:rsid w:val="006A3973"/>
    <w:rsid w:val="006A3B05"/>
    <w:rsid w:val="006B1E80"/>
    <w:rsid w:val="006C4D3A"/>
    <w:rsid w:val="006C7B27"/>
    <w:rsid w:val="006F548E"/>
    <w:rsid w:val="006F747A"/>
    <w:rsid w:val="00710532"/>
    <w:rsid w:val="00713C0F"/>
    <w:rsid w:val="00724AF5"/>
    <w:rsid w:val="00725605"/>
    <w:rsid w:val="007257BE"/>
    <w:rsid w:val="00732D20"/>
    <w:rsid w:val="00743E6E"/>
    <w:rsid w:val="00750184"/>
    <w:rsid w:val="00753E73"/>
    <w:rsid w:val="007603D4"/>
    <w:rsid w:val="00770FC5"/>
    <w:rsid w:val="00772672"/>
    <w:rsid w:val="00774147"/>
    <w:rsid w:val="00781E71"/>
    <w:rsid w:val="00787ABD"/>
    <w:rsid w:val="00796079"/>
    <w:rsid w:val="007A2F2F"/>
    <w:rsid w:val="007B4003"/>
    <w:rsid w:val="007C6836"/>
    <w:rsid w:val="007D2E68"/>
    <w:rsid w:val="007D44BE"/>
    <w:rsid w:val="007D7AAB"/>
    <w:rsid w:val="007E3B21"/>
    <w:rsid w:val="007F2E45"/>
    <w:rsid w:val="008001A0"/>
    <w:rsid w:val="00802B39"/>
    <w:rsid w:val="00806D73"/>
    <w:rsid w:val="008168F2"/>
    <w:rsid w:val="00833277"/>
    <w:rsid w:val="00841C1F"/>
    <w:rsid w:val="00845E0D"/>
    <w:rsid w:val="0085392B"/>
    <w:rsid w:val="0085618C"/>
    <w:rsid w:val="00862BF0"/>
    <w:rsid w:val="00875535"/>
    <w:rsid w:val="008818BD"/>
    <w:rsid w:val="008A2558"/>
    <w:rsid w:val="008A3E5C"/>
    <w:rsid w:val="008A4D94"/>
    <w:rsid w:val="008A5868"/>
    <w:rsid w:val="008B10E9"/>
    <w:rsid w:val="008B4CA1"/>
    <w:rsid w:val="008C0781"/>
    <w:rsid w:val="008C10CF"/>
    <w:rsid w:val="008F4C77"/>
    <w:rsid w:val="0090172A"/>
    <w:rsid w:val="00901DFA"/>
    <w:rsid w:val="00906446"/>
    <w:rsid w:val="00916470"/>
    <w:rsid w:val="00916795"/>
    <w:rsid w:val="0091767F"/>
    <w:rsid w:val="009204C3"/>
    <w:rsid w:val="0092337D"/>
    <w:rsid w:val="00923FF0"/>
    <w:rsid w:val="00925229"/>
    <w:rsid w:val="00930DC9"/>
    <w:rsid w:val="00935B9B"/>
    <w:rsid w:val="00935F3A"/>
    <w:rsid w:val="00940FAA"/>
    <w:rsid w:val="00944249"/>
    <w:rsid w:val="0094539B"/>
    <w:rsid w:val="009604F1"/>
    <w:rsid w:val="00962AD6"/>
    <w:rsid w:val="00964BEC"/>
    <w:rsid w:val="00971AEF"/>
    <w:rsid w:val="00984C97"/>
    <w:rsid w:val="00986CBF"/>
    <w:rsid w:val="009976CF"/>
    <w:rsid w:val="009B182F"/>
    <w:rsid w:val="009B241F"/>
    <w:rsid w:val="009B4DAF"/>
    <w:rsid w:val="009B665D"/>
    <w:rsid w:val="009B6D4D"/>
    <w:rsid w:val="009C6332"/>
    <w:rsid w:val="009C6DD0"/>
    <w:rsid w:val="009D062E"/>
    <w:rsid w:val="009D245F"/>
    <w:rsid w:val="009E3962"/>
    <w:rsid w:val="009F271A"/>
    <w:rsid w:val="00A1290A"/>
    <w:rsid w:val="00A229CD"/>
    <w:rsid w:val="00A2513E"/>
    <w:rsid w:val="00A33AC1"/>
    <w:rsid w:val="00A35BE0"/>
    <w:rsid w:val="00A45410"/>
    <w:rsid w:val="00A56538"/>
    <w:rsid w:val="00A665C4"/>
    <w:rsid w:val="00A720D7"/>
    <w:rsid w:val="00A72AF4"/>
    <w:rsid w:val="00A845F3"/>
    <w:rsid w:val="00A90FAB"/>
    <w:rsid w:val="00AA224D"/>
    <w:rsid w:val="00AA27C3"/>
    <w:rsid w:val="00AB67B8"/>
    <w:rsid w:val="00AC669E"/>
    <w:rsid w:val="00AC74AD"/>
    <w:rsid w:val="00AD653F"/>
    <w:rsid w:val="00AE1D61"/>
    <w:rsid w:val="00AF43F2"/>
    <w:rsid w:val="00AF7FB7"/>
    <w:rsid w:val="00B00BBA"/>
    <w:rsid w:val="00B04B4D"/>
    <w:rsid w:val="00B22DBD"/>
    <w:rsid w:val="00B316E2"/>
    <w:rsid w:val="00B352E3"/>
    <w:rsid w:val="00B4036F"/>
    <w:rsid w:val="00B5397A"/>
    <w:rsid w:val="00B54016"/>
    <w:rsid w:val="00B62744"/>
    <w:rsid w:val="00B71C2D"/>
    <w:rsid w:val="00B732A6"/>
    <w:rsid w:val="00B81E59"/>
    <w:rsid w:val="00B81E98"/>
    <w:rsid w:val="00B940C0"/>
    <w:rsid w:val="00B9601B"/>
    <w:rsid w:val="00BB031A"/>
    <w:rsid w:val="00BD71D9"/>
    <w:rsid w:val="00BE0AE4"/>
    <w:rsid w:val="00BE494A"/>
    <w:rsid w:val="00C00337"/>
    <w:rsid w:val="00C01CBE"/>
    <w:rsid w:val="00C17934"/>
    <w:rsid w:val="00C24208"/>
    <w:rsid w:val="00C25186"/>
    <w:rsid w:val="00C26BEC"/>
    <w:rsid w:val="00C46132"/>
    <w:rsid w:val="00C47289"/>
    <w:rsid w:val="00C5322D"/>
    <w:rsid w:val="00C55DCE"/>
    <w:rsid w:val="00C75513"/>
    <w:rsid w:val="00C94322"/>
    <w:rsid w:val="00C947BD"/>
    <w:rsid w:val="00CA11F7"/>
    <w:rsid w:val="00CA1A26"/>
    <w:rsid w:val="00CA43A5"/>
    <w:rsid w:val="00CB0F43"/>
    <w:rsid w:val="00CB1A1B"/>
    <w:rsid w:val="00CC67E0"/>
    <w:rsid w:val="00CD00CB"/>
    <w:rsid w:val="00CE48FA"/>
    <w:rsid w:val="00CE603C"/>
    <w:rsid w:val="00CE798C"/>
    <w:rsid w:val="00CF2A6C"/>
    <w:rsid w:val="00D008FE"/>
    <w:rsid w:val="00D00CBB"/>
    <w:rsid w:val="00D02DD1"/>
    <w:rsid w:val="00D07B4A"/>
    <w:rsid w:val="00D153FE"/>
    <w:rsid w:val="00D27212"/>
    <w:rsid w:val="00D343D0"/>
    <w:rsid w:val="00D440CB"/>
    <w:rsid w:val="00D46EA4"/>
    <w:rsid w:val="00D514E9"/>
    <w:rsid w:val="00D63B2F"/>
    <w:rsid w:val="00D76A73"/>
    <w:rsid w:val="00D8329C"/>
    <w:rsid w:val="00D859FB"/>
    <w:rsid w:val="00D90282"/>
    <w:rsid w:val="00D97E64"/>
    <w:rsid w:val="00DC0BBE"/>
    <w:rsid w:val="00DC4ADD"/>
    <w:rsid w:val="00DD33EC"/>
    <w:rsid w:val="00DD6721"/>
    <w:rsid w:val="00DE22F5"/>
    <w:rsid w:val="00DE4713"/>
    <w:rsid w:val="00E00896"/>
    <w:rsid w:val="00E11757"/>
    <w:rsid w:val="00E13E3D"/>
    <w:rsid w:val="00E16023"/>
    <w:rsid w:val="00E22CF0"/>
    <w:rsid w:val="00E25617"/>
    <w:rsid w:val="00E368CF"/>
    <w:rsid w:val="00E542E5"/>
    <w:rsid w:val="00E55951"/>
    <w:rsid w:val="00E56D29"/>
    <w:rsid w:val="00E56F0D"/>
    <w:rsid w:val="00E62A78"/>
    <w:rsid w:val="00E704E9"/>
    <w:rsid w:val="00E7119D"/>
    <w:rsid w:val="00E718D2"/>
    <w:rsid w:val="00E849A9"/>
    <w:rsid w:val="00E8691B"/>
    <w:rsid w:val="00E97DB1"/>
    <w:rsid w:val="00EA6C83"/>
    <w:rsid w:val="00EB2777"/>
    <w:rsid w:val="00EC0C96"/>
    <w:rsid w:val="00EC11CD"/>
    <w:rsid w:val="00ED20F5"/>
    <w:rsid w:val="00ED28C3"/>
    <w:rsid w:val="00ED2C70"/>
    <w:rsid w:val="00ED3568"/>
    <w:rsid w:val="00ED5F7B"/>
    <w:rsid w:val="00ED6FFB"/>
    <w:rsid w:val="00EE62A6"/>
    <w:rsid w:val="00EF1F3B"/>
    <w:rsid w:val="00EF55D9"/>
    <w:rsid w:val="00F0291B"/>
    <w:rsid w:val="00F03442"/>
    <w:rsid w:val="00F03656"/>
    <w:rsid w:val="00F1044B"/>
    <w:rsid w:val="00F1280E"/>
    <w:rsid w:val="00F1313C"/>
    <w:rsid w:val="00F15E75"/>
    <w:rsid w:val="00F25AE5"/>
    <w:rsid w:val="00F31233"/>
    <w:rsid w:val="00F3390B"/>
    <w:rsid w:val="00F350D2"/>
    <w:rsid w:val="00F371A4"/>
    <w:rsid w:val="00F43976"/>
    <w:rsid w:val="00F52B92"/>
    <w:rsid w:val="00F5704C"/>
    <w:rsid w:val="00F60953"/>
    <w:rsid w:val="00F66B0F"/>
    <w:rsid w:val="00F66D7F"/>
    <w:rsid w:val="00F71CB0"/>
    <w:rsid w:val="00F96EDC"/>
    <w:rsid w:val="00F97C91"/>
    <w:rsid w:val="00FA1FAE"/>
    <w:rsid w:val="00FA24C3"/>
    <w:rsid w:val="00FA376C"/>
    <w:rsid w:val="00FA6D72"/>
    <w:rsid w:val="00FB2CE5"/>
    <w:rsid w:val="00FE1A30"/>
    <w:rsid w:val="00FE25DD"/>
    <w:rsid w:val="00FF0881"/>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04D4"/>
  <w15:chartTrackingRefBased/>
  <w15:docId w15:val="{E0512502-7634-43E5-A6E1-B1E4C97E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D4"/>
    <w:pPr>
      <w:ind w:left="720"/>
      <w:contextualSpacing/>
    </w:pPr>
  </w:style>
  <w:style w:type="character" w:styleId="Hyperlink">
    <w:name w:val="Hyperlink"/>
    <w:basedOn w:val="DefaultParagraphFont"/>
    <w:uiPriority w:val="99"/>
    <w:unhideWhenUsed/>
    <w:rsid w:val="00AC6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onicle.com/blogs/wiredcampus/taking-notes-by-hand-benefits-recall-researchers-find/51411" TargetMode="External"/><Relationship Id="rId3" Type="http://schemas.openxmlformats.org/officeDocument/2006/relationships/settings" Target="settings.xml"/><Relationship Id="rId7" Type="http://schemas.openxmlformats.org/officeDocument/2006/relationships/hyperlink" Target="http://www.facultyfocus.com/articles/teaching-professor-blog/multitasking-confronting-students-with-the-fa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snews.com/stories/2006/07/24/tech/main1832042.shtml" TargetMode="External"/><Relationship Id="rId11" Type="http://schemas.openxmlformats.org/officeDocument/2006/relationships/fontTable" Target="fontTable.xml"/><Relationship Id="rId5" Type="http://schemas.openxmlformats.org/officeDocument/2006/relationships/hyperlink" Target="http://www.nytimes.com/2007/03/25/business/25multi.html?_r=0"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ontrealgazette.com/technology/Students+laptops+class+lowers+grades+Canadian+study/8788540/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Allen</dc:creator>
  <cp:keywords/>
  <dc:description/>
  <cp:lastModifiedBy>Michael Allen</cp:lastModifiedBy>
  <cp:revision>3</cp:revision>
  <dcterms:created xsi:type="dcterms:W3CDTF">2020-09-23T19:03:00Z</dcterms:created>
  <dcterms:modified xsi:type="dcterms:W3CDTF">2020-10-16T15:01:00Z</dcterms:modified>
</cp:coreProperties>
</file>