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62A0" w14:textId="34369CCF" w:rsidR="00B55B0B" w:rsidRDefault="00B55B0B" w:rsidP="00B55B0B">
      <w:pPr>
        <w:jc w:val="center"/>
        <w:rPr>
          <w:b/>
          <w:sz w:val="28"/>
          <w:szCs w:val="28"/>
        </w:rPr>
      </w:pPr>
      <w:r>
        <w:rPr>
          <w:b/>
          <w:sz w:val="28"/>
          <w:szCs w:val="28"/>
        </w:rPr>
        <w:t xml:space="preserve">PSY5220 GROUP THEORIES AND </w:t>
      </w:r>
      <w:r w:rsidR="00E21B30">
        <w:rPr>
          <w:b/>
          <w:sz w:val="28"/>
          <w:szCs w:val="28"/>
        </w:rPr>
        <w:t>PRACTICE</w:t>
      </w:r>
    </w:p>
    <w:p w14:paraId="0F425431" w14:textId="2CBA17B4" w:rsidR="00B55B0B" w:rsidRDefault="00B55B0B" w:rsidP="00B55B0B">
      <w:pPr>
        <w:tabs>
          <w:tab w:val="left" w:pos="1977"/>
          <w:tab w:val="center" w:pos="5040"/>
        </w:tabs>
        <w:rPr>
          <w:b/>
          <w:sz w:val="28"/>
          <w:szCs w:val="28"/>
        </w:rPr>
      </w:pPr>
      <w:r>
        <w:rPr>
          <w:b/>
          <w:sz w:val="28"/>
          <w:szCs w:val="28"/>
        </w:rPr>
        <w:tab/>
      </w:r>
      <w:r>
        <w:rPr>
          <w:b/>
          <w:sz w:val="28"/>
          <w:szCs w:val="28"/>
        </w:rPr>
        <w:tab/>
        <w:t>Reformed Theological Seminary</w:t>
      </w:r>
      <w:r w:rsidR="00B64D80">
        <w:rPr>
          <w:b/>
          <w:sz w:val="28"/>
          <w:szCs w:val="28"/>
        </w:rPr>
        <w:t xml:space="preserve"> - </w:t>
      </w:r>
      <w:r w:rsidR="00FD344C">
        <w:rPr>
          <w:b/>
          <w:sz w:val="28"/>
          <w:szCs w:val="28"/>
        </w:rPr>
        <w:t>Jackson</w:t>
      </w:r>
    </w:p>
    <w:p w14:paraId="2F112DAC" w14:textId="77777777" w:rsidR="00AE569F" w:rsidRDefault="00AE569F" w:rsidP="00B55B0B">
      <w:pPr>
        <w:jc w:val="center"/>
      </w:pPr>
      <w:r>
        <w:t>Fall</w:t>
      </w:r>
      <w:r w:rsidR="00B55B0B">
        <w:t xml:space="preserve"> </w:t>
      </w:r>
      <w:r>
        <w:t>2020</w:t>
      </w:r>
      <w:r w:rsidR="00B55B0B">
        <w:t xml:space="preserve"> </w:t>
      </w:r>
    </w:p>
    <w:p w14:paraId="7EA49AE3" w14:textId="1BEEB136" w:rsidR="00B55B0B" w:rsidRDefault="00B55B0B" w:rsidP="00B55B0B">
      <w:pPr>
        <w:jc w:val="center"/>
      </w:pPr>
      <w:r>
        <w:t>3 Credit Hours</w:t>
      </w:r>
    </w:p>
    <w:p w14:paraId="029AD28F" w14:textId="4AC83156" w:rsidR="00B55B0B" w:rsidRDefault="00B55B0B" w:rsidP="0066597B">
      <w:pPr>
        <w:outlineLvl w:val="0"/>
        <w:rPr>
          <w:rFonts w:eastAsia="Calibri" w:cstheme="minorHAnsi"/>
          <w:b/>
          <w:szCs w:val="28"/>
        </w:rPr>
      </w:pPr>
    </w:p>
    <w:p w14:paraId="63F4DBF5" w14:textId="0E4B8786" w:rsidR="0066597B" w:rsidRPr="008C1DFA" w:rsidRDefault="0066597B" w:rsidP="0066597B">
      <w:pPr>
        <w:outlineLvl w:val="0"/>
        <w:rPr>
          <w:rFonts w:cstheme="minorHAnsi"/>
        </w:rPr>
      </w:pPr>
      <w:r>
        <w:rPr>
          <w:rFonts w:eastAsia="Calibri" w:cstheme="minorHAnsi"/>
          <w:b/>
          <w:szCs w:val="28"/>
        </w:rPr>
        <w:t>Instructor</w:t>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66597B" w:rsidRPr="008C1DFA" w14:paraId="3FC97EB6" w14:textId="77777777" w:rsidTr="00997AAB">
        <w:tc>
          <w:tcPr>
            <w:tcW w:w="5148" w:type="dxa"/>
          </w:tcPr>
          <w:p w14:paraId="43A730DA" w14:textId="0A41CEC5" w:rsidR="0066597B" w:rsidRPr="008C1DFA" w:rsidRDefault="00CC1391" w:rsidP="00997AAB">
            <w:pPr>
              <w:rPr>
                <w:rFonts w:asciiTheme="minorHAnsi" w:hAnsiTheme="minorHAnsi" w:cstheme="minorHAnsi"/>
                <w:b/>
              </w:rPr>
            </w:pPr>
            <w:r>
              <w:rPr>
                <w:rFonts w:asciiTheme="minorHAnsi" w:hAnsiTheme="minorHAnsi" w:cstheme="minorHAnsi"/>
              </w:rPr>
              <w:t xml:space="preserve">Jay Roberson, </w:t>
            </w:r>
            <w:r w:rsidR="00D7153B">
              <w:rPr>
                <w:rFonts w:asciiTheme="minorHAnsi" w:hAnsiTheme="minorHAnsi" w:cstheme="minorHAnsi"/>
              </w:rPr>
              <w:t>LPC-S</w:t>
            </w:r>
          </w:p>
          <w:p w14:paraId="0009F5CA" w14:textId="77777777" w:rsidR="0066597B" w:rsidRPr="008C1DFA" w:rsidRDefault="0066597B" w:rsidP="00997AAB">
            <w:pPr>
              <w:rPr>
                <w:rFonts w:asciiTheme="minorHAnsi" w:hAnsiTheme="minorHAnsi" w:cstheme="minorHAnsi"/>
                <w:b/>
              </w:rPr>
            </w:pPr>
            <w:r w:rsidRPr="008C1DFA">
              <w:rPr>
                <w:rFonts w:asciiTheme="minorHAnsi" w:hAnsiTheme="minorHAnsi" w:cstheme="minorHAnsi"/>
                <w:b/>
              </w:rPr>
              <w:t>Contact Information</w:t>
            </w:r>
          </w:p>
          <w:p w14:paraId="646D03D0" w14:textId="093DA1F4" w:rsidR="00D85B62" w:rsidRDefault="0066597B" w:rsidP="00997AAB">
            <w:pPr>
              <w:rPr>
                <w:rFonts w:asciiTheme="minorHAnsi" w:hAnsiTheme="minorHAnsi" w:cstheme="minorHAnsi"/>
              </w:rPr>
            </w:pPr>
            <w:r w:rsidRPr="008C1DFA">
              <w:rPr>
                <w:rFonts w:asciiTheme="minorHAnsi" w:hAnsiTheme="minorHAnsi" w:cstheme="minorHAnsi"/>
              </w:rPr>
              <w:t xml:space="preserve">(W) </w:t>
            </w:r>
            <w:r w:rsidR="00717979">
              <w:rPr>
                <w:rFonts w:asciiTheme="minorHAnsi" w:hAnsiTheme="minorHAnsi" w:cstheme="minorHAnsi"/>
              </w:rPr>
              <w:t>601.</w:t>
            </w:r>
            <w:r w:rsidR="009949E4">
              <w:rPr>
                <w:rFonts w:asciiTheme="minorHAnsi" w:hAnsiTheme="minorHAnsi" w:cstheme="minorHAnsi"/>
              </w:rPr>
              <w:t>362.</w:t>
            </w:r>
            <w:r w:rsidR="00FD344C">
              <w:rPr>
                <w:rFonts w:asciiTheme="minorHAnsi" w:hAnsiTheme="minorHAnsi" w:cstheme="minorHAnsi"/>
              </w:rPr>
              <w:t>7020</w:t>
            </w:r>
            <w:r w:rsidRPr="008C1DFA">
              <w:rPr>
                <w:rFonts w:asciiTheme="minorHAnsi" w:hAnsiTheme="minorHAnsi" w:cstheme="minorHAnsi"/>
              </w:rPr>
              <w:t xml:space="preserve"> </w:t>
            </w:r>
          </w:p>
          <w:p w14:paraId="3F410DAF" w14:textId="70E8665E" w:rsidR="00D85B62" w:rsidRDefault="00D85B62" w:rsidP="00997AAB">
            <w:pPr>
              <w:rPr>
                <w:rFonts w:asciiTheme="minorHAnsi" w:hAnsiTheme="minorHAnsi" w:cstheme="minorHAnsi"/>
              </w:rPr>
            </w:pPr>
            <w:r>
              <w:rPr>
                <w:rFonts w:asciiTheme="minorHAnsi" w:hAnsiTheme="minorHAnsi" w:cstheme="minorHAnsi"/>
              </w:rPr>
              <w:t xml:space="preserve">(C) </w:t>
            </w:r>
            <w:r w:rsidR="00FD344C">
              <w:rPr>
                <w:rFonts w:asciiTheme="minorHAnsi" w:hAnsiTheme="minorHAnsi" w:cstheme="minorHAnsi"/>
              </w:rPr>
              <w:t>601.919.7578 (secondary)</w:t>
            </w:r>
          </w:p>
          <w:p w14:paraId="0504B8DA" w14:textId="56669E0D" w:rsidR="0066597B" w:rsidRPr="008C1DFA" w:rsidRDefault="00D801FC" w:rsidP="00997AAB">
            <w:pPr>
              <w:rPr>
                <w:rFonts w:asciiTheme="minorHAnsi" w:hAnsiTheme="minorHAnsi" w:cstheme="minorHAnsi"/>
              </w:rPr>
            </w:pPr>
            <w:r>
              <w:rPr>
                <w:rFonts w:asciiTheme="minorHAnsi" w:hAnsiTheme="minorHAnsi" w:cstheme="minorHAnsi"/>
              </w:rPr>
              <w:t>jayroberson</w:t>
            </w:r>
            <w:r w:rsidR="0066597B" w:rsidRPr="008C1DFA">
              <w:rPr>
                <w:rFonts w:asciiTheme="minorHAnsi" w:hAnsiTheme="minorHAnsi" w:cstheme="minorHAnsi"/>
              </w:rPr>
              <w:t>@</w:t>
            </w:r>
            <w:r w:rsidR="00FD344C">
              <w:rPr>
                <w:rFonts w:asciiTheme="minorHAnsi" w:hAnsiTheme="minorHAnsi" w:cstheme="minorHAnsi"/>
              </w:rPr>
              <w:t>gmail.com</w:t>
            </w:r>
            <w:r w:rsidR="0066597B" w:rsidRPr="008C1DFA">
              <w:rPr>
                <w:rFonts w:asciiTheme="minorHAnsi" w:hAnsiTheme="minorHAnsi" w:cstheme="minorHAnsi"/>
              </w:rPr>
              <w:t xml:space="preserve"> </w:t>
            </w:r>
            <w:r w:rsidR="00FD344C">
              <w:rPr>
                <w:rFonts w:asciiTheme="minorHAnsi" w:hAnsiTheme="minorHAnsi" w:cstheme="minorHAnsi"/>
              </w:rPr>
              <w:t>(primary)</w:t>
            </w:r>
          </w:p>
        </w:tc>
        <w:tc>
          <w:tcPr>
            <w:tcW w:w="5130" w:type="dxa"/>
          </w:tcPr>
          <w:p w14:paraId="21343C76" w14:textId="77777777" w:rsidR="0066597B" w:rsidRPr="008C1DFA" w:rsidRDefault="0066597B" w:rsidP="00997AAB">
            <w:pPr>
              <w:rPr>
                <w:rFonts w:asciiTheme="minorHAnsi" w:hAnsiTheme="minorHAnsi" w:cstheme="minorHAnsi"/>
                <w:b/>
              </w:rPr>
            </w:pPr>
            <w:r w:rsidRPr="008C1DFA">
              <w:rPr>
                <w:rFonts w:asciiTheme="minorHAnsi" w:hAnsiTheme="minorHAnsi" w:cstheme="minorHAnsi"/>
                <w:b/>
              </w:rPr>
              <w:t>Class meeting times</w:t>
            </w:r>
          </w:p>
          <w:p w14:paraId="623ADE5F" w14:textId="462B562B" w:rsidR="000C7AF1" w:rsidRPr="000C7AF1" w:rsidRDefault="00D801FC" w:rsidP="00997AAB">
            <w:r>
              <w:t>Wednesdays</w:t>
            </w:r>
            <w:r w:rsidR="000C7AF1">
              <w:t xml:space="preserve">, </w:t>
            </w:r>
            <w:r>
              <w:t>8</w:t>
            </w:r>
            <w:r w:rsidR="000C7AF1">
              <w:t>:00-</w:t>
            </w:r>
            <w:r>
              <w:t>11</w:t>
            </w:r>
            <w:r w:rsidR="000C7AF1">
              <w:t>:00</w:t>
            </w:r>
            <w:r>
              <w:t>a</w:t>
            </w:r>
            <w:r w:rsidR="000C7AF1">
              <w:t>m</w:t>
            </w:r>
          </w:p>
          <w:p w14:paraId="057328A9" w14:textId="135941B8" w:rsidR="0066597B" w:rsidRPr="008C1DFA" w:rsidRDefault="0066597B" w:rsidP="00997AAB">
            <w:pPr>
              <w:rPr>
                <w:rFonts w:asciiTheme="minorHAnsi" w:hAnsiTheme="minorHAnsi" w:cstheme="minorHAnsi"/>
                <w:b/>
              </w:rPr>
            </w:pPr>
            <w:r w:rsidRPr="008C1DFA">
              <w:rPr>
                <w:rFonts w:asciiTheme="minorHAnsi" w:hAnsiTheme="minorHAnsi" w:cstheme="minorHAnsi"/>
                <w:b/>
              </w:rPr>
              <w:t>Office Hours</w:t>
            </w:r>
            <w:r w:rsidRPr="008C1DFA">
              <w:rPr>
                <w:rFonts w:asciiTheme="minorHAnsi" w:hAnsiTheme="minorHAnsi" w:cstheme="minorHAnsi"/>
                <w:b/>
              </w:rPr>
              <w:tab/>
            </w:r>
          </w:p>
          <w:p w14:paraId="2DEB87E7" w14:textId="3249A31C" w:rsidR="0066597B" w:rsidRPr="008C1DFA" w:rsidRDefault="0066597B" w:rsidP="00997AAB">
            <w:pPr>
              <w:rPr>
                <w:rFonts w:asciiTheme="minorHAnsi" w:hAnsiTheme="minorHAnsi" w:cstheme="minorHAnsi"/>
                <w:i/>
              </w:rPr>
            </w:pPr>
            <w:r w:rsidRPr="008C1DFA">
              <w:rPr>
                <w:rFonts w:asciiTheme="minorHAnsi" w:hAnsiTheme="minorHAnsi" w:cstheme="minorHAnsi"/>
                <w:i/>
              </w:rPr>
              <w:t>By appointment</w:t>
            </w:r>
          </w:p>
        </w:tc>
      </w:tr>
    </w:tbl>
    <w:p w14:paraId="3710040B" w14:textId="77777777" w:rsidR="000F6E72" w:rsidRDefault="000F6E72" w:rsidP="000F6E72">
      <w:pPr>
        <w:sectPr w:rsidR="000F6E72" w:rsidSect="006659E8">
          <w:headerReference w:type="default" r:id="rId7"/>
          <w:footerReference w:type="default" r:id="rId8"/>
          <w:pgSz w:w="12240" w:h="15840"/>
          <w:pgMar w:top="1440" w:right="1080" w:bottom="1440" w:left="1080" w:header="720" w:footer="720" w:gutter="0"/>
          <w:cols w:space="720"/>
          <w:docGrid w:linePitch="360"/>
        </w:sectPr>
      </w:pPr>
    </w:p>
    <w:p w14:paraId="3710040D" w14:textId="6A0EB393" w:rsidR="000F6E72" w:rsidRPr="0066597B" w:rsidRDefault="000F6E72" w:rsidP="000F6E72">
      <w:pPr>
        <w:rPr>
          <w:b/>
          <w:sz w:val="24"/>
          <w:szCs w:val="28"/>
        </w:rPr>
      </w:pPr>
      <w:r w:rsidRPr="0066597B">
        <w:rPr>
          <w:b/>
          <w:sz w:val="24"/>
          <w:szCs w:val="28"/>
        </w:rPr>
        <w:t>Course Description</w:t>
      </w:r>
    </w:p>
    <w:p w14:paraId="69BA4F19" w14:textId="6E4CD9E8" w:rsidR="00C91521" w:rsidRPr="0066597B" w:rsidRDefault="003777F1" w:rsidP="0066597B">
      <w:pPr>
        <w:spacing w:after="120"/>
        <w:rPr>
          <w:rFonts w:cstheme="minorHAnsi"/>
        </w:rPr>
      </w:pPr>
      <w:r w:rsidRPr="0066597B">
        <w:rPr>
          <w:rFonts w:cstheme="minorHAnsi"/>
        </w:rPr>
        <w:t>This course will provide an understanding of group development, group</w:t>
      </w:r>
      <w:r w:rsidR="0066597B">
        <w:rPr>
          <w:rFonts w:cstheme="minorHAnsi"/>
        </w:rPr>
        <w:t xml:space="preserve"> dynamics, and group counseling </w:t>
      </w:r>
      <w:r w:rsidRPr="0066597B">
        <w:rPr>
          <w:rFonts w:cstheme="minorHAnsi"/>
        </w:rPr>
        <w:t>theories</w:t>
      </w:r>
      <w:r w:rsidR="00E54448" w:rsidRPr="0066597B">
        <w:rPr>
          <w:rFonts w:cstheme="minorHAnsi"/>
        </w:rPr>
        <w:t>.</w:t>
      </w:r>
    </w:p>
    <w:p w14:paraId="177BAA66" w14:textId="01C47B49" w:rsidR="003777F1" w:rsidRPr="0066597B" w:rsidRDefault="003777F1" w:rsidP="0066597B">
      <w:pPr>
        <w:spacing w:after="120"/>
        <w:rPr>
          <w:rFonts w:cstheme="minorHAnsi"/>
        </w:rPr>
      </w:pPr>
      <w:r w:rsidRPr="0066597B">
        <w:rPr>
          <w:rFonts w:cstheme="minorHAnsi"/>
        </w:rPr>
        <w:t>Group counseling involves being able to assemble individuals into a working group with common goals and then facilitate, guide, educate, and challenge members (and assisting other members to learn to do the same kinds of things) to achieve both individual and group goals.</w:t>
      </w:r>
    </w:p>
    <w:p w14:paraId="3710040F" w14:textId="7F33B18E" w:rsidR="000F6E72" w:rsidRPr="0066597B" w:rsidRDefault="003777F1" w:rsidP="0066597B">
      <w:pPr>
        <w:spacing w:after="120"/>
        <w:rPr>
          <w:rFonts w:cstheme="minorHAnsi"/>
        </w:rPr>
      </w:pPr>
      <w:r w:rsidRPr="0066597B">
        <w:rPr>
          <w:rFonts w:cstheme="minorHAnsi"/>
        </w:rPr>
        <w:t xml:space="preserve">The course consists of two major components: (1) </w:t>
      </w:r>
      <w:r w:rsidR="006214EB">
        <w:rPr>
          <w:rFonts w:cstheme="minorHAnsi"/>
        </w:rPr>
        <w:t>d</w:t>
      </w:r>
      <w:r w:rsidRPr="0066597B">
        <w:rPr>
          <w:rFonts w:cstheme="minorHAnsi"/>
        </w:rPr>
        <w:t>idactic instruction on theory and practice</w:t>
      </w:r>
      <w:r w:rsidR="006214EB">
        <w:rPr>
          <w:rFonts w:cstheme="minorHAnsi"/>
        </w:rPr>
        <w:t xml:space="preserve"> and</w:t>
      </w:r>
      <w:r w:rsidRPr="0066597B">
        <w:rPr>
          <w:rFonts w:cstheme="minorHAnsi"/>
        </w:rPr>
        <w:t xml:space="preserve"> (2) </w:t>
      </w:r>
      <w:r w:rsidR="006214EB">
        <w:rPr>
          <w:rFonts w:cstheme="minorHAnsi"/>
        </w:rPr>
        <w:t>g</w:t>
      </w:r>
      <w:r w:rsidRPr="0066597B">
        <w:rPr>
          <w:rFonts w:cstheme="minorHAnsi"/>
        </w:rPr>
        <w:t>roup experience</w:t>
      </w:r>
      <w:r w:rsidR="006214EB">
        <w:rPr>
          <w:rFonts w:cstheme="minorHAnsi"/>
        </w:rPr>
        <w:t xml:space="preserve">s including </w:t>
      </w:r>
      <w:r w:rsidRPr="0066597B">
        <w:rPr>
          <w:rFonts w:cstheme="minorHAnsi"/>
        </w:rPr>
        <w:t>participating in and leading group</w:t>
      </w:r>
      <w:r w:rsidR="006214EB">
        <w:rPr>
          <w:rFonts w:cstheme="minorHAnsi"/>
        </w:rPr>
        <w:t>s.</w:t>
      </w:r>
    </w:p>
    <w:p w14:paraId="4D34CB85" w14:textId="77777777" w:rsidR="003777F1" w:rsidRPr="0066597B" w:rsidRDefault="003777F1" w:rsidP="003777F1"/>
    <w:p w14:paraId="05984A5B" w14:textId="77777777" w:rsidR="0066597B" w:rsidRPr="0066597B" w:rsidRDefault="0066597B" w:rsidP="0066597B">
      <w:pPr>
        <w:spacing w:after="120"/>
        <w:rPr>
          <w:rFonts w:eastAsia="Calibri" w:cstheme="minorHAnsi"/>
          <w:b/>
          <w:sz w:val="24"/>
          <w:szCs w:val="28"/>
        </w:rPr>
      </w:pPr>
      <w:r w:rsidRPr="0066597B">
        <w:rPr>
          <w:rFonts w:eastAsia="Calibri" w:cstheme="minorHAnsi"/>
          <w:b/>
          <w:sz w:val="24"/>
          <w:szCs w:val="28"/>
        </w:rPr>
        <w:t>Course Objectives (Knowledge and Skill Outcomes)</w:t>
      </w:r>
    </w:p>
    <w:p w14:paraId="37100411" w14:textId="08CD4A41" w:rsidR="000F6E72" w:rsidRDefault="000F6E72" w:rsidP="0066597B">
      <w:pPr>
        <w:spacing w:after="240"/>
      </w:pPr>
      <w:r>
        <w:t>Students will demonstrate comprehension of the follow</w:t>
      </w:r>
      <w:r w:rsidR="00A25296">
        <w:t xml:space="preserve"> (applicable CACREP standard in parenthesis)</w:t>
      </w:r>
      <w:r>
        <w:t>:</w:t>
      </w:r>
    </w:p>
    <w:p w14:paraId="37100412" w14:textId="161A3BAD" w:rsidR="000F6E72" w:rsidRPr="00C7261C" w:rsidRDefault="000F6E72" w:rsidP="0066597B">
      <w:pPr>
        <w:pStyle w:val="Default"/>
        <w:spacing w:after="120"/>
        <w:ind w:firstLine="720"/>
        <w:rPr>
          <w:rFonts w:asciiTheme="minorHAnsi" w:hAnsiTheme="minorHAnsi"/>
          <w:sz w:val="22"/>
          <w:szCs w:val="22"/>
        </w:rPr>
      </w:pPr>
      <w:r>
        <w:rPr>
          <w:rFonts w:asciiTheme="minorHAnsi" w:hAnsiTheme="minorHAnsi"/>
          <w:sz w:val="22"/>
          <w:szCs w:val="22"/>
        </w:rPr>
        <w:t>CO1</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Foundations of Group</w:t>
      </w:r>
      <w:r>
        <w:rPr>
          <w:rFonts w:asciiTheme="minorHAnsi" w:hAnsiTheme="minorHAnsi"/>
          <w:sz w:val="22"/>
          <w:szCs w:val="22"/>
        </w:rPr>
        <w:t xml:space="preserve"> - </w:t>
      </w:r>
      <w:r w:rsidRPr="00C7261C">
        <w:rPr>
          <w:rFonts w:asciiTheme="minorHAnsi" w:hAnsiTheme="minorHAnsi"/>
          <w:sz w:val="22"/>
          <w:szCs w:val="22"/>
        </w:rPr>
        <w:t xml:space="preserve">Theoretical foundations of group counseling and group work </w:t>
      </w:r>
      <w:r w:rsidR="003049CF">
        <w:rPr>
          <w:rFonts w:asciiTheme="minorHAnsi" w:hAnsiTheme="minorHAnsi"/>
          <w:sz w:val="22"/>
          <w:szCs w:val="22"/>
        </w:rPr>
        <w:t>(2.F.6.a)</w:t>
      </w:r>
    </w:p>
    <w:p w14:paraId="37100413" w14:textId="31D7D6E9" w:rsidR="000F6E72" w:rsidRPr="00C7261C" w:rsidRDefault="000F6E72" w:rsidP="0066597B">
      <w:pPr>
        <w:pStyle w:val="Default"/>
        <w:spacing w:after="120"/>
        <w:ind w:firstLine="720"/>
        <w:rPr>
          <w:rFonts w:asciiTheme="minorHAnsi" w:hAnsiTheme="minorHAnsi"/>
          <w:sz w:val="22"/>
          <w:szCs w:val="22"/>
        </w:rPr>
      </w:pPr>
      <w:r>
        <w:rPr>
          <w:rFonts w:asciiTheme="minorHAnsi" w:hAnsiTheme="minorHAnsi"/>
          <w:sz w:val="22"/>
          <w:szCs w:val="22"/>
        </w:rPr>
        <w:t>CO2</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Process Dynamics</w:t>
      </w:r>
      <w:r>
        <w:rPr>
          <w:rFonts w:asciiTheme="minorHAnsi" w:hAnsiTheme="minorHAnsi"/>
          <w:sz w:val="22"/>
          <w:szCs w:val="22"/>
        </w:rPr>
        <w:t xml:space="preserve"> - </w:t>
      </w:r>
      <w:r w:rsidRPr="00C7261C">
        <w:rPr>
          <w:rFonts w:asciiTheme="minorHAnsi" w:hAnsiTheme="minorHAnsi"/>
          <w:sz w:val="22"/>
          <w:szCs w:val="22"/>
        </w:rPr>
        <w:t xml:space="preserve">Dynamics associated with group process and development </w:t>
      </w:r>
      <w:r w:rsidR="00F27AC4">
        <w:rPr>
          <w:rFonts w:asciiTheme="minorHAnsi" w:hAnsiTheme="minorHAnsi"/>
          <w:sz w:val="22"/>
          <w:szCs w:val="22"/>
        </w:rPr>
        <w:t>(2.F.6.b)</w:t>
      </w:r>
    </w:p>
    <w:p w14:paraId="37100414" w14:textId="582EC3E3" w:rsidR="000F6E72" w:rsidRPr="00C7261C" w:rsidRDefault="000F6E72" w:rsidP="0066597B">
      <w:pPr>
        <w:pStyle w:val="Default"/>
        <w:spacing w:after="120"/>
        <w:ind w:firstLine="720"/>
        <w:rPr>
          <w:rFonts w:asciiTheme="minorHAnsi" w:hAnsiTheme="minorHAnsi"/>
          <w:sz w:val="22"/>
          <w:szCs w:val="22"/>
        </w:rPr>
      </w:pPr>
      <w:r>
        <w:rPr>
          <w:rFonts w:asciiTheme="minorHAnsi" w:hAnsiTheme="minorHAnsi"/>
          <w:sz w:val="22"/>
          <w:szCs w:val="22"/>
        </w:rPr>
        <w:t>CO3</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Therapeutic factors</w:t>
      </w:r>
      <w:r w:rsidRPr="00C7261C">
        <w:rPr>
          <w:rFonts w:asciiTheme="minorHAnsi" w:hAnsiTheme="minorHAnsi"/>
          <w:sz w:val="22"/>
          <w:szCs w:val="22"/>
        </w:rPr>
        <w:t xml:space="preserve"> and how they contribute to group effectiveness </w:t>
      </w:r>
      <w:r w:rsidR="00F27AC4">
        <w:rPr>
          <w:rFonts w:asciiTheme="minorHAnsi" w:hAnsiTheme="minorHAnsi"/>
          <w:sz w:val="22"/>
          <w:szCs w:val="22"/>
        </w:rPr>
        <w:t>(2.F.6.c)</w:t>
      </w:r>
    </w:p>
    <w:p w14:paraId="37100415" w14:textId="19E3CB8B" w:rsidR="000F6E72" w:rsidRPr="00C7261C" w:rsidRDefault="000F6E72" w:rsidP="0066597B">
      <w:pPr>
        <w:pStyle w:val="Default"/>
        <w:spacing w:after="120"/>
        <w:ind w:firstLine="720"/>
        <w:rPr>
          <w:rFonts w:asciiTheme="minorHAnsi" w:hAnsiTheme="minorHAnsi"/>
          <w:sz w:val="22"/>
          <w:szCs w:val="22"/>
        </w:rPr>
      </w:pPr>
      <w:r>
        <w:rPr>
          <w:rFonts w:asciiTheme="minorHAnsi" w:hAnsiTheme="minorHAnsi"/>
          <w:sz w:val="22"/>
          <w:szCs w:val="22"/>
        </w:rPr>
        <w:t>CO4</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Effect of Leaders</w:t>
      </w:r>
      <w:r>
        <w:rPr>
          <w:rFonts w:asciiTheme="minorHAnsi" w:hAnsiTheme="minorHAnsi"/>
          <w:sz w:val="22"/>
          <w:szCs w:val="22"/>
        </w:rPr>
        <w:t xml:space="preserve"> - C</w:t>
      </w:r>
      <w:r w:rsidRPr="00C7261C">
        <w:rPr>
          <w:rFonts w:asciiTheme="minorHAnsi" w:hAnsiTheme="minorHAnsi"/>
          <w:sz w:val="22"/>
          <w:szCs w:val="22"/>
        </w:rPr>
        <w:t xml:space="preserve">haracteristics and functions of effective group leaders </w:t>
      </w:r>
      <w:r w:rsidR="00F27AC4">
        <w:rPr>
          <w:rFonts w:asciiTheme="minorHAnsi" w:hAnsiTheme="minorHAnsi"/>
          <w:sz w:val="22"/>
          <w:szCs w:val="22"/>
        </w:rPr>
        <w:t>(2.F.</w:t>
      </w:r>
      <w:r w:rsidR="00C91FB3">
        <w:rPr>
          <w:rFonts w:asciiTheme="minorHAnsi" w:hAnsiTheme="minorHAnsi"/>
          <w:sz w:val="22"/>
          <w:szCs w:val="22"/>
        </w:rPr>
        <w:t>6.d)</w:t>
      </w:r>
    </w:p>
    <w:p w14:paraId="37100416" w14:textId="129844E4" w:rsidR="000F6E72" w:rsidRPr="00C7261C" w:rsidRDefault="000F6E72" w:rsidP="0066597B">
      <w:pPr>
        <w:pStyle w:val="Default"/>
        <w:spacing w:after="120"/>
        <w:ind w:left="1440" w:hanging="720"/>
        <w:rPr>
          <w:rFonts w:asciiTheme="minorHAnsi" w:hAnsiTheme="minorHAnsi"/>
          <w:sz w:val="22"/>
          <w:szCs w:val="22"/>
        </w:rPr>
      </w:pPr>
      <w:r>
        <w:rPr>
          <w:rFonts w:asciiTheme="minorHAnsi" w:hAnsiTheme="minorHAnsi"/>
          <w:sz w:val="22"/>
          <w:szCs w:val="22"/>
        </w:rPr>
        <w:t>CO5</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Group Formation</w:t>
      </w:r>
      <w:r>
        <w:rPr>
          <w:rFonts w:asciiTheme="minorHAnsi" w:hAnsiTheme="minorHAnsi"/>
          <w:sz w:val="22"/>
          <w:szCs w:val="22"/>
        </w:rPr>
        <w:t xml:space="preserve"> - </w:t>
      </w:r>
      <w:r w:rsidRPr="00C7261C">
        <w:rPr>
          <w:rFonts w:asciiTheme="minorHAnsi" w:hAnsiTheme="minorHAnsi"/>
          <w:sz w:val="22"/>
          <w:szCs w:val="22"/>
        </w:rPr>
        <w:t xml:space="preserve">Approaches to group formation, including recruiting, screening, and selecting members </w:t>
      </w:r>
      <w:r w:rsidR="00E723BA">
        <w:rPr>
          <w:rFonts w:asciiTheme="minorHAnsi" w:hAnsiTheme="minorHAnsi"/>
          <w:sz w:val="22"/>
          <w:szCs w:val="22"/>
        </w:rPr>
        <w:t>(2.F.</w:t>
      </w:r>
      <w:r w:rsidR="006B4B5B">
        <w:rPr>
          <w:rFonts w:asciiTheme="minorHAnsi" w:hAnsiTheme="minorHAnsi"/>
          <w:sz w:val="22"/>
          <w:szCs w:val="22"/>
        </w:rPr>
        <w:t>6.e)</w:t>
      </w:r>
    </w:p>
    <w:p w14:paraId="37100417" w14:textId="01ED8201" w:rsidR="000F6E72" w:rsidRPr="00C7261C" w:rsidRDefault="000F6E72" w:rsidP="0066597B">
      <w:pPr>
        <w:pStyle w:val="Default"/>
        <w:spacing w:after="120"/>
        <w:ind w:left="1440" w:hanging="720"/>
        <w:rPr>
          <w:rFonts w:asciiTheme="minorHAnsi" w:hAnsiTheme="minorHAnsi"/>
          <w:sz w:val="22"/>
          <w:szCs w:val="22"/>
        </w:rPr>
      </w:pPr>
      <w:r>
        <w:rPr>
          <w:rFonts w:asciiTheme="minorHAnsi" w:hAnsiTheme="minorHAnsi"/>
          <w:sz w:val="22"/>
          <w:szCs w:val="22"/>
        </w:rPr>
        <w:t>CO6</w:t>
      </w:r>
      <w:r w:rsidRPr="00C7261C">
        <w:rPr>
          <w:rFonts w:asciiTheme="minorHAnsi" w:hAnsiTheme="minorHAnsi"/>
          <w:sz w:val="22"/>
          <w:szCs w:val="22"/>
        </w:rPr>
        <w:t>.</w:t>
      </w:r>
      <w:r>
        <w:rPr>
          <w:rFonts w:asciiTheme="minorHAnsi" w:hAnsiTheme="minorHAnsi"/>
          <w:sz w:val="22"/>
          <w:szCs w:val="22"/>
        </w:rPr>
        <w:tab/>
      </w:r>
      <w:r w:rsidRPr="003B4659">
        <w:rPr>
          <w:rFonts w:asciiTheme="minorHAnsi" w:hAnsiTheme="minorHAnsi"/>
          <w:b/>
          <w:sz w:val="22"/>
          <w:szCs w:val="22"/>
        </w:rPr>
        <w:t>Group Considerations</w:t>
      </w:r>
      <w:r w:rsidR="003B4659">
        <w:rPr>
          <w:rFonts w:asciiTheme="minorHAnsi" w:hAnsiTheme="minorHAnsi"/>
          <w:sz w:val="22"/>
          <w:szCs w:val="22"/>
        </w:rPr>
        <w:t xml:space="preserve"> -</w:t>
      </w:r>
      <w:r w:rsidRPr="00C7261C">
        <w:rPr>
          <w:rFonts w:asciiTheme="minorHAnsi" w:hAnsiTheme="minorHAnsi"/>
          <w:sz w:val="22"/>
          <w:szCs w:val="22"/>
        </w:rPr>
        <w:t xml:space="preserve"> Types of groups and other considerations that affect conducting groups in varied settings </w:t>
      </w:r>
      <w:r w:rsidR="006B4B5B">
        <w:rPr>
          <w:rFonts w:asciiTheme="minorHAnsi" w:hAnsiTheme="minorHAnsi"/>
          <w:sz w:val="22"/>
          <w:szCs w:val="22"/>
        </w:rPr>
        <w:t>(2.F.6.f)</w:t>
      </w:r>
    </w:p>
    <w:p w14:paraId="37100418" w14:textId="3EC779B0" w:rsidR="000F6E72" w:rsidRPr="00C7261C" w:rsidRDefault="000F6E72" w:rsidP="0066597B">
      <w:pPr>
        <w:pStyle w:val="Default"/>
        <w:spacing w:after="120"/>
        <w:ind w:left="1440" w:hanging="720"/>
        <w:rPr>
          <w:rFonts w:asciiTheme="minorHAnsi" w:hAnsiTheme="minorHAnsi"/>
          <w:sz w:val="22"/>
          <w:szCs w:val="22"/>
        </w:rPr>
      </w:pPr>
      <w:r>
        <w:rPr>
          <w:rFonts w:asciiTheme="minorHAnsi" w:hAnsiTheme="minorHAnsi"/>
          <w:sz w:val="22"/>
          <w:szCs w:val="22"/>
        </w:rPr>
        <w:t>CO7</w:t>
      </w:r>
      <w:r w:rsidRPr="00C7261C">
        <w:rPr>
          <w:rFonts w:asciiTheme="minorHAnsi" w:hAnsiTheme="minorHAnsi"/>
          <w:sz w:val="22"/>
          <w:szCs w:val="22"/>
        </w:rPr>
        <w:t>.</w:t>
      </w:r>
      <w:r>
        <w:rPr>
          <w:rFonts w:asciiTheme="minorHAnsi" w:hAnsiTheme="minorHAnsi"/>
          <w:sz w:val="22"/>
          <w:szCs w:val="22"/>
        </w:rPr>
        <w:tab/>
      </w:r>
      <w:r w:rsidRPr="003B4659">
        <w:rPr>
          <w:rFonts w:asciiTheme="minorHAnsi" w:hAnsiTheme="minorHAnsi"/>
          <w:b/>
          <w:sz w:val="22"/>
          <w:szCs w:val="22"/>
        </w:rPr>
        <w:t>Group Ethics</w:t>
      </w:r>
      <w:r>
        <w:rPr>
          <w:rFonts w:asciiTheme="minorHAnsi" w:hAnsiTheme="minorHAnsi"/>
          <w:sz w:val="22"/>
          <w:szCs w:val="22"/>
        </w:rPr>
        <w:t xml:space="preserve"> - </w:t>
      </w:r>
      <w:r w:rsidRPr="00C7261C">
        <w:rPr>
          <w:rFonts w:asciiTheme="minorHAnsi" w:hAnsiTheme="minorHAnsi"/>
          <w:sz w:val="22"/>
          <w:szCs w:val="22"/>
        </w:rPr>
        <w:t xml:space="preserve">Ethical and culturally relevant strategies for designing and facilitating groups </w:t>
      </w:r>
      <w:r w:rsidR="006B4B5B">
        <w:rPr>
          <w:rFonts w:asciiTheme="minorHAnsi" w:hAnsiTheme="minorHAnsi"/>
          <w:sz w:val="22"/>
          <w:szCs w:val="22"/>
        </w:rPr>
        <w:t>(2.F.6.g)</w:t>
      </w:r>
    </w:p>
    <w:p w14:paraId="3710041E" w14:textId="18AF2559" w:rsidR="000F6E72" w:rsidRDefault="000F6E72" w:rsidP="0066597B">
      <w:pPr>
        <w:spacing w:after="120"/>
        <w:ind w:left="1440" w:hanging="720"/>
      </w:pPr>
      <w:r>
        <w:t>CO8</w:t>
      </w:r>
      <w:r w:rsidRPr="00C7261C">
        <w:t xml:space="preserve">. </w:t>
      </w:r>
      <w:r>
        <w:tab/>
      </w:r>
      <w:r w:rsidRPr="003B4659">
        <w:rPr>
          <w:b/>
        </w:rPr>
        <w:t>Group Experience</w:t>
      </w:r>
      <w:r>
        <w:t xml:space="preserve"> - </w:t>
      </w:r>
      <w:r w:rsidRPr="00C7261C">
        <w:t>Direct experiences in which students participate as group members in a small group activity, approved by the program, for a minimum of 10 clock hours over the course of one academic term</w:t>
      </w:r>
      <w:r w:rsidR="006B4B5B">
        <w:t xml:space="preserve"> (2.F.6.h)</w:t>
      </w:r>
    </w:p>
    <w:p w14:paraId="4009BD91" w14:textId="77777777" w:rsidR="0066597B" w:rsidRPr="00C4126D" w:rsidRDefault="0066597B" w:rsidP="0066597B">
      <w:pPr>
        <w:spacing w:after="120"/>
        <w:rPr>
          <w:rFonts w:eastAsia="Calibri" w:cstheme="minorHAnsi"/>
        </w:rPr>
      </w:pPr>
      <w:r w:rsidRPr="00C4126D">
        <w:rPr>
          <w:rFonts w:ascii="Calibri" w:eastAsia="Calibri" w:hAnsi="Calibri"/>
          <w:b/>
          <w:sz w:val="28"/>
          <w:szCs w:val="28"/>
        </w:rPr>
        <w:t xml:space="preserve">Methods of Instruction </w:t>
      </w:r>
    </w:p>
    <w:p w14:paraId="50BA3892" w14:textId="5C950437" w:rsidR="0066597B" w:rsidRDefault="0066597B" w:rsidP="0066597B">
      <w:pPr>
        <w:autoSpaceDE w:val="0"/>
        <w:autoSpaceDN w:val="0"/>
        <w:adjustRightInd w:val="0"/>
        <w:rPr>
          <w:rFonts w:cstheme="minorHAnsi"/>
        </w:rPr>
      </w:pPr>
      <w:r w:rsidRPr="00852630">
        <w:rPr>
          <w:rFonts w:cstheme="minorHAnsi"/>
        </w:rPr>
        <w:t xml:space="preserve">Information will be conveyed to the students via lecture, group discussion, in-class skills practice, </w:t>
      </w:r>
      <w:r>
        <w:rPr>
          <w:rFonts w:cstheme="minorHAnsi"/>
        </w:rPr>
        <w:t xml:space="preserve">experiential group </w:t>
      </w:r>
      <w:r w:rsidR="006214EB">
        <w:rPr>
          <w:rFonts w:cstheme="minorHAnsi"/>
        </w:rPr>
        <w:t>activities</w:t>
      </w:r>
      <w:r>
        <w:rPr>
          <w:rFonts w:cstheme="minorHAnsi"/>
        </w:rPr>
        <w:t>, and readings</w:t>
      </w:r>
      <w:r w:rsidRPr="00852630">
        <w:rPr>
          <w:rFonts w:cstheme="minorHAnsi"/>
        </w:rPr>
        <w:t xml:space="preserve">. </w:t>
      </w:r>
    </w:p>
    <w:p w14:paraId="36A8C640" w14:textId="77777777" w:rsidR="00B55B0B" w:rsidRDefault="00B55B0B">
      <w:pPr>
        <w:spacing w:after="200" w:line="276" w:lineRule="auto"/>
        <w:rPr>
          <w:b/>
          <w:sz w:val="28"/>
          <w:szCs w:val="28"/>
        </w:rPr>
      </w:pPr>
      <w:r>
        <w:rPr>
          <w:b/>
          <w:sz w:val="28"/>
          <w:szCs w:val="28"/>
        </w:rPr>
        <w:br w:type="page"/>
      </w:r>
    </w:p>
    <w:p w14:paraId="5C24916C" w14:textId="579CD51E" w:rsidR="0066597B" w:rsidRPr="0066597B" w:rsidRDefault="0066597B" w:rsidP="0066597B">
      <w:pPr>
        <w:tabs>
          <w:tab w:val="left" w:pos="0"/>
        </w:tabs>
        <w:suppressAutoHyphens/>
        <w:spacing w:after="120"/>
        <w:rPr>
          <w:rFonts w:cstheme="minorHAnsi"/>
          <w:b/>
          <w:spacing w:val="-3"/>
          <w:sz w:val="24"/>
        </w:rPr>
      </w:pPr>
      <w:r w:rsidRPr="0066597B">
        <w:rPr>
          <w:rFonts w:cstheme="minorHAnsi"/>
          <w:b/>
          <w:spacing w:val="-3"/>
          <w:sz w:val="24"/>
        </w:rPr>
        <w:lastRenderedPageBreak/>
        <w:t>Assignments (Student Performance Evaluation Criteria)</w:t>
      </w:r>
    </w:p>
    <w:p w14:paraId="0870FF5A" w14:textId="77F26353" w:rsidR="0066597B" w:rsidRPr="00AC6069" w:rsidRDefault="0066597B" w:rsidP="00AC6069">
      <w:pPr>
        <w:autoSpaceDE w:val="0"/>
        <w:autoSpaceDN w:val="0"/>
        <w:adjustRightInd w:val="0"/>
        <w:spacing w:after="120"/>
        <w:ind w:firstLine="720"/>
        <w:rPr>
          <w:rFonts w:cstheme="minorHAnsi"/>
          <w:b/>
          <w:bCs/>
          <w:i/>
          <w:iCs/>
          <w:color w:val="000000"/>
        </w:rPr>
      </w:pPr>
      <w:r w:rsidRPr="00CA37B6">
        <w:rPr>
          <w:rFonts w:cstheme="minorHAnsi"/>
          <w:b/>
          <w:bCs/>
          <w:iCs/>
          <w:color w:val="000000"/>
        </w:rPr>
        <w:t>A1</w:t>
      </w:r>
      <w:r w:rsidRPr="006F5DB3">
        <w:rPr>
          <w:rFonts w:cstheme="minorHAnsi"/>
          <w:bCs/>
          <w:iCs/>
          <w:color w:val="000000"/>
        </w:rPr>
        <w:t xml:space="preserve">. </w:t>
      </w:r>
      <w:r w:rsidRPr="006F5DB3">
        <w:rPr>
          <w:rFonts w:cstheme="minorHAnsi"/>
          <w:bCs/>
          <w:iCs/>
          <w:color w:val="000000"/>
        </w:rPr>
        <w:tab/>
      </w:r>
      <w:r w:rsidRPr="00E26EFA">
        <w:rPr>
          <w:rFonts w:cstheme="minorHAnsi"/>
          <w:b/>
          <w:bCs/>
          <w:i/>
          <w:iCs/>
          <w:color w:val="000000"/>
        </w:rPr>
        <w:t>Class Participation</w:t>
      </w:r>
      <w:r w:rsidR="006214EB">
        <w:rPr>
          <w:rFonts w:cstheme="minorHAnsi"/>
          <w:b/>
          <w:bCs/>
          <w:i/>
          <w:iCs/>
          <w:color w:val="000000"/>
        </w:rPr>
        <w:t xml:space="preserve"> </w:t>
      </w:r>
      <w:r>
        <w:rPr>
          <w:rFonts w:cstheme="minorHAnsi"/>
          <w:b/>
          <w:bCs/>
          <w:i/>
          <w:iCs/>
          <w:color w:val="000000"/>
        </w:rPr>
        <w:t>(</w:t>
      </w:r>
      <w:r w:rsidR="006214EB">
        <w:rPr>
          <w:rFonts w:cstheme="minorHAnsi"/>
          <w:b/>
          <w:bCs/>
          <w:i/>
          <w:iCs/>
          <w:color w:val="000000"/>
        </w:rPr>
        <w:t>10</w:t>
      </w:r>
      <w:r>
        <w:rPr>
          <w:rFonts w:cstheme="minorHAnsi"/>
          <w:b/>
          <w:bCs/>
          <w:i/>
          <w:iCs/>
          <w:color w:val="000000"/>
        </w:rPr>
        <w:t>%</w:t>
      </w:r>
      <w:r w:rsidR="006214EB">
        <w:rPr>
          <w:rFonts w:cstheme="minorHAnsi"/>
          <w:b/>
          <w:bCs/>
          <w:i/>
          <w:iCs/>
          <w:color w:val="000000"/>
        </w:rPr>
        <w:t xml:space="preserve"> of grade</w:t>
      </w:r>
      <w:r>
        <w:rPr>
          <w:rFonts w:cstheme="minorHAnsi"/>
          <w:b/>
          <w:bCs/>
          <w:i/>
          <w:iCs/>
          <w:color w:val="000000"/>
        </w:rPr>
        <w:t>)</w:t>
      </w:r>
      <w:r w:rsidRPr="00E26EFA">
        <w:rPr>
          <w:rFonts w:cstheme="minorHAnsi"/>
          <w:b/>
          <w:bCs/>
          <w:i/>
          <w:iCs/>
          <w:color w:val="000000"/>
        </w:rPr>
        <w:t xml:space="preserve">: </w:t>
      </w:r>
    </w:p>
    <w:p w14:paraId="4B4868D0" w14:textId="28D96C00" w:rsidR="00AC6069" w:rsidRDefault="0066597B" w:rsidP="006214EB">
      <w:pPr>
        <w:autoSpaceDE w:val="0"/>
        <w:autoSpaceDN w:val="0"/>
        <w:adjustRightInd w:val="0"/>
        <w:spacing w:after="120"/>
        <w:ind w:left="1440"/>
        <w:rPr>
          <w:rFonts w:cstheme="minorHAnsi"/>
          <w:color w:val="000000"/>
        </w:rPr>
      </w:pPr>
      <w:r w:rsidRPr="00E26EFA">
        <w:rPr>
          <w:rFonts w:cstheme="minorHAnsi"/>
          <w:color w:val="000000"/>
        </w:rPr>
        <w:t xml:space="preserve">Adequate preparation and active participation in class </w:t>
      </w:r>
      <w:r w:rsidRPr="008A0DFC">
        <w:rPr>
          <w:rFonts w:cstheme="minorHAnsi"/>
          <w:color w:val="000000"/>
        </w:rPr>
        <w:t xml:space="preserve">discussions and activities are central to the purpose of this class and are therefore expected. Group teaching, learning, and mentoring are major elements of the course. Students are expected to be on time for class and </w:t>
      </w:r>
      <w:r w:rsidR="00AC6069">
        <w:rPr>
          <w:rFonts w:cstheme="minorHAnsi"/>
          <w:color w:val="000000"/>
        </w:rPr>
        <w:t xml:space="preserve">to remain </w:t>
      </w:r>
      <w:r w:rsidRPr="008A0DFC">
        <w:rPr>
          <w:rFonts w:cstheme="minorHAnsi"/>
          <w:color w:val="000000"/>
        </w:rPr>
        <w:t xml:space="preserve">present for the entire duration of the class. </w:t>
      </w:r>
      <w:r w:rsidR="006214EB">
        <w:rPr>
          <w:rFonts w:cstheme="minorHAnsi"/>
          <w:color w:val="000000"/>
        </w:rPr>
        <w:t xml:space="preserve"> </w:t>
      </w:r>
    </w:p>
    <w:p w14:paraId="381117CA" w14:textId="1023A4B8" w:rsidR="006214EB" w:rsidRDefault="006214EB" w:rsidP="006214EB">
      <w:pPr>
        <w:autoSpaceDE w:val="0"/>
        <w:autoSpaceDN w:val="0"/>
        <w:adjustRightInd w:val="0"/>
        <w:spacing w:after="120"/>
        <w:ind w:left="1440"/>
        <w:rPr>
          <w:rFonts w:cstheme="minorHAnsi"/>
          <w:color w:val="000000"/>
        </w:rPr>
      </w:pPr>
      <w:r>
        <w:rPr>
          <w:rFonts w:cstheme="minorHAnsi"/>
          <w:color w:val="000000"/>
        </w:rPr>
        <w:t>Students are expected to use technology (computers, phones, tablets, etc.) only when necessary for learning. Use of the internet for non-class related activities will result in a lower class participation grade.</w:t>
      </w:r>
    </w:p>
    <w:p w14:paraId="54DA6030" w14:textId="4272D35A" w:rsidR="006214EB" w:rsidRDefault="006214EB" w:rsidP="006214EB">
      <w:pPr>
        <w:spacing w:after="120"/>
        <w:ind w:left="1440"/>
        <w:rPr>
          <w:rFonts w:cstheme="minorHAnsi"/>
          <w:b/>
        </w:rPr>
      </w:pPr>
      <w:r>
        <w:rPr>
          <w:rFonts w:cstheme="minorHAnsi"/>
        </w:rPr>
        <w:t>Unexcused a</w:t>
      </w:r>
      <w:r w:rsidRPr="004355AA">
        <w:rPr>
          <w:rFonts w:cstheme="minorHAnsi"/>
        </w:rPr>
        <w:t xml:space="preserve">bsences, excessive tardiness, or leaving early will result in a lower grade.  </w:t>
      </w:r>
      <w:r w:rsidRPr="008A0DFC">
        <w:rPr>
          <w:rFonts w:cstheme="minorHAnsi"/>
          <w:color w:val="000000"/>
        </w:rPr>
        <w:t xml:space="preserve">Anticipated absences should be discussed with the instructor prior to that class period. </w:t>
      </w:r>
      <w:r>
        <w:rPr>
          <w:rFonts w:cstheme="minorHAnsi"/>
          <w:color w:val="000000"/>
        </w:rPr>
        <w:t xml:space="preserve"> </w:t>
      </w:r>
      <w:r>
        <w:rPr>
          <w:rFonts w:cstheme="minorHAnsi"/>
          <w:b/>
        </w:rPr>
        <w:t xml:space="preserve"> </w:t>
      </w:r>
    </w:p>
    <w:p w14:paraId="4A22F97D" w14:textId="51F0752D" w:rsidR="006214EB" w:rsidRPr="006214EB" w:rsidRDefault="006214EB" w:rsidP="006214EB">
      <w:pPr>
        <w:spacing w:after="120"/>
        <w:rPr>
          <w:rFonts w:cstheme="minorHAnsi"/>
          <w:b/>
        </w:rPr>
      </w:pPr>
      <w:r>
        <w:rPr>
          <w:rFonts w:cstheme="minorHAnsi"/>
        </w:rPr>
        <w:tab/>
      </w:r>
      <w:r w:rsidRPr="006214EB">
        <w:rPr>
          <w:rFonts w:cstheme="minorHAnsi"/>
          <w:b/>
        </w:rPr>
        <w:t>A2.</w:t>
      </w:r>
      <w:r w:rsidRPr="006214EB">
        <w:rPr>
          <w:rFonts w:cstheme="minorHAnsi"/>
          <w:b/>
        </w:rPr>
        <w:tab/>
      </w:r>
      <w:r w:rsidRPr="00263F21">
        <w:rPr>
          <w:rFonts w:cstheme="minorHAnsi"/>
          <w:b/>
          <w:i/>
        </w:rPr>
        <w:t xml:space="preserve">Course Reading: </w:t>
      </w:r>
      <w:r w:rsidR="0024101C">
        <w:rPr>
          <w:rFonts w:cstheme="minorHAnsi"/>
          <w:b/>
          <w:i/>
        </w:rPr>
        <w:t>Reading Reflections</w:t>
      </w:r>
      <w:r w:rsidRPr="00263F21">
        <w:rPr>
          <w:rFonts w:cstheme="minorHAnsi"/>
          <w:b/>
          <w:i/>
        </w:rPr>
        <w:t xml:space="preserve"> (10</w:t>
      </w:r>
      <w:r w:rsidR="00263F21" w:rsidRPr="00263F21">
        <w:rPr>
          <w:rFonts w:cstheme="minorHAnsi"/>
          <w:b/>
          <w:i/>
        </w:rPr>
        <w:t>% of grade):</w:t>
      </w:r>
    </w:p>
    <w:p w14:paraId="0E27DEE6" w14:textId="39C965BA" w:rsidR="006214EB" w:rsidRDefault="006214EB" w:rsidP="006214EB">
      <w:pPr>
        <w:spacing w:after="120"/>
        <w:ind w:left="1440"/>
      </w:pPr>
      <w:r>
        <w:t>For each assigned chapter</w:t>
      </w:r>
      <w:r w:rsidR="00286A01">
        <w:t xml:space="preserve"> from the Corey text</w:t>
      </w:r>
      <w:r>
        <w:t>, students</w:t>
      </w:r>
      <w:r w:rsidR="0024101C">
        <w:t xml:space="preserve"> must briefly</w:t>
      </w:r>
      <w:r>
        <w:t xml:space="preserve"> answer the questions</w:t>
      </w:r>
      <w:r w:rsidR="00263F21">
        <w:t xml:space="preserve"> below</w:t>
      </w:r>
      <w:r w:rsidR="0024101C">
        <w:t xml:space="preserve"> on Canvas before class on the day they are due</w:t>
      </w:r>
      <w:r w:rsidR="00263F21">
        <w:t xml:space="preserve">. </w:t>
      </w:r>
      <w:r w:rsidR="0024101C">
        <w:t>Reflection questions</w:t>
      </w:r>
      <w:r w:rsidR="00263F21">
        <w:t>:</w:t>
      </w:r>
    </w:p>
    <w:p w14:paraId="2A9EE1CE" w14:textId="77777777" w:rsidR="006214EB" w:rsidRDefault="006214EB" w:rsidP="006214EB">
      <w:pPr>
        <w:ind w:left="1440"/>
      </w:pPr>
      <w:r>
        <w:t>1.</w:t>
      </w:r>
      <w:r>
        <w:tab/>
        <w:t>What is the focus of this chapter? (</w:t>
      </w:r>
      <w:r w:rsidRPr="00263F21">
        <w:rPr>
          <w:i/>
        </w:rPr>
        <w:t>Be concise.</w:t>
      </w:r>
      <w:r>
        <w:t>)</w:t>
      </w:r>
    </w:p>
    <w:p w14:paraId="2C4978A3" w14:textId="77777777" w:rsidR="006214EB" w:rsidRDefault="006214EB" w:rsidP="006214EB">
      <w:pPr>
        <w:ind w:left="1440"/>
      </w:pPr>
      <w:r>
        <w:t>2.</w:t>
      </w:r>
      <w:r>
        <w:tab/>
        <w:t>From your reading, what is the most important point made in this chapter? Why?</w:t>
      </w:r>
    </w:p>
    <w:p w14:paraId="19A5CA6A" w14:textId="77777777" w:rsidR="006214EB" w:rsidRDefault="006214EB" w:rsidP="006214EB">
      <w:pPr>
        <w:ind w:left="1440"/>
      </w:pPr>
      <w:r>
        <w:t>3.</w:t>
      </w:r>
      <w:r>
        <w:tab/>
        <w:t>What ideas in this chapter are new to you and especially interesting?</w:t>
      </w:r>
    </w:p>
    <w:p w14:paraId="08530164" w14:textId="77777777" w:rsidR="006214EB" w:rsidRDefault="006214EB" w:rsidP="006214EB">
      <w:pPr>
        <w:spacing w:after="240"/>
        <w:ind w:left="1440"/>
      </w:pPr>
      <w:r>
        <w:t>4.</w:t>
      </w:r>
      <w:r>
        <w:tab/>
        <w:t>What ONE question would you like to discuss in class about this reading?</w:t>
      </w:r>
    </w:p>
    <w:p w14:paraId="2C6FB517" w14:textId="22316375" w:rsidR="0066597B" w:rsidRPr="00E22E30" w:rsidRDefault="0066597B" w:rsidP="00AC6069">
      <w:pPr>
        <w:spacing w:after="120"/>
        <w:ind w:firstLine="720"/>
        <w:rPr>
          <w:b/>
          <w:i/>
        </w:rPr>
      </w:pPr>
      <w:r w:rsidRPr="00CA37B6">
        <w:rPr>
          <w:b/>
        </w:rPr>
        <w:t>A</w:t>
      </w:r>
      <w:r w:rsidR="00DE4393">
        <w:rPr>
          <w:b/>
        </w:rPr>
        <w:t>3</w:t>
      </w:r>
      <w:r w:rsidRPr="006F5DB3">
        <w:t xml:space="preserve">. </w:t>
      </w:r>
      <w:r w:rsidRPr="006F5DB3">
        <w:tab/>
      </w:r>
      <w:r w:rsidR="00AC6069" w:rsidRPr="00AC6069">
        <w:rPr>
          <w:b/>
          <w:i/>
        </w:rPr>
        <w:t xml:space="preserve">Group Leadership: In Class </w:t>
      </w:r>
      <w:r w:rsidRPr="006F5DB3">
        <w:rPr>
          <w:b/>
          <w:i/>
        </w:rPr>
        <w:t>Role Play</w:t>
      </w:r>
      <w:r w:rsidR="00E22E30">
        <w:rPr>
          <w:b/>
          <w:i/>
        </w:rPr>
        <w:t xml:space="preserve"> </w:t>
      </w:r>
      <w:r w:rsidRPr="00E22E30">
        <w:rPr>
          <w:b/>
          <w:i/>
        </w:rPr>
        <w:t>(20%</w:t>
      </w:r>
      <w:r w:rsidR="00E22E30" w:rsidRPr="00E22E30">
        <w:rPr>
          <w:b/>
          <w:i/>
        </w:rPr>
        <w:t xml:space="preserve"> of grade</w:t>
      </w:r>
      <w:r w:rsidRPr="00E22E30">
        <w:rPr>
          <w:b/>
          <w:i/>
        </w:rPr>
        <w:t>)</w:t>
      </w:r>
    </w:p>
    <w:p w14:paraId="1BC245BD" w14:textId="06523E37" w:rsidR="00AC6069" w:rsidRDefault="0066597B" w:rsidP="00AC6069">
      <w:pPr>
        <w:spacing w:after="120"/>
        <w:ind w:left="1440"/>
        <w:rPr>
          <w:rFonts w:cstheme="minorHAnsi"/>
        </w:rPr>
      </w:pPr>
      <w:r w:rsidRPr="004355AA">
        <w:rPr>
          <w:rFonts w:cstheme="minorHAnsi"/>
          <w:b/>
          <w:u w:val="single"/>
        </w:rPr>
        <w:t>Assignment</w:t>
      </w:r>
      <w:r w:rsidRPr="004355AA">
        <w:rPr>
          <w:rFonts w:cstheme="minorHAnsi"/>
          <w:b/>
        </w:rPr>
        <w:t>:</w:t>
      </w:r>
      <w:r w:rsidRPr="004355AA">
        <w:rPr>
          <w:rFonts w:cstheme="minorHAnsi"/>
        </w:rPr>
        <w:t xml:space="preserve">  </w:t>
      </w:r>
      <w:r w:rsidR="00DE4393">
        <w:rPr>
          <w:rFonts w:cstheme="minorHAnsi"/>
        </w:rPr>
        <w:t>Each student</w:t>
      </w:r>
      <w:r w:rsidRPr="004355AA">
        <w:rPr>
          <w:rFonts w:cstheme="minorHAnsi"/>
        </w:rPr>
        <w:t xml:space="preserve"> will </w:t>
      </w:r>
      <w:r w:rsidR="00DE4393">
        <w:rPr>
          <w:rFonts w:cstheme="minorHAnsi"/>
        </w:rPr>
        <w:t>co-</w:t>
      </w:r>
      <w:r w:rsidRPr="004355AA">
        <w:rPr>
          <w:rFonts w:cstheme="minorHAnsi"/>
        </w:rPr>
        <w:t xml:space="preserve">lead one in-class small group </w:t>
      </w:r>
      <w:r w:rsidR="00DE4393">
        <w:rPr>
          <w:rFonts w:cstheme="minorHAnsi"/>
        </w:rPr>
        <w:t xml:space="preserve">activity </w:t>
      </w:r>
      <w:r w:rsidRPr="004355AA">
        <w:rPr>
          <w:rFonts w:cstheme="minorHAnsi"/>
        </w:rPr>
        <w:t xml:space="preserve">wherein students can select topics and lead a role play session. </w:t>
      </w:r>
      <w:r w:rsidR="00AC6069">
        <w:rPr>
          <w:rFonts w:cstheme="minorHAnsi"/>
        </w:rPr>
        <w:t>Role play activities must be approved by the instructor.</w:t>
      </w:r>
      <w:r w:rsidRPr="004355AA">
        <w:rPr>
          <w:rFonts w:cstheme="minorHAnsi"/>
          <w:i/>
        </w:rPr>
        <w:t xml:space="preserve"> </w:t>
      </w:r>
      <w:r w:rsidRPr="004355AA">
        <w:rPr>
          <w:rFonts w:cstheme="minorHAnsi"/>
        </w:rPr>
        <w:t xml:space="preserve">Students </w:t>
      </w:r>
      <w:r w:rsidR="00AC6069">
        <w:rPr>
          <w:rFonts w:cstheme="minorHAnsi"/>
        </w:rPr>
        <w:t>will</w:t>
      </w:r>
      <w:r w:rsidRPr="004355AA">
        <w:rPr>
          <w:rFonts w:cstheme="minorHAnsi"/>
        </w:rPr>
        <w:t xml:space="preserve"> be asked to participate in experiential group exercises and role plays </w:t>
      </w:r>
      <w:r w:rsidR="00AC6069">
        <w:rPr>
          <w:rFonts w:cstheme="minorHAnsi"/>
        </w:rPr>
        <w:t xml:space="preserve">led by other students </w:t>
      </w:r>
      <w:r w:rsidRPr="004355AA">
        <w:rPr>
          <w:rFonts w:cstheme="minorHAnsi"/>
        </w:rPr>
        <w:t xml:space="preserve">throughout the duration of the course.  </w:t>
      </w:r>
      <w:r w:rsidR="00E22E30" w:rsidRPr="003A23DA">
        <w:rPr>
          <w:rFonts w:cstheme="minorHAnsi"/>
          <w:color w:val="000000"/>
        </w:rPr>
        <w:t>You will be given some in-class preparation time for this assignment.</w:t>
      </w:r>
      <w:r w:rsidR="00E22E30">
        <w:rPr>
          <w:rFonts w:cstheme="minorHAnsi"/>
          <w:color w:val="000000"/>
        </w:rPr>
        <w:t xml:space="preserve"> In groups of 4</w:t>
      </w:r>
      <w:r w:rsidR="005A1F44">
        <w:rPr>
          <w:rFonts w:cstheme="minorHAnsi"/>
          <w:color w:val="000000"/>
        </w:rPr>
        <w:t>-5</w:t>
      </w:r>
      <w:r w:rsidR="00E22E30">
        <w:rPr>
          <w:rFonts w:cstheme="minorHAnsi"/>
          <w:color w:val="000000"/>
        </w:rPr>
        <w:t xml:space="preserve"> students, you will do the following:</w:t>
      </w:r>
    </w:p>
    <w:p w14:paraId="31A7640C" w14:textId="6D483DB5" w:rsidR="00E22E30" w:rsidRPr="00E22E30" w:rsidRDefault="00E22E30" w:rsidP="00AC6069">
      <w:pPr>
        <w:pStyle w:val="ListParagraph"/>
        <w:numPr>
          <w:ilvl w:val="0"/>
          <w:numId w:val="11"/>
        </w:numPr>
        <w:spacing w:after="120"/>
        <w:rPr>
          <w:rFonts w:cstheme="minorHAnsi"/>
        </w:rPr>
      </w:pPr>
      <w:r>
        <w:t xml:space="preserve">Each role play group </w:t>
      </w:r>
      <w:r w:rsidRPr="004D6304">
        <w:t>will brainstorm group topics</w:t>
      </w:r>
      <w:r>
        <w:t xml:space="preserve"> and decide on one type of therapeutic group to simulate. Consider</w:t>
      </w:r>
      <w:r w:rsidRPr="004D6304">
        <w:t xml:space="preserve"> the topic, the purpose, </w:t>
      </w:r>
      <w:r>
        <w:t xml:space="preserve">and </w:t>
      </w:r>
      <w:r w:rsidRPr="004D6304">
        <w:t>the target population</w:t>
      </w:r>
      <w:r>
        <w:t>.</w:t>
      </w:r>
    </w:p>
    <w:p w14:paraId="078C6AD1" w14:textId="00AF8DCF" w:rsidR="00E22E30" w:rsidRPr="00E22E30" w:rsidRDefault="00E22E30" w:rsidP="00AC6069">
      <w:pPr>
        <w:pStyle w:val="ListParagraph"/>
        <w:numPr>
          <w:ilvl w:val="0"/>
          <w:numId w:val="11"/>
        </w:numPr>
        <w:spacing w:after="120"/>
        <w:rPr>
          <w:rFonts w:cstheme="minorHAnsi"/>
        </w:rPr>
      </w:pPr>
      <w:r>
        <w:t xml:space="preserve">Think about activities or intervention that would either be useful during the “forming” stage of group or that would be relevant to the purpose of the group. </w:t>
      </w:r>
      <w:r w:rsidRPr="003A23DA">
        <w:rPr>
          <w:rFonts w:cstheme="minorHAnsi"/>
          <w:color w:val="000000"/>
        </w:rPr>
        <w:t>Using your imagination and any resources from the assigned readings and/or resource list (below), your goal is to anticipate what your chosen type of group might be like, what roadblocks you are likely to encounter, what interventions/</w:t>
      </w:r>
      <w:r>
        <w:rPr>
          <w:rFonts w:cstheme="minorHAnsi"/>
          <w:color w:val="000000"/>
        </w:rPr>
        <w:t xml:space="preserve"> </w:t>
      </w:r>
      <w:r w:rsidRPr="003A23DA">
        <w:rPr>
          <w:rFonts w:cstheme="minorHAnsi"/>
          <w:color w:val="000000"/>
        </w:rPr>
        <w:t>approaches could work, and what types of group resistance you might experience.</w:t>
      </w:r>
    </w:p>
    <w:p w14:paraId="5029EBCA" w14:textId="06E5F20F" w:rsidR="00E22E30" w:rsidRPr="00E22E30" w:rsidRDefault="00E22E30" w:rsidP="00AC6069">
      <w:pPr>
        <w:pStyle w:val="ListParagraph"/>
        <w:numPr>
          <w:ilvl w:val="0"/>
          <w:numId w:val="11"/>
        </w:numPr>
        <w:spacing w:after="120"/>
        <w:rPr>
          <w:rFonts w:cstheme="minorHAnsi"/>
        </w:rPr>
      </w:pPr>
      <w:r>
        <w:t>Each role play group will</w:t>
      </w:r>
      <w:r w:rsidRPr="00946DF9">
        <w:t xml:space="preserve"> </w:t>
      </w:r>
      <w:r>
        <w:t>select one activity to demonstrate</w:t>
      </w:r>
      <w:r w:rsidRPr="00946DF9">
        <w:t xml:space="preserve"> a</w:t>
      </w:r>
      <w:r>
        <w:t xml:space="preserve"> 15-20 minute in-class</w:t>
      </w:r>
      <w:r w:rsidRPr="00946DF9">
        <w:t xml:space="preserve"> group</w:t>
      </w:r>
      <w:r>
        <w:t xml:space="preserve"> role play.</w:t>
      </w:r>
      <w:r w:rsidRPr="00087997">
        <w:t xml:space="preserve">  </w:t>
      </w:r>
      <w:r>
        <w:t>Two role play group members will co-facilitate the group. The remaining role play group members will be assigned group member roles to play during the group facilitation, along with other volunteers from the class.</w:t>
      </w:r>
    </w:p>
    <w:p w14:paraId="7ACE1AFF" w14:textId="77777777" w:rsidR="00E22E30" w:rsidRPr="00E22E30" w:rsidRDefault="00E22E30" w:rsidP="00AC6069">
      <w:pPr>
        <w:pStyle w:val="ListParagraph"/>
        <w:numPr>
          <w:ilvl w:val="0"/>
          <w:numId w:val="11"/>
        </w:numPr>
        <w:spacing w:after="120"/>
        <w:rPr>
          <w:rFonts w:cstheme="minorHAnsi"/>
        </w:rPr>
      </w:pPr>
      <w:r>
        <w:t>While each group presents, all other class members will serve as process observers and provide written feedback to the group facilitators.</w:t>
      </w:r>
    </w:p>
    <w:p w14:paraId="3F343027" w14:textId="3768D60F" w:rsidR="0066597B" w:rsidRPr="00E22E30" w:rsidRDefault="00E22E30" w:rsidP="00E22E30">
      <w:pPr>
        <w:spacing w:after="120"/>
        <w:ind w:left="1440"/>
        <w:rPr>
          <w:rFonts w:cstheme="minorHAnsi"/>
        </w:rPr>
      </w:pPr>
      <w:r>
        <w:rPr>
          <w:rFonts w:cstheme="minorHAnsi"/>
        </w:rPr>
        <w:t>On your assigned date, be</w:t>
      </w:r>
      <w:r w:rsidR="0066597B" w:rsidRPr="00E22E30">
        <w:rPr>
          <w:rFonts w:cstheme="minorHAnsi"/>
        </w:rPr>
        <w:t xml:space="preserve"> prepared to lead your group in class, including the recruitment of students you want to be in your group. Organization and preparedness are a substantial part of your grade on this assignment. </w:t>
      </w:r>
    </w:p>
    <w:p w14:paraId="7205429D" w14:textId="3493A624" w:rsidR="00AC6069" w:rsidRPr="00E22E30" w:rsidRDefault="00E22E30" w:rsidP="00E22E30">
      <w:pPr>
        <w:spacing w:after="120"/>
        <w:ind w:left="1440"/>
        <w:rPr>
          <w:rFonts w:cstheme="minorHAnsi"/>
          <w:b/>
          <w:i/>
          <w:u w:val="single"/>
        </w:rPr>
      </w:pPr>
      <w:r w:rsidRPr="00E22E30">
        <w:rPr>
          <w:rFonts w:cstheme="minorHAnsi"/>
        </w:rPr>
        <w:t xml:space="preserve">It is important to remember that </w:t>
      </w:r>
      <w:r w:rsidRPr="00E22E30">
        <w:rPr>
          <w:rFonts w:cstheme="minorHAnsi"/>
          <w:b/>
          <w:i/>
          <w:u w:val="single"/>
        </w:rPr>
        <w:t>students will never be forced to talk in group or share more</w:t>
      </w:r>
      <w:r>
        <w:rPr>
          <w:rFonts w:cstheme="minorHAnsi"/>
          <w:b/>
          <w:i/>
          <w:u w:val="single"/>
        </w:rPr>
        <w:t xml:space="preserve"> </w:t>
      </w:r>
      <w:r w:rsidRPr="00E22E30">
        <w:rPr>
          <w:rFonts w:cstheme="minorHAnsi"/>
          <w:b/>
          <w:i/>
          <w:u w:val="single"/>
        </w:rPr>
        <w:t>about themselves than they feel comfortable with or feel ready for</w:t>
      </w:r>
      <w:r w:rsidRPr="00E22E30">
        <w:rPr>
          <w:rFonts w:cstheme="minorHAnsi"/>
        </w:rPr>
        <w:t xml:space="preserve">.  </w:t>
      </w:r>
    </w:p>
    <w:p w14:paraId="2CA24FF0" w14:textId="3E83DA61" w:rsidR="0066597B" w:rsidRPr="00AC6069" w:rsidRDefault="0066597B" w:rsidP="00AC6069">
      <w:pPr>
        <w:pStyle w:val="ListParagraph"/>
        <w:spacing w:after="120"/>
        <w:ind w:left="1440"/>
        <w:contextualSpacing w:val="0"/>
      </w:pPr>
      <w:r w:rsidRPr="003A23DA">
        <w:rPr>
          <w:rFonts w:cstheme="minorHAnsi"/>
          <w:color w:val="000000"/>
        </w:rPr>
        <w:t>You will be given in-class preparation time for this assignment. Here are a few different group type options:</w:t>
      </w:r>
    </w:p>
    <w:p w14:paraId="08EC70BD" w14:textId="77777777" w:rsidR="0066597B" w:rsidRDefault="0066597B" w:rsidP="00AC6069">
      <w:pPr>
        <w:pStyle w:val="ListParagraph"/>
        <w:numPr>
          <w:ilvl w:val="2"/>
          <w:numId w:val="5"/>
        </w:numPr>
        <w:autoSpaceDE w:val="0"/>
        <w:autoSpaceDN w:val="0"/>
        <w:adjustRightInd w:val="0"/>
        <w:contextualSpacing w:val="0"/>
        <w:rPr>
          <w:rFonts w:cstheme="minorHAnsi"/>
          <w:color w:val="000000"/>
        </w:rPr>
      </w:pPr>
      <w:r w:rsidRPr="002E4463">
        <w:rPr>
          <w:rFonts w:cstheme="minorHAnsi"/>
          <w:color w:val="000000"/>
        </w:rPr>
        <w:t xml:space="preserve">Senior Adults </w:t>
      </w:r>
      <w:r>
        <w:rPr>
          <w:rFonts w:cstheme="minorHAnsi"/>
          <w:color w:val="000000"/>
        </w:rPr>
        <w:t>g</w:t>
      </w:r>
      <w:r w:rsidRPr="002E4463">
        <w:rPr>
          <w:rFonts w:cstheme="minorHAnsi"/>
          <w:color w:val="000000"/>
        </w:rPr>
        <w:t xml:space="preserve">roup </w:t>
      </w:r>
    </w:p>
    <w:p w14:paraId="71ADC32C" w14:textId="19BF6A0A" w:rsidR="0066597B" w:rsidRDefault="0066597B" w:rsidP="00AC6069">
      <w:pPr>
        <w:pStyle w:val="ListParagraph"/>
        <w:numPr>
          <w:ilvl w:val="2"/>
          <w:numId w:val="5"/>
        </w:numPr>
        <w:autoSpaceDE w:val="0"/>
        <w:autoSpaceDN w:val="0"/>
        <w:adjustRightInd w:val="0"/>
        <w:contextualSpacing w:val="0"/>
        <w:rPr>
          <w:rFonts w:cstheme="minorHAnsi"/>
          <w:color w:val="000000"/>
        </w:rPr>
      </w:pPr>
      <w:r w:rsidRPr="008054DF">
        <w:rPr>
          <w:rFonts w:cstheme="minorHAnsi"/>
          <w:color w:val="000000"/>
        </w:rPr>
        <w:t xml:space="preserve">Divorce Recovery </w:t>
      </w:r>
      <w:r>
        <w:rPr>
          <w:rFonts w:cstheme="minorHAnsi"/>
          <w:color w:val="000000"/>
        </w:rPr>
        <w:t>g</w:t>
      </w:r>
      <w:r w:rsidRPr="008054DF">
        <w:rPr>
          <w:rFonts w:cstheme="minorHAnsi"/>
          <w:color w:val="000000"/>
        </w:rPr>
        <w:t xml:space="preserve">roup </w:t>
      </w:r>
    </w:p>
    <w:p w14:paraId="5F53BE06" w14:textId="69B80FCC" w:rsidR="00AC6069" w:rsidRDefault="00AC6069" w:rsidP="00AC6069">
      <w:pPr>
        <w:pStyle w:val="ListParagraph"/>
        <w:numPr>
          <w:ilvl w:val="2"/>
          <w:numId w:val="5"/>
        </w:numPr>
        <w:autoSpaceDE w:val="0"/>
        <w:autoSpaceDN w:val="0"/>
        <w:adjustRightInd w:val="0"/>
        <w:contextualSpacing w:val="0"/>
        <w:rPr>
          <w:rFonts w:cstheme="minorHAnsi"/>
          <w:color w:val="000000"/>
        </w:rPr>
      </w:pPr>
      <w:r>
        <w:rPr>
          <w:rFonts w:cstheme="minorHAnsi"/>
          <w:color w:val="000000"/>
        </w:rPr>
        <w:t>Parenting Teens group</w:t>
      </w:r>
    </w:p>
    <w:p w14:paraId="5DA95E54" w14:textId="2F5B2AEC" w:rsidR="0066597B" w:rsidRDefault="00CB26B3" w:rsidP="00AC6069">
      <w:pPr>
        <w:pStyle w:val="ListParagraph"/>
        <w:numPr>
          <w:ilvl w:val="2"/>
          <w:numId w:val="5"/>
        </w:numPr>
        <w:autoSpaceDE w:val="0"/>
        <w:autoSpaceDN w:val="0"/>
        <w:adjustRightInd w:val="0"/>
        <w:contextualSpacing w:val="0"/>
        <w:rPr>
          <w:rFonts w:cstheme="minorHAnsi"/>
          <w:color w:val="000000"/>
        </w:rPr>
      </w:pPr>
      <w:r>
        <w:rPr>
          <w:rFonts w:cstheme="minorHAnsi"/>
          <w:color w:val="000000"/>
        </w:rPr>
        <w:t xml:space="preserve">Adjustment to </w:t>
      </w:r>
      <w:r w:rsidR="00E22E30">
        <w:rPr>
          <w:rFonts w:cstheme="minorHAnsi"/>
          <w:color w:val="000000"/>
        </w:rPr>
        <w:t>C</w:t>
      </w:r>
      <w:r>
        <w:rPr>
          <w:rFonts w:cstheme="minorHAnsi"/>
          <w:color w:val="000000"/>
        </w:rPr>
        <w:t>ollege group</w:t>
      </w:r>
    </w:p>
    <w:p w14:paraId="466F2859" w14:textId="4B8BC3AC" w:rsidR="00E22E30" w:rsidRPr="00AC6069" w:rsidRDefault="00E22E30" w:rsidP="00AC6069">
      <w:pPr>
        <w:pStyle w:val="ListParagraph"/>
        <w:numPr>
          <w:ilvl w:val="2"/>
          <w:numId w:val="5"/>
        </w:numPr>
        <w:autoSpaceDE w:val="0"/>
        <w:autoSpaceDN w:val="0"/>
        <w:adjustRightInd w:val="0"/>
        <w:contextualSpacing w:val="0"/>
        <w:rPr>
          <w:rFonts w:cstheme="minorHAnsi"/>
          <w:color w:val="000000"/>
        </w:rPr>
      </w:pPr>
      <w:r>
        <w:rPr>
          <w:rFonts w:cstheme="minorHAnsi"/>
          <w:color w:val="000000"/>
        </w:rPr>
        <w:t>Depression &amp; Anxiety management group</w:t>
      </w:r>
    </w:p>
    <w:p w14:paraId="4594A591" w14:textId="56246A11" w:rsidR="0066597B" w:rsidRDefault="0066597B" w:rsidP="00AC6069">
      <w:pPr>
        <w:pStyle w:val="ListParagraph"/>
        <w:numPr>
          <w:ilvl w:val="2"/>
          <w:numId w:val="5"/>
        </w:numPr>
        <w:autoSpaceDE w:val="0"/>
        <w:autoSpaceDN w:val="0"/>
        <w:adjustRightInd w:val="0"/>
        <w:contextualSpacing w:val="0"/>
        <w:rPr>
          <w:rFonts w:cstheme="minorHAnsi"/>
          <w:color w:val="000000"/>
        </w:rPr>
      </w:pPr>
      <w:r>
        <w:rPr>
          <w:rFonts w:cstheme="minorHAnsi"/>
          <w:color w:val="000000"/>
        </w:rPr>
        <w:t>Mindfulness group</w:t>
      </w:r>
    </w:p>
    <w:p w14:paraId="4E05FA99" w14:textId="40240164" w:rsidR="0024101C" w:rsidRDefault="0024101C" w:rsidP="00AC6069">
      <w:pPr>
        <w:pStyle w:val="ListParagraph"/>
        <w:numPr>
          <w:ilvl w:val="2"/>
          <w:numId w:val="5"/>
        </w:numPr>
        <w:autoSpaceDE w:val="0"/>
        <w:autoSpaceDN w:val="0"/>
        <w:adjustRightInd w:val="0"/>
        <w:contextualSpacing w:val="0"/>
        <w:rPr>
          <w:rFonts w:cstheme="minorHAnsi"/>
          <w:color w:val="000000"/>
        </w:rPr>
      </w:pPr>
      <w:r>
        <w:rPr>
          <w:rFonts w:cstheme="minorHAnsi"/>
          <w:color w:val="000000"/>
        </w:rPr>
        <w:t>Body Image group</w:t>
      </w:r>
    </w:p>
    <w:p w14:paraId="72A07879" w14:textId="77777777" w:rsidR="0066597B" w:rsidRPr="00CB26B3" w:rsidRDefault="0066597B" w:rsidP="00AC6069">
      <w:pPr>
        <w:pStyle w:val="ListParagraph"/>
        <w:numPr>
          <w:ilvl w:val="2"/>
          <w:numId w:val="5"/>
        </w:numPr>
        <w:autoSpaceDE w:val="0"/>
        <w:autoSpaceDN w:val="0"/>
        <w:adjustRightInd w:val="0"/>
        <w:contextualSpacing w:val="0"/>
        <w:rPr>
          <w:rFonts w:cstheme="minorHAnsi"/>
          <w:i/>
          <w:color w:val="000000"/>
        </w:rPr>
      </w:pPr>
      <w:r w:rsidRPr="00383AE4">
        <w:rPr>
          <w:rFonts w:cstheme="minorHAnsi"/>
          <w:color w:val="000000"/>
        </w:rPr>
        <w:t xml:space="preserve">Another proposed option… </w:t>
      </w:r>
      <w:r w:rsidRPr="00CB26B3">
        <w:rPr>
          <w:rFonts w:cstheme="minorHAnsi"/>
          <w:i/>
          <w:color w:val="000000"/>
        </w:rPr>
        <w:t xml:space="preserve">(must be approved by the instructor) </w:t>
      </w:r>
    </w:p>
    <w:p w14:paraId="1397D604" w14:textId="77777777" w:rsidR="00D30A54" w:rsidRDefault="00D30A54" w:rsidP="00D30A54">
      <w:pPr>
        <w:pStyle w:val="ListParagraph"/>
        <w:autoSpaceDE w:val="0"/>
        <w:autoSpaceDN w:val="0"/>
        <w:adjustRightInd w:val="0"/>
        <w:ind w:left="1440"/>
        <w:contextualSpacing w:val="0"/>
        <w:rPr>
          <w:rFonts w:cstheme="minorHAnsi"/>
          <w:color w:val="000000"/>
        </w:rPr>
      </w:pPr>
    </w:p>
    <w:p w14:paraId="160FDC8B" w14:textId="47F2CB44" w:rsidR="0066597B" w:rsidRPr="000714E4" w:rsidRDefault="0066597B" w:rsidP="000714E4">
      <w:pPr>
        <w:pStyle w:val="ListParagraph"/>
        <w:autoSpaceDE w:val="0"/>
        <w:autoSpaceDN w:val="0"/>
        <w:adjustRightInd w:val="0"/>
        <w:spacing w:after="120"/>
        <w:ind w:left="1440"/>
        <w:contextualSpacing w:val="0"/>
        <w:rPr>
          <w:rFonts w:ascii="Arial" w:hAnsi="Arial" w:cs="Arial"/>
          <w:color w:val="000000"/>
          <w:sz w:val="20"/>
          <w:szCs w:val="20"/>
        </w:rPr>
      </w:pPr>
      <w:r w:rsidRPr="005F521A">
        <w:rPr>
          <w:rFonts w:cstheme="minorHAnsi"/>
          <w:color w:val="000000"/>
        </w:rPr>
        <w:t>Each</w:t>
      </w:r>
      <w:r w:rsidR="00AB1B73">
        <w:rPr>
          <w:rFonts w:cstheme="minorHAnsi"/>
          <w:color w:val="000000"/>
        </w:rPr>
        <w:t xml:space="preserve"> role-play should take about 15 minutes followed by 15</w:t>
      </w:r>
      <w:r w:rsidRPr="005F521A">
        <w:rPr>
          <w:rFonts w:cstheme="minorHAnsi"/>
          <w:color w:val="000000"/>
        </w:rPr>
        <w:t xml:space="preserve"> minutes of class debrief/</w:t>
      </w:r>
      <w:r w:rsidR="00D30A54">
        <w:rPr>
          <w:rFonts w:cstheme="minorHAnsi"/>
          <w:color w:val="000000"/>
        </w:rPr>
        <w:t xml:space="preserve"> </w:t>
      </w:r>
      <w:r w:rsidRPr="005F521A">
        <w:rPr>
          <w:rFonts w:cstheme="minorHAnsi"/>
          <w:color w:val="000000"/>
        </w:rPr>
        <w:t xml:space="preserve">discussion. </w:t>
      </w:r>
      <w:r w:rsidR="00D30A54">
        <w:rPr>
          <w:rFonts w:cstheme="minorHAnsi"/>
          <w:color w:val="000000"/>
        </w:rPr>
        <w:t>Dates for each group to present will be assigned in class.</w:t>
      </w:r>
    </w:p>
    <w:p w14:paraId="60ADC2C6" w14:textId="017B2271" w:rsidR="0066597B" w:rsidRDefault="0066597B" w:rsidP="00AC6069">
      <w:pPr>
        <w:autoSpaceDE w:val="0"/>
        <w:autoSpaceDN w:val="0"/>
        <w:adjustRightInd w:val="0"/>
        <w:spacing w:after="120"/>
        <w:ind w:firstLine="720"/>
        <w:rPr>
          <w:rFonts w:cstheme="minorHAnsi"/>
          <w:bCs/>
          <w:color w:val="000000"/>
        </w:rPr>
      </w:pPr>
      <w:r w:rsidRPr="006F52C0">
        <w:rPr>
          <w:rFonts w:cstheme="minorHAnsi"/>
          <w:b/>
          <w:bCs/>
          <w:iCs/>
          <w:color w:val="000000"/>
        </w:rPr>
        <w:t>A4</w:t>
      </w:r>
      <w:r>
        <w:rPr>
          <w:rFonts w:cstheme="minorHAnsi"/>
          <w:bCs/>
          <w:iCs/>
          <w:color w:val="000000"/>
        </w:rPr>
        <w:t>.</w:t>
      </w:r>
      <w:r>
        <w:rPr>
          <w:rFonts w:cstheme="minorHAnsi"/>
          <w:bCs/>
          <w:iCs/>
          <w:color w:val="000000"/>
        </w:rPr>
        <w:tab/>
      </w:r>
      <w:r w:rsidR="000714E4" w:rsidRPr="000714E4">
        <w:rPr>
          <w:rFonts w:cstheme="minorHAnsi"/>
          <w:b/>
          <w:bCs/>
          <w:i/>
          <w:iCs/>
          <w:color w:val="000000"/>
        </w:rPr>
        <w:t>Participation in and Reflection on</w:t>
      </w:r>
      <w:r w:rsidR="000714E4">
        <w:rPr>
          <w:rFonts w:cstheme="minorHAnsi"/>
          <w:bCs/>
          <w:iCs/>
          <w:color w:val="000000"/>
        </w:rPr>
        <w:t xml:space="preserve"> </w:t>
      </w:r>
      <w:r w:rsidRPr="0074428D">
        <w:rPr>
          <w:rFonts w:cstheme="minorHAnsi"/>
          <w:b/>
          <w:bCs/>
          <w:i/>
          <w:iCs/>
          <w:color w:val="000000"/>
        </w:rPr>
        <w:t>Group Experience</w:t>
      </w:r>
      <w:r w:rsidRPr="0074428D">
        <w:rPr>
          <w:rFonts w:cstheme="minorHAnsi"/>
          <w:b/>
          <w:bCs/>
          <w:color w:val="000000"/>
        </w:rPr>
        <w:t>:</w:t>
      </w:r>
      <w:r>
        <w:rPr>
          <w:rFonts w:cstheme="minorHAnsi"/>
          <w:b/>
          <w:bCs/>
          <w:color w:val="000000"/>
        </w:rPr>
        <w:t xml:space="preserve"> (25%)</w:t>
      </w:r>
      <w:r w:rsidRPr="0074428D">
        <w:rPr>
          <w:rFonts w:cstheme="minorHAnsi"/>
          <w:b/>
          <w:bCs/>
          <w:color w:val="000000"/>
        </w:rPr>
        <w:t xml:space="preserve"> </w:t>
      </w:r>
      <w:r w:rsidRPr="0074428D">
        <w:rPr>
          <w:rFonts w:cstheme="minorHAnsi"/>
          <w:bCs/>
          <w:color w:val="000000"/>
        </w:rPr>
        <w:t xml:space="preserve"> </w:t>
      </w:r>
    </w:p>
    <w:p w14:paraId="4AF7D5DF" w14:textId="7444BD87" w:rsidR="000714E4" w:rsidRDefault="0066597B" w:rsidP="00AC6069">
      <w:pPr>
        <w:spacing w:after="120"/>
        <w:ind w:left="1080" w:firstLine="360"/>
        <w:rPr>
          <w:rFonts w:cstheme="minorHAnsi"/>
          <w:b/>
        </w:rPr>
      </w:pPr>
      <w:r>
        <w:rPr>
          <w:rFonts w:cstheme="minorHAnsi"/>
          <w:b/>
        </w:rPr>
        <w:t xml:space="preserve">4a.  </w:t>
      </w:r>
      <w:r w:rsidR="000714E4">
        <w:rPr>
          <w:rFonts w:cstheme="minorHAnsi"/>
          <w:b/>
        </w:rPr>
        <w:t>T-Group Experience</w:t>
      </w:r>
    </w:p>
    <w:p w14:paraId="150ABAD7" w14:textId="2D64DB91" w:rsidR="000714E4" w:rsidRPr="000714E4" w:rsidRDefault="000714E4" w:rsidP="000714E4">
      <w:pPr>
        <w:spacing w:after="120"/>
        <w:ind w:left="1440"/>
        <w:rPr>
          <w:rFonts w:cstheme="minorHAnsi"/>
        </w:rPr>
      </w:pPr>
      <w:r>
        <w:rPr>
          <w:rFonts w:cstheme="minorHAnsi"/>
        </w:rPr>
        <w:t>Each student will be assigned to a “T-Group” (training group) that will meet for 10 hours during course</w:t>
      </w:r>
      <w:r w:rsidR="0024101C">
        <w:rPr>
          <w:rFonts w:cstheme="minorHAnsi"/>
        </w:rPr>
        <w:t xml:space="preserve"> class time.</w:t>
      </w:r>
      <w:r>
        <w:rPr>
          <w:rFonts w:cstheme="minorHAnsi"/>
        </w:rPr>
        <w:t xml:space="preserve"> The purpose of these groups is for student</w:t>
      </w:r>
      <w:r w:rsidR="00D30A54">
        <w:rPr>
          <w:rFonts w:cstheme="minorHAnsi"/>
        </w:rPr>
        <w:t>s</w:t>
      </w:r>
      <w:r>
        <w:rPr>
          <w:rFonts w:cstheme="minorHAnsi"/>
        </w:rPr>
        <w:t xml:space="preserve"> to gain experience as group participants, as well as to observe group dynamics, roles, and leadership.</w:t>
      </w:r>
    </w:p>
    <w:p w14:paraId="1808C143" w14:textId="78F67FBE" w:rsidR="000714E4" w:rsidRDefault="000714E4" w:rsidP="00AC6069">
      <w:pPr>
        <w:spacing w:after="120"/>
        <w:ind w:left="1080" w:firstLine="360"/>
        <w:rPr>
          <w:rFonts w:cstheme="minorHAnsi"/>
          <w:b/>
        </w:rPr>
      </w:pPr>
      <w:r>
        <w:rPr>
          <w:rFonts w:cstheme="minorHAnsi"/>
          <w:b/>
        </w:rPr>
        <w:t xml:space="preserve">4b. </w:t>
      </w:r>
      <w:r w:rsidRPr="000714E4">
        <w:rPr>
          <w:rFonts w:cstheme="minorHAnsi"/>
          <w:b/>
          <w:i/>
        </w:rPr>
        <w:t>To Be Told</w:t>
      </w:r>
      <w:r>
        <w:rPr>
          <w:rFonts w:cstheme="minorHAnsi"/>
          <w:b/>
        </w:rPr>
        <w:t xml:space="preserve"> Narrative </w:t>
      </w:r>
    </w:p>
    <w:p w14:paraId="11D1574A" w14:textId="09B38FFE" w:rsidR="000714E4" w:rsidRPr="000714E4" w:rsidRDefault="000714E4" w:rsidP="000714E4">
      <w:pPr>
        <w:spacing w:after="120"/>
        <w:ind w:left="1440"/>
        <w:rPr>
          <w:rFonts w:cstheme="minorHAnsi"/>
        </w:rPr>
      </w:pPr>
      <w:r>
        <w:rPr>
          <w:rFonts w:cstheme="minorHAnsi"/>
        </w:rPr>
        <w:t xml:space="preserve">Students </w:t>
      </w:r>
      <w:r w:rsidR="00DC3EA3">
        <w:rPr>
          <w:rFonts w:cstheme="minorHAnsi"/>
        </w:rPr>
        <w:t>are</w:t>
      </w:r>
      <w:r>
        <w:rPr>
          <w:rFonts w:cstheme="minorHAnsi"/>
        </w:rPr>
        <w:t xml:space="preserve"> to write a</w:t>
      </w:r>
      <w:r w:rsidR="00DC3EA3">
        <w:rPr>
          <w:rFonts w:cstheme="minorHAnsi"/>
        </w:rPr>
        <w:t xml:space="preserve"> 600-1000 word</w:t>
      </w:r>
      <w:r>
        <w:rPr>
          <w:rFonts w:cstheme="minorHAnsi"/>
        </w:rPr>
        <w:t xml:space="preserve"> personal narrative regarding a significant life event. </w:t>
      </w:r>
      <w:r w:rsidR="00D30A54">
        <w:rPr>
          <w:rFonts w:cstheme="minorHAnsi"/>
        </w:rPr>
        <w:t>The</w:t>
      </w:r>
      <w:r>
        <w:rPr>
          <w:rFonts w:cstheme="minorHAnsi"/>
        </w:rPr>
        <w:t xml:space="preserve"> assigned Allender </w:t>
      </w:r>
      <w:r w:rsidR="00DC3EA3">
        <w:rPr>
          <w:rFonts w:cstheme="minorHAnsi"/>
        </w:rPr>
        <w:t>text</w:t>
      </w:r>
      <w:r>
        <w:rPr>
          <w:rFonts w:cstheme="minorHAnsi"/>
        </w:rPr>
        <w:t xml:space="preserve"> (</w:t>
      </w:r>
      <w:r>
        <w:rPr>
          <w:rFonts w:cstheme="minorHAnsi"/>
          <w:i/>
        </w:rPr>
        <w:t>To Be Told)</w:t>
      </w:r>
      <w:r w:rsidR="00D30A54">
        <w:rPr>
          <w:rFonts w:cstheme="minorHAnsi"/>
          <w:i/>
        </w:rPr>
        <w:t xml:space="preserve"> </w:t>
      </w:r>
      <w:r w:rsidR="00D30A54">
        <w:rPr>
          <w:rFonts w:cstheme="minorHAnsi"/>
        </w:rPr>
        <w:t>will give insight about this process, while</w:t>
      </w:r>
      <w:r>
        <w:rPr>
          <w:rFonts w:cstheme="minorHAnsi"/>
          <w:i/>
        </w:rPr>
        <w:t xml:space="preserve"> </w:t>
      </w:r>
      <w:r w:rsidR="00D30A54">
        <w:rPr>
          <w:rFonts w:cstheme="minorHAnsi"/>
        </w:rPr>
        <w:t>g</w:t>
      </w:r>
      <w:r>
        <w:rPr>
          <w:rFonts w:cstheme="minorHAnsi"/>
        </w:rPr>
        <w:t>uidelines and instructions for this essay will be distributed in class. Students can choose to write and share about personal experiences at a level that is comfortable to them.</w:t>
      </w:r>
      <w:r w:rsidR="00DC3EA3">
        <w:rPr>
          <w:rFonts w:cstheme="minorHAnsi"/>
        </w:rPr>
        <w:t xml:space="preserve"> These essays will be shared </w:t>
      </w:r>
      <w:r w:rsidR="00D30A54">
        <w:rPr>
          <w:rFonts w:cstheme="minorHAnsi"/>
        </w:rPr>
        <w:t xml:space="preserve">and discussed </w:t>
      </w:r>
      <w:r w:rsidR="00DC3EA3">
        <w:rPr>
          <w:rFonts w:cstheme="minorHAnsi"/>
        </w:rPr>
        <w:t>in the context of T-Groups.</w:t>
      </w:r>
    </w:p>
    <w:p w14:paraId="5555C3C2" w14:textId="7327DD97" w:rsidR="0066597B" w:rsidRPr="00A42280" w:rsidRDefault="000714E4" w:rsidP="00AC6069">
      <w:pPr>
        <w:spacing w:after="120"/>
        <w:ind w:left="1080" w:firstLine="360"/>
        <w:rPr>
          <w:rFonts w:cstheme="minorHAnsi"/>
          <w:b/>
        </w:rPr>
      </w:pPr>
      <w:r>
        <w:rPr>
          <w:rFonts w:cstheme="minorHAnsi"/>
          <w:b/>
        </w:rPr>
        <w:t xml:space="preserve">4c. </w:t>
      </w:r>
      <w:r w:rsidR="00E055ED">
        <w:rPr>
          <w:rFonts w:cstheme="minorHAnsi"/>
          <w:b/>
        </w:rPr>
        <w:t xml:space="preserve">Overall </w:t>
      </w:r>
      <w:r w:rsidR="0066597B">
        <w:rPr>
          <w:rFonts w:cstheme="minorHAnsi"/>
          <w:b/>
        </w:rPr>
        <w:t>Reflection</w:t>
      </w:r>
      <w:r w:rsidR="0066597B" w:rsidRPr="00A42280">
        <w:rPr>
          <w:rFonts w:cstheme="minorHAnsi"/>
          <w:b/>
        </w:rPr>
        <w:t xml:space="preserve"> </w:t>
      </w:r>
      <w:r w:rsidR="00D30A54">
        <w:rPr>
          <w:rFonts w:cstheme="minorHAnsi"/>
          <w:b/>
        </w:rPr>
        <w:t>Paper</w:t>
      </w:r>
      <w:r w:rsidR="008B2B97">
        <w:rPr>
          <w:rFonts w:cstheme="minorHAnsi"/>
          <w:b/>
        </w:rPr>
        <w:t xml:space="preserve"> on </w:t>
      </w:r>
      <w:r>
        <w:rPr>
          <w:rFonts w:cstheme="minorHAnsi"/>
          <w:b/>
        </w:rPr>
        <w:t>T</w:t>
      </w:r>
      <w:r w:rsidR="008B2B97">
        <w:rPr>
          <w:rFonts w:cstheme="minorHAnsi"/>
          <w:b/>
        </w:rPr>
        <w:t>-Group Experience</w:t>
      </w:r>
      <w:r w:rsidR="0066597B" w:rsidRPr="00A42280">
        <w:rPr>
          <w:rFonts w:cstheme="minorHAnsi"/>
          <w:b/>
        </w:rPr>
        <w:t xml:space="preserve">: </w:t>
      </w:r>
    </w:p>
    <w:p w14:paraId="7FA617BC" w14:textId="333F2BD0" w:rsidR="0066597B" w:rsidRPr="00AA5F87" w:rsidRDefault="00D30A54" w:rsidP="00DC3EA3">
      <w:pPr>
        <w:autoSpaceDE w:val="0"/>
        <w:autoSpaceDN w:val="0"/>
        <w:adjustRightInd w:val="0"/>
        <w:spacing w:after="120"/>
        <w:ind w:left="1440"/>
        <w:rPr>
          <w:rFonts w:ascii="Arial" w:hAnsi="Arial" w:cs="Arial"/>
          <w:b/>
          <w:color w:val="000000"/>
          <w:sz w:val="20"/>
          <w:szCs w:val="20"/>
        </w:rPr>
      </w:pPr>
      <w:r>
        <w:rPr>
          <w:rFonts w:cstheme="minorHAnsi"/>
        </w:rPr>
        <w:t>Reflect on</w:t>
      </w:r>
      <w:r w:rsidR="0066597B" w:rsidRPr="00167D6C">
        <w:rPr>
          <w:rFonts w:cstheme="minorHAnsi"/>
        </w:rPr>
        <w:t xml:space="preserve"> your</w:t>
      </w:r>
      <w:r w:rsidR="00B55B0B">
        <w:rPr>
          <w:rFonts w:cstheme="minorHAnsi"/>
        </w:rPr>
        <w:t xml:space="preserve"> </w:t>
      </w:r>
      <w:r>
        <w:rPr>
          <w:rFonts w:cstheme="minorHAnsi"/>
        </w:rPr>
        <w:t xml:space="preserve">T-Group experience. </w:t>
      </w:r>
      <w:r w:rsidR="00B55B0B">
        <w:rPr>
          <w:rFonts w:cstheme="minorHAnsi"/>
        </w:rPr>
        <w:t>Write a</w:t>
      </w:r>
      <w:r w:rsidR="0066597B" w:rsidRPr="00167D6C">
        <w:rPr>
          <w:rFonts w:cstheme="minorHAnsi"/>
        </w:rPr>
        <w:t xml:space="preserve"> </w:t>
      </w:r>
      <w:r>
        <w:rPr>
          <w:rFonts w:cstheme="minorHAnsi"/>
        </w:rPr>
        <w:t>5-6</w:t>
      </w:r>
      <w:r w:rsidR="005A1F44">
        <w:rPr>
          <w:rFonts w:cstheme="minorHAnsi"/>
        </w:rPr>
        <w:t xml:space="preserve"> </w:t>
      </w:r>
      <w:r w:rsidR="0066597B" w:rsidRPr="00167D6C">
        <w:rPr>
          <w:rFonts w:cstheme="minorHAnsi"/>
        </w:rPr>
        <w:t xml:space="preserve">page </w:t>
      </w:r>
      <w:r>
        <w:rPr>
          <w:rFonts w:cstheme="minorHAnsi"/>
        </w:rPr>
        <w:t>paper</w:t>
      </w:r>
      <w:r w:rsidR="0066597B" w:rsidRPr="00167D6C">
        <w:rPr>
          <w:rFonts w:cstheme="minorHAnsi"/>
        </w:rPr>
        <w:t xml:space="preserve"> based on both your personal learning and on the group process aspects garnered from participation in your </w:t>
      </w:r>
      <w:r>
        <w:rPr>
          <w:rFonts w:cstheme="minorHAnsi"/>
        </w:rPr>
        <w:t>T-Group</w:t>
      </w:r>
      <w:r w:rsidR="0066597B" w:rsidRPr="00167D6C">
        <w:rPr>
          <w:rFonts w:cstheme="minorHAnsi"/>
        </w:rPr>
        <w:t xml:space="preserve">. </w:t>
      </w:r>
      <w:r w:rsidR="005A1F44" w:rsidRPr="005A1F44">
        <w:rPr>
          <w:rFonts w:cstheme="minorHAnsi"/>
        </w:rPr>
        <w:t xml:space="preserve">Although this is a reflective essay, </w:t>
      </w:r>
      <w:r w:rsidR="00DC3EA3">
        <w:rPr>
          <w:rFonts w:cstheme="minorHAnsi"/>
        </w:rPr>
        <w:t>write</w:t>
      </w:r>
      <w:r w:rsidR="005A1F44" w:rsidRPr="005A1F44">
        <w:rPr>
          <w:rFonts w:cstheme="minorHAnsi"/>
        </w:rPr>
        <w:t xml:space="preserve"> in an academic </w:t>
      </w:r>
      <w:r>
        <w:rPr>
          <w:rFonts w:cstheme="minorHAnsi"/>
        </w:rPr>
        <w:t>voice</w:t>
      </w:r>
      <w:r w:rsidR="005A1F44" w:rsidRPr="005A1F44">
        <w:rPr>
          <w:rFonts w:cstheme="minorHAnsi"/>
        </w:rPr>
        <w:t xml:space="preserve"> and to use APA style</w:t>
      </w:r>
      <w:r w:rsidR="00DC3EA3">
        <w:rPr>
          <w:rFonts w:cstheme="minorHAnsi"/>
        </w:rPr>
        <w:t xml:space="preserve"> formatting</w:t>
      </w:r>
      <w:r w:rsidR="005A1F44" w:rsidRPr="005A1F44">
        <w:rPr>
          <w:rFonts w:cstheme="minorHAnsi"/>
        </w:rPr>
        <w:t>, including APA-style citations when referring to course readings. See rubric</w:t>
      </w:r>
      <w:r w:rsidR="005256F1">
        <w:rPr>
          <w:rFonts w:cstheme="minorHAnsi"/>
        </w:rPr>
        <w:t xml:space="preserve"> (p. 8 of syllabus)</w:t>
      </w:r>
      <w:r w:rsidR="005A1F44" w:rsidRPr="005A1F44">
        <w:rPr>
          <w:rFonts w:cstheme="minorHAnsi"/>
        </w:rPr>
        <w:t xml:space="preserve"> for details on the structure and format of the paper. </w:t>
      </w:r>
      <w:r w:rsidR="00AA5F87">
        <w:rPr>
          <w:rFonts w:cstheme="minorHAnsi"/>
        </w:rPr>
        <w:t xml:space="preserve"> </w:t>
      </w:r>
      <w:r w:rsidR="00AA5F87" w:rsidRPr="00AA5F87">
        <w:rPr>
          <w:rFonts w:cstheme="minorHAnsi"/>
          <w:b/>
        </w:rPr>
        <w:t xml:space="preserve">Due </w:t>
      </w:r>
      <w:r w:rsidR="00900F67">
        <w:rPr>
          <w:rFonts w:cstheme="minorHAnsi"/>
          <w:b/>
        </w:rPr>
        <w:t>December</w:t>
      </w:r>
      <w:r w:rsidR="00AA5F87" w:rsidRPr="00AA5F87">
        <w:rPr>
          <w:rFonts w:cstheme="minorHAnsi"/>
          <w:b/>
        </w:rPr>
        <w:t xml:space="preserve"> </w:t>
      </w:r>
      <w:r w:rsidR="00900F67">
        <w:rPr>
          <w:rFonts w:cstheme="minorHAnsi"/>
          <w:b/>
        </w:rPr>
        <w:t>4</w:t>
      </w:r>
      <w:r w:rsidR="00445E13">
        <w:rPr>
          <w:rFonts w:cstheme="minorHAnsi"/>
          <w:b/>
        </w:rPr>
        <w:t>th</w:t>
      </w:r>
      <w:r w:rsidR="00AA5F87" w:rsidRPr="00AA5F87">
        <w:rPr>
          <w:rFonts w:cstheme="minorHAnsi"/>
          <w:b/>
        </w:rPr>
        <w:t xml:space="preserve"> by 11:59pm.</w:t>
      </w:r>
    </w:p>
    <w:p w14:paraId="21E97A50" w14:textId="0A932517" w:rsidR="0066597B" w:rsidRPr="007B1164" w:rsidRDefault="0066597B" w:rsidP="00AC6069">
      <w:pPr>
        <w:spacing w:after="120"/>
        <w:ind w:firstLine="720"/>
        <w:rPr>
          <w:rFonts w:cstheme="minorHAnsi"/>
          <w:b/>
        </w:rPr>
      </w:pPr>
      <w:r w:rsidRPr="006F52C0">
        <w:rPr>
          <w:rFonts w:cstheme="minorHAnsi"/>
          <w:b/>
        </w:rPr>
        <w:t>A5</w:t>
      </w:r>
      <w:r w:rsidRPr="00A764B7">
        <w:rPr>
          <w:rFonts w:cstheme="minorHAnsi"/>
        </w:rPr>
        <w:t xml:space="preserve">. </w:t>
      </w:r>
      <w:r>
        <w:rPr>
          <w:rFonts w:cstheme="minorHAnsi"/>
        </w:rPr>
        <w:tab/>
      </w:r>
      <w:r w:rsidRPr="00EE5E70">
        <w:rPr>
          <w:rFonts w:cstheme="minorHAnsi"/>
          <w:b/>
          <w:i/>
        </w:rPr>
        <w:t>T-</w:t>
      </w:r>
      <w:r w:rsidRPr="00E76403">
        <w:rPr>
          <w:rFonts w:cstheme="minorHAnsi"/>
          <w:b/>
          <w:i/>
        </w:rPr>
        <w:t xml:space="preserve">Group </w:t>
      </w:r>
      <w:r w:rsidR="00D85B62">
        <w:rPr>
          <w:rFonts w:cstheme="minorHAnsi"/>
          <w:b/>
          <w:i/>
        </w:rPr>
        <w:t>Journals / Summaries</w:t>
      </w:r>
      <w:r w:rsidR="007A0C64">
        <w:rPr>
          <w:rFonts w:cstheme="minorHAnsi"/>
          <w:b/>
        </w:rPr>
        <w:t>: (2</w:t>
      </w:r>
      <w:r>
        <w:rPr>
          <w:rFonts w:cstheme="minorHAnsi"/>
          <w:b/>
        </w:rPr>
        <w:t>0%)</w:t>
      </w:r>
    </w:p>
    <w:p w14:paraId="2753837D" w14:textId="24AF4EE9" w:rsidR="0066597B" w:rsidRDefault="000714E4" w:rsidP="00AC6069">
      <w:pPr>
        <w:pStyle w:val="NormalWeb1"/>
        <w:spacing w:before="0" w:after="120"/>
        <w:ind w:left="1440"/>
        <w:rPr>
          <w:rFonts w:asciiTheme="minorHAnsi" w:hAnsiTheme="minorHAnsi" w:cstheme="minorHAnsi"/>
          <w:b/>
          <w:sz w:val="22"/>
        </w:rPr>
      </w:pPr>
      <w:r>
        <w:rPr>
          <w:rFonts w:asciiTheme="minorHAnsi" w:hAnsiTheme="minorHAnsi" w:cstheme="minorHAnsi"/>
          <w:sz w:val="22"/>
        </w:rPr>
        <w:t>Each student will write reflective</w:t>
      </w:r>
      <w:r w:rsidR="0066597B" w:rsidRPr="00354E37">
        <w:rPr>
          <w:rFonts w:asciiTheme="minorHAnsi" w:hAnsiTheme="minorHAnsi" w:cstheme="minorHAnsi"/>
          <w:sz w:val="22"/>
        </w:rPr>
        <w:t xml:space="preserve"> summaries</w:t>
      </w:r>
      <w:r>
        <w:rPr>
          <w:rFonts w:asciiTheme="minorHAnsi" w:hAnsiTheme="minorHAnsi" w:cstheme="minorHAnsi"/>
          <w:sz w:val="22"/>
        </w:rPr>
        <w:t xml:space="preserve"> for</w:t>
      </w:r>
      <w:r w:rsidR="0066597B" w:rsidRPr="00354E37">
        <w:rPr>
          <w:rFonts w:asciiTheme="minorHAnsi" w:hAnsiTheme="minorHAnsi" w:cstheme="minorHAnsi"/>
          <w:sz w:val="22"/>
        </w:rPr>
        <w:t xml:space="preserve"> each </w:t>
      </w:r>
      <w:r>
        <w:rPr>
          <w:rFonts w:asciiTheme="minorHAnsi" w:hAnsiTheme="minorHAnsi" w:cstheme="minorHAnsi"/>
          <w:b/>
          <w:sz w:val="22"/>
        </w:rPr>
        <w:t>T</w:t>
      </w:r>
      <w:r w:rsidR="0066597B" w:rsidRPr="00354E37">
        <w:rPr>
          <w:rFonts w:asciiTheme="minorHAnsi" w:hAnsiTheme="minorHAnsi" w:cstheme="minorHAnsi"/>
          <w:b/>
          <w:sz w:val="22"/>
        </w:rPr>
        <w:t>-</w:t>
      </w:r>
      <w:r>
        <w:rPr>
          <w:rFonts w:asciiTheme="minorHAnsi" w:hAnsiTheme="minorHAnsi" w:cstheme="minorHAnsi"/>
          <w:b/>
          <w:sz w:val="22"/>
        </w:rPr>
        <w:t>G</w:t>
      </w:r>
      <w:r w:rsidR="0066597B" w:rsidRPr="00354E37">
        <w:rPr>
          <w:rFonts w:asciiTheme="minorHAnsi" w:hAnsiTheme="minorHAnsi" w:cstheme="minorHAnsi"/>
          <w:b/>
          <w:sz w:val="22"/>
        </w:rPr>
        <w:t>roup session</w:t>
      </w:r>
      <w:r>
        <w:rPr>
          <w:rFonts w:asciiTheme="minorHAnsi" w:hAnsiTheme="minorHAnsi" w:cstheme="minorHAnsi"/>
          <w:b/>
          <w:sz w:val="22"/>
        </w:rPr>
        <w:t>.</w:t>
      </w:r>
      <w:r w:rsidR="005A1F44">
        <w:rPr>
          <w:rFonts w:asciiTheme="minorHAnsi" w:hAnsiTheme="minorHAnsi" w:cstheme="minorHAnsi"/>
          <w:sz w:val="22"/>
        </w:rPr>
        <w:t xml:space="preserve"> </w:t>
      </w:r>
      <w:r w:rsidR="00D917F0">
        <w:rPr>
          <w:rFonts w:asciiTheme="minorHAnsi" w:hAnsiTheme="minorHAnsi" w:cstheme="minorHAnsi"/>
          <w:sz w:val="22"/>
        </w:rPr>
        <w:t>The format for these journals/summaries can be found on p.7 of this syllabus</w:t>
      </w:r>
      <w:r w:rsidR="0066597B" w:rsidRPr="00354E37">
        <w:rPr>
          <w:rFonts w:asciiTheme="minorHAnsi" w:hAnsiTheme="minorHAnsi" w:cstheme="minorHAnsi"/>
          <w:sz w:val="22"/>
        </w:rPr>
        <w:t xml:space="preserve">.  This exercise is intended to assist new </w:t>
      </w:r>
      <w:r w:rsidR="00D917F0">
        <w:rPr>
          <w:rFonts w:asciiTheme="minorHAnsi" w:hAnsiTheme="minorHAnsi" w:cstheme="minorHAnsi"/>
          <w:sz w:val="22"/>
        </w:rPr>
        <w:t>counselors</w:t>
      </w:r>
      <w:r w:rsidR="0066597B" w:rsidRPr="00354E37">
        <w:rPr>
          <w:rFonts w:asciiTheme="minorHAnsi" w:hAnsiTheme="minorHAnsi" w:cstheme="minorHAnsi"/>
          <w:sz w:val="22"/>
        </w:rPr>
        <w:t xml:space="preserve"> in defining group process and content as well as looking to the leader as a model for group therapeutic skills. </w:t>
      </w:r>
      <w:r w:rsidR="0066597B" w:rsidRPr="000714E4">
        <w:rPr>
          <w:rFonts w:asciiTheme="minorHAnsi" w:hAnsiTheme="minorHAnsi" w:cstheme="minorHAnsi"/>
          <w:sz w:val="22"/>
        </w:rPr>
        <w:t>Ten</w:t>
      </w:r>
      <w:r w:rsidR="0066597B" w:rsidRPr="00354E37">
        <w:rPr>
          <w:rFonts w:asciiTheme="minorHAnsi" w:hAnsiTheme="minorHAnsi" w:cstheme="minorHAnsi"/>
          <w:sz w:val="22"/>
        </w:rPr>
        <w:t xml:space="preserve"> of these summaries will be required</w:t>
      </w:r>
      <w:r w:rsidR="00D917F0">
        <w:rPr>
          <w:rFonts w:asciiTheme="minorHAnsi" w:hAnsiTheme="minorHAnsi" w:cstheme="minorHAnsi"/>
          <w:sz w:val="22"/>
        </w:rPr>
        <w:t xml:space="preserve"> (one for each group session)</w:t>
      </w:r>
      <w:r w:rsidR="0066597B" w:rsidRPr="00354E37">
        <w:rPr>
          <w:rFonts w:asciiTheme="minorHAnsi" w:hAnsiTheme="minorHAnsi" w:cstheme="minorHAnsi"/>
          <w:sz w:val="22"/>
        </w:rPr>
        <w:t xml:space="preserve">.  The summaries are to be written </w:t>
      </w:r>
      <w:r w:rsidR="00D917F0">
        <w:rPr>
          <w:rFonts w:asciiTheme="minorHAnsi" w:hAnsiTheme="minorHAnsi" w:cstheme="minorHAnsi"/>
          <w:sz w:val="22"/>
        </w:rPr>
        <w:t xml:space="preserve">and submitted on Canvas </w:t>
      </w:r>
      <w:r w:rsidR="00912FD9">
        <w:rPr>
          <w:rFonts w:asciiTheme="minorHAnsi" w:hAnsiTheme="minorHAnsi" w:cstheme="minorHAnsi"/>
          <w:sz w:val="22"/>
        </w:rPr>
        <w:t xml:space="preserve">within </w:t>
      </w:r>
      <w:r w:rsidR="00D917F0">
        <w:rPr>
          <w:rFonts w:asciiTheme="minorHAnsi" w:hAnsiTheme="minorHAnsi" w:cstheme="minorHAnsi"/>
          <w:sz w:val="22"/>
        </w:rPr>
        <w:t>24 hours after each group</w:t>
      </w:r>
      <w:r w:rsidR="0066597B" w:rsidRPr="00354E37">
        <w:rPr>
          <w:rFonts w:asciiTheme="minorHAnsi" w:hAnsiTheme="minorHAnsi" w:cstheme="minorHAnsi"/>
          <w:sz w:val="22"/>
        </w:rPr>
        <w:t xml:space="preserve"> </w:t>
      </w:r>
      <w:r w:rsidR="00D917F0">
        <w:rPr>
          <w:rFonts w:asciiTheme="minorHAnsi" w:hAnsiTheme="minorHAnsi" w:cstheme="minorHAnsi"/>
          <w:sz w:val="22"/>
        </w:rPr>
        <w:t>session</w:t>
      </w:r>
      <w:r w:rsidR="0066597B" w:rsidRPr="00354E37">
        <w:rPr>
          <w:rFonts w:asciiTheme="minorHAnsi" w:hAnsiTheme="minorHAnsi" w:cstheme="minorHAnsi"/>
          <w:sz w:val="22"/>
        </w:rPr>
        <w:t xml:space="preserve">. The expected length is </w:t>
      </w:r>
      <w:r w:rsidR="00912FD9">
        <w:rPr>
          <w:rFonts w:asciiTheme="minorHAnsi" w:hAnsiTheme="minorHAnsi" w:cstheme="minorHAnsi"/>
          <w:sz w:val="22"/>
        </w:rPr>
        <w:t>2</w:t>
      </w:r>
      <w:r w:rsidR="0066597B" w:rsidRPr="00354E37">
        <w:rPr>
          <w:rFonts w:asciiTheme="minorHAnsi" w:hAnsiTheme="minorHAnsi" w:cstheme="minorHAnsi"/>
          <w:sz w:val="22"/>
        </w:rPr>
        <w:t xml:space="preserve"> pages long</w:t>
      </w:r>
      <w:r w:rsidR="00912FD9">
        <w:rPr>
          <w:rFonts w:asciiTheme="minorHAnsi" w:hAnsiTheme="minorHAnsi" w:cstheme="minorHAnsi"/>
          <w:sz w:val="22"/>
        </w:rPr>
        <w:t xml:space="preserve"> (Times New Roman, double spaced, 12 pt font)</w:t>
      </w:r>
      <w:r w:rsidR="0066597B" w:rsidRPr="00354E37">
        <w:rPr>
          <w:rFonts w:asciiTheme="minorHAnsi" w:hAnsiTheme="minorHAnsi" w:cstheme="minorHAnsi"/>
          <w:sz w:val="22"/>
        </w:rPr>
        <w:t xml:space="preserve">. </w:t>
      </w:r>
      <w:r w:rsidR="0066597B" w:rsidRPr="00354E37">
        <w:rPr>
          <w:rFonts w:asciiTheme="minorHAnsi" w:hAnsiTheme="minorHAnsi" w:cstheme="minorHAnsi"/>
          <w:b/>
          <w:sz w:val="22"/>
        </w:rPr>
        <w:t xml:space="preserve">These summaries are to be treated as confidential and should not to be shared with anyone outside of the group.  </w:t>
      </w:r>
    </w:p>
    <w:p w14:paraId="747311B7" w14:textId="77777777" w:rsidR="0024101C" w:rsidRPr="00AC6069" w:rsidRDefault="0024101C" w:rsidP="00AC6069">
      <w:pPr>
        <w:pStyle w:val="NormalWeb1"/>
        <w:spacing w:before="0" w:after="120"/>
        <w:ind w:left="1440"/>
        <w:rPr>
          <w:rFonts w:asciiTheme="minorHAnsi" w:hAnsiTheme="minorHAnsi" w:cstheme="minorHAnsi"/>
          <w:b/>
          <w:sz w:val="22"/>
        </w:rPr>
      </w:pPr>
    </w:p>
    <w:p w14:paraId="49E8274E" w14:textId="77777777" w:rsidR="0066597B" w:rsidRPr="004F66E2" w:rsidRDefault="0066597B" w:rsidP="00AC6069">
      <w:pPr>
        <w:spacing w:after="120"/>
        <w:ind w:left="360" w:firstLine="360"/>
        <w:rPr>
          <w:rFonts w:cstheme="minorHAnsi"/>
          <w:b/>
        </w:rPr>
      </w:pPr>
      <w:r>
        <w:rPr>
          <w:rFonts w:cstheme="minorHAnsi"/>
          <w:b/>
        </w:rPr>
        <w:t xml:space="preserve">A6. </w:t>
      </w:r>
      <w:r>
        <w:rPr>
          <w:rFonts w:cstheme="minorHAnsi"/>
          <w:b/>
        </w:rPr>
        <w:tab/>
      </w:r>
      <w:r w:rsidRPr="004F66E2">
        <w:rPr>
          <w:rFonts w:cstheme="minorHAnsi"/>
          <w:b/>
        </w:rPr>
        <w:t>Annotated Bibliography</w:t>
      </w:r>
      <w:r>
        <w:rPr>
          <w:rFonts w:cstheme="minorHAnsi"/>
          <w:b/>
        </w:rPr>
        <w:t xml:space="preserve"> (15%)</w:t>
      </w:r>
    </w:p>
    <w:p w14:paraId="72EEAC6D" w14:textId="615E61A4" w:rsidR="0066597B" w:rsidRPr="00912FD9" w:rsidRDefault="0066597B" w:rsidP="00912FD9">
      <w:pPr>
        <w:pStyle w:val="NormalWeb1"/>
        <w:spacing w:before="0" w:after="120"/>
        <w:ind w:left="1440"/>
        <w:rPr>
          <w:rFonts w:asciiTheme="minorHAnsi" w:hAnsiTheme="minorHAnsi" w:cstheme="minorHAnsi"/>
          <w:sz w:val="22"/>
          <w:szCs w:val="22"/>
        </w:rPr>
      </w:pPr>
      <w:r>
        <w:rPr>
          <w:rFonts w:asciiTheme="minorHAnsi" w:hAnsiTheme="minorHAnsi" w:cstheme="minorHAnsi"/>
          <w:sz w:val="22"/>
          <w:szCs w:val="22"/>
        </w:rPr>
        <w:t xml:space="preserve">Students will be expected to research an aspect of group that they find interesting and explore the field as it relates to that topic.  There is a flexibility in the relationship to group, however if you are concerned with the appropriateness of an article then send it to the </w:t>
      </w:r>
      <w:r w:rsidR="00B55B0B">
        <w:rPr>
          <w:rFonts w:asciiTheme="minorHAnsi" w:hAnsiTheme="minorHAnsi" w:cstheme="minorHAnsi"/>
          <w:sz w:val="22"/>
          <w:szCs w:val="22"/>
        </w:rPr>
        <w:t>instructor</w:t>
      </w:r>
      <w:r>
        <w:rPr>
          <w:rFonts w:asciiTheme="minorHAnsi" w:hAnsiTheme="minorHAnsi" w:cstheme="minorHAnsi"/>
          <w:sz w:val="22"/>
          <w:szCs w:val="22"/>
        </w:rPr>
        <w:t xml:space="preserve"> with your thoughts on how it relates to your topic of focus.  The annotated bibliography must include at least 4 articles</w:t>
      </w:r>
      <w:r w:rsidR="00B55B0B">
        <w:rPr>
          <w:rFonts w:asciiTheme="minorHAnsi" w:hAnsiTheme="minorHAnsi" w:cstheme="minorHAnsi"/>
          <w:sz w:val="22"/>
          <w:szCs w:val="22"/>
        </w:rPr>
        <w:t>,</w:t>
      </w:r>
      <w:r>
        <w:rPr>
          <w:rFonts w:asciiTheme="minorHAnsi" w:hAnsiTheme="minorHAnsi" w:cstheme="minorHAnsi"/>
          <w:sz w:val="22"/>
          <w:szCs w:val="22"/>
        </w:rPr>
        <w:t xml:space="preserve"> of which 3 must have been published within the last 4 years.  </w:t>
      </w:r>
      <w:r w:rsidR="005256F1">
        <w:rPr>
          <w:rFonts w:asciiTheme="minorHAnsi" w:hAnsiTheme="minorHAnsi" w:cstheme="minorHAnsi"/>
          <w:sz w:val="22"/>
          <w:szCs w:val="22"/>
        </w:rPr>
        <w:t>Examples will be provided in class.</w:t>
      </w:r>
    </w:p>
    <w:p w14:paraId="0628A468" w14:textId="77777777" w:rsidR="008B2B97" w:rsidRPr="006009D5" w:rsidRDefault="008B2B97" w:rsidP="008B2B97">
      <w:pPr>
        <w:spacing w:line="276" w:lineRule="auto"/>
        <w:rPr>
          <w:rFonts w:cstheme="minorHAnsi"/>
          <w:sz w:val="24"/>
          <w:szCs w:val="24"/>
        </w:rPr>
      </w:pPr>
      <w:r w:rsidRPr="006009D5">
        <w:rPr>
          <w:rFonts w:cstheme="minorHAnsi"/>
          <w:b/>
          <w:sz w:val="24"/>
          <w:szCs w:val="24"/>
        </w:rPr>
        <w:t>Required Materials (Texts, Readings, and Videos)</w:t>
      </w:r>
    </w:p>
    <w:p w14:paraId="1A0896D8" w14:textId="29B50A9B" w:rsidR="006D6AC5" w:rsidRDefault="00084B73" w:rsidP="006D6AC5">
      <w:pPr>
        <w:ind w:left="720"/>
        <w:rPr>
          <w:rFonts w:cstheme="minorHAnsi"/>
        </w:rPr>
      </w:pPr>
      <w:r w:rsidRPr="00084B73">
        <w:rPr>
          <w:rFonts w:cstheme="minorHAnsi"/>
        </w:rPr>
        <w:t xml:space="preserve">M1. </w:t>
      </w:r>
      <w:r w:rsidR="0074088A">
        <w:rPr>
          <w:rFonts w:cstheme="minorHAnsi"/>
        </w:rPr>
        <w:tab/>
      </w:r>
      <w:r w:rsidR="008F1750" w:rsidRPr="00084B73">
        <w:rPr>
          <w:rFonts w:cstheme="minorHAnsi"/>
        </w:rPr>
        <w:t xml:space="preserve">Corey, G. (2016). </w:t>
      </w:r>
      <w:r w:rsidR="008F1750" w:rsidRPr="00B55B0B">
        <w:rPr>
          <w:rFonts w:cstheme="minorHAnsi"/>
          <w:i/>
        </w:rPr>
        <w:t>Theory and practice of group counseling</w:t>
      </w:r>
      <w:r w:rsidR="008F1750" w:rsidRPr="00084B73">
        <w:rPr>
          <w:rFonts w:cstheme="minorHAnsi"/>
        </w:rPr>
        <w:t xml:space="preserve"> </w:t>
      </w:r>
      <w:r w:rsidR="008F1750" w:rsidRPr="00B55B0B">
        <w:rPr>
          <w:rFonts w:cstheme="minorHAnsi"/>
          <w:i/>
        </w:rPr>
        <w:t>(</w:t>
      </w:r>
      <w:r w:rsidR="0044534F" w:rsidRPr="00B55B0B">
        <w:rPr>
          <w:rFonts w:cstheme="minorHAnsi"/>
          <w:i/>
        </w:rPr>
        <w:t>8</w:t>
      </w:r>
      <w:r w:rsidR="0044534F" w:rsidRPr="00B55B0B">
        <w:rPr>
          <w:rFonts w:cstheme="minorHAnsi"/>
          <w:i/>
          <w:vertAlign w:val="superscript"/>
        </w:rPr>
        <w:t>th</w:t>
      </w:r>
      <w:r w:rsidR="0044534F" w:rsidRPr="00B55B0B">
        <w:rPr>
          <w:rFonts w:cstheme="minorHAnsi"/>
          <w:i/>
        </w:rPr>
        <w:t xml:space="preserve"> or </w:t>
      </w:r>
      <w:r w:rsidR="008F1750" w:rsidRPr="00B55B0B">
        <w:rPr>
          <w:rFonts w:cstheme="minorHAnsi"/>
          <w:i/>
        </w:rPr>
        <w:t>9</w:t>
      </w:r>
      <w:r w:rsidR="008F1750" w:rsidRPr="00B55B0B">
        <w:rPr>
          <w:rFonts w:cstheme="minorHAnsi"/>
          <w:i/>
          <w:vertAlign w:val="superscript"/>
        </w:rPr>
        <w:t>th</w:t>
      </w:r>
      <w:r w:rsidR="008F1750" w:rsidRPr="00B55B0B">
        <w:rPr>
          <w:rFonts w:cstheme="minorHAnsi"/>
          <w:i/>
        </w:rPr>
        <w:t xml:space="preserve"> ed.).</w:t>
      </w:r>
      <w:r w:rsidR="008F1750" w:rsidRPr="00084B73">
        <w:rPr>
          <w:rFonts w:cstheme="minorHAnsi"/>
        </w:rPr>
        <w:t xml:space="preserve">  Pacific Grove, CA: </w:t>
      </w:r>
    </w:p>
    <w:p w14:paraId="6EBD8A5A" w14:textId="308D041A" w:rsidR="008F1750" w:rsidRPr="00084B73" w:rsidRDefault="008F1750" w:rsidP="0074088A">
      <w:pPr>
        <w:ind w:left="1440" w:firstLine="720"/>
        <w:rPr>
          <w:rFonts w:cstheme="minorHAnsi"/>
        </w:rPr>
      </w:pPr>
      <w:r w:rsidRPr="00084B73">
        <w:rPr>
          <w:rFonts w:cstheme="minorHAnsi"/>
        </w:rPr>
        <w:t>Brooks/Cole</w:t>
      </w:r>
    </w:p>
    <w:p w14:paraId="3A4FDD5E" w14:textId="13917647" w:rsidR="0074088A" w:rsidRDefault="00084B73" w:rsidP="006D6AC5">
      <w:pPr>
        <w:spacing w:line="276" w:lineRule="auto"/>
        <w:ind w:firstLine="720"/>
        <w:rPr>
          <w:rFonts w:cstheme="minorHAnsi"/>
        </w:rPr>
      </w:pPr>
      <w:r w:rsidRPr="00084B73">
        <w:rPr>
          <w:rFonts w:cstheme="minorHAnsi"/>
        </w:rPr>
        <w:t xml:space="preserve">M2. </w:t>
      </w:r>
      <w:r w:rsidR="0074088A">
        <w:rPr>
          <w:rFonts w:cstheme="minorHAnsi"/>
        </w:rPr>
        <w:tab/>
      </w:r>
      <w:r w:rsidR="00555B4D" w:rsidRPr="00084B73">
        <w:rPr>
          <w:rFonts w:cstheme="minorHAnsi"/>
        </w:rPr>
        <w:t xml:space="preserve">Yalom, I. (2005).  </w:t>
      </w:r>
      <w:r w:rsidR="00B55B0B">
        <w:rPr>
          <w:rFonts w:cstheme="minorHAnsi"/>
          <w:i/>
        </w:rPr>
        <w:t>The theory and practice of group p</w:t>
      </w:r>
      <w:r w:rsidR="00555B4D" w:rsidRPr="00B55B0B">
        <w:rPr>
          <w:rFonts w:cstheme="minorHAnsi"/>
          <w:i/>
        </w:rPr>
        <w:t>sychotherapy (5</w:t>
      </w:r>
      <w:r w:rsidR="00555B4D" w:rsidRPr="00B55B0B">
        <w:rPr>
          <w:rFonts w:cstheme="minorHAnsi"/>
          <w:i/>
          <w:vertAlign w:val="superscript"/>
        </w:rPr>
        <w:t>th</w:t>
      </w:r>
      <w:r w:rsidR="00555B4D" w:rsidRPr="00B55B0B">
        <w:rPr>
          <w:rFonts w:cstheme="minorHAnsi"/>
          <w:i/>
        </w:rPr>
        <w:t xml:space="preserve"> ed.).</w:t>
      </w:r>
      <w:r w:rsidR="008F1750" w:rsidRPr="00084B73">
        <w:rPr>
          <w:rFonts w:cstheme="minorHAnsi"/>
        </w:rPr>
        <w:t xml:space="preserve"> </w:t>
      </w:r>
      <w:r w:rsidR="00555B4D" w:rsidRPr="00084B73">
        <w:rPr>
          <w:rFonts w:cstheme="minorHAnsi"/>
        </w:rPr>
        <w:t xml:space="preserve">New York: Basic </w:t>
      </w:r>
    </w:p>
    <w:p w14:paraId="37100421" w14:textId="75106F01" w:rsidR="000F6E72" w:rsidRDefault="00555B4D" w:rsidP="00AD24DA">
      <w:pPr>
        <w:spacing w:line="276" w:lineRule="auto"/>
        <w:ind w:left="1440" w:firstLine="720"/>
        <w:rPr>
          <w:rFonts w:cstheme="minorHAnsi"/>
        </w:rPr>
      </w:pPr>
      <w:r w:rsidRPr="00084B73">
        <w:rPr>
          <w:rFonts w:cstheme="minorHAnsi"/>
        </w:rPr>
        <w:t>Books.</w:t>
      </w:r>
    </w:p>
    <w:p w14:paraId="31A24FE3" w14:textId="474D231F" w:rsidR="00484347" w:rsidRPr="00B55B0B" w:rsidRDefault="009C68EB" w:rsidP="00B55B0B">
      <w:pPr>
        <w:ind w:left="1440" w:hanging="720"/>
        <w:rPr>
          <w:rFonts w:cstheme="minorHAnsi"/>
        </w:rPr>
      </w:pPr>
      <w:r>
        <w:rPr>
          <w:rFonts w:cstheme="minorHAnsi"/>
          <w:szCs w:val="20"/>
        </w:rPr>
        <w:t>M</w:t>
      </w:r>
      <w:r w:rsidR="00812A46">
        <w:rPr>
          <w:rFonts w:cstheme="minorHAnsi"/>
          <w:szCs w:val="20"/>
        </w:rPr>
        <w:t>3.</w:t>
      </w:r>
      <w:r w:rsidR="00812A46">
        <w:rPr>
          <w:rFonts w:cstheme="minorHAnsi"/>
          <w:szCs w:val="20"/>
        </w:rPr>
        <w:tab/>
      </w:r>
      <w:r w:rsidR="00B55B0B">
        <w:rPr>
          <w:rFonts w:cstheme="minorHAnsi"/>
        </w:rPr>
        <w:t xml:space="preserve">Allender, D. B. (2005). </w:t>
      </w:r>
      <w:r w:rsidR="00B55B0B">
        <w:rPr>
          <w:rFonts w:cstheme="minorHAnsi"/>
          <w:i/>
        </w:rPr>
        <w:t xml:space="preserve">To be told. </w:t>
      </w:r>
      <w:r w:rsidR="00B55B0B">
        <w:rPr>
          <w:rFonts w:cstheme="minorHAnsi"/>
        </w:rPr>
        <w:t>Colorado Springs: WaterBrook</w:t>
      </w:r>
    </w:p>
    <w:p w14:paraId="185B187F" w14:textId="037371E5" w:rsidR="00641709" w:rsidRDefault="00812A46" w:rsidP="00641709">
      <w:pPr>
        <w:spacing w:line="276" w:lineRule="auto"/>
        <w:ind w:left="1440" w:hanging="720"/>
        <w:rPr>
          <w:rFonts w:cstheme="minorHAnsi"/>
          <w:szCs w:val="20"/>
        </w:rPr>
      </w:pPr>
      <w:r>
        <w:rPr>
          <w:rFonts w:cstheme="minorHAnsi"/>
          <w:szCs w:val="20"/>
        </w:rPr>
        <w:t>M4</w:t>
      </w:r>
      <w:r w:rsidR="009C68EB">
        <w:rPr>
          <w:rFonts w:cstheme="minorHAnsi"/>
          <w:szCs w:val="20"/>
        </w:rPr>
        <w:t xml:space="preserve">. </w:t>
      </w:r>
      <w:r w:rsidR="009C68EB">
        <w:rPr>
          <w:rFonts w:cstheme="minorHAnsi"/>
          <w:szCs w:val="20"/>
        </w:rPr>
        <w:tab/>
        <w:t xml:space="preserve">American Counseling Association. (2014) </w:t>
      </w:r>
      <w:r w:rsidR="009C68EB">
        <w:rPr>
          <w:rFonts w:cstheme="minorHAnsi"/>
          <w:i/>
          <w:szCs w:val="20"/>
        </w:rPr>
        <w:t>Code of Ethics</w:t>
      </w:r>
      <w:r w:rsidR="009C68EB">
        <w:rPr>
          <w:rFonts w:cstheme="minorHAnsi"/>
          <w:szCs w:val="20"/>
        </w:rPr>
        <w:t xml:space="preserve">. Alexandria, VA: Author </w:t>
      </w:r>
    </w:p>
    <w:p w14:paraId="127F7D51" w14:textId="5EF01165" w:rsidR="00002814" w:rsidRDefault="00903D50" w:rsidP="00641709">
      <w:pPr>
        <w:spacing w:line="276" w:lineRule="auto"/>
        <w:ind w:left="1440" w:firstLine="720"/>
        <w:rPr>
          <w:rFonts w:cstheme="minorHAnsi"/>
          <w:szCs w:val="20"/>
        </w:rPr>
      </w:pPr>
      <w:r>
        <w:rPr>
          <w:rFonts w:cstheme="minorHAnsi"/>
          <w:szCs w:val="20"/>
        </w:rPr>
        <w:t>(</w:t>
      </w:r>
      <w:hyperlink r:id="rId9" w:history="1">
        <w:r w:rsidR="00641709" w:rsidRPr="006B6DDA">
          <w:rPr>
            <w:rStyle w:val="Hyperlink"/>
            <w:rFonts w:cstheme="minorHAnsi"/>
            <w:szCs w:val="20"/>
          </w:rPr>
          <w:t>https://www.counseling.org/resources/aca-code-of-ethics.pdf</w:t>
        </w:r>
      </w:hyperlink>
      <w:r>
        <w:rPr>
          <w:rFonts w:cstheme="minorHAnsi"/>
          <w:szCs w:val="20"/>
        </w:rPr>
        <w:t>)</w:t>
      </w:r>
    </w:p>
    <w:p w14:paraId="5A6E700D" w14:textId="33AD2CC3" w:rsidR="00937A2C" w:rsidRDefault="00641709" w:rsidP="00641709">
      <w:pPr>
        <w:spacing w:line="276" w:lineRule="auto"/>
        <w:rPr>
          <w:rFonts w:cstheme="minorHAnsi"/>
          <w:szCs w:val="20"/>
        </w:rPr>
      </w:pPr>
      <w:r>
        <w:rPr>
          <w:rFonts w:cstheme="minorHAnsi"/>
          <w:szCs w:val="20"/>
        </w:rPr>
        <w:tab/>
        <w:t>M</w:t>
      </w:r>
      <w:r w:rsidR="00812A46">
        <w:rPr>
          <w:rFonts w:cstheme="minorHAnsi"/>
          <w:szCs w:val="20"/>
        </w:rPr>
        <w:t>5</w:t>
      </w:r>
      <w:r>
        <w:rPr>
          <w:rFonts w:cstheme="minorHAnsi"/>
          <w:szCs w:val="20"/>
        </w:rPr>
        <w:t xml:space="preserve">. </w:t>
      </w:r>
      <w:r>
        <w:rPr>
          <w:rFonts w:cstheme="minorHAnsi"/>
          <w:szCs w:val="20"/>
        </w:rPr>
        <w:tab/>
        <w:t xml:space="preserve">American Mental Health Counseling Association. </w:t>
      </w:r>
      <w:r>
        <w:rPr>
          <w:rFonts w:cstheme="minorHAnsi"/>
          <w:i/>
          <w:szCs w:val="20"/>
        </w:rPr>
        <w:t>Code of Ethics</w:t>
      </w:r>
      <w:r>
        <w:rPr>
          <w:rFonts w:cstheme="minorHAnsi"/>
          <w:szCs w:val="20"/>
        </w:rPr>
        <w:t xml:space="preserve"> </w:t>
      </w:r>
    </w:p>
    <w:p w14:paraId="498ED034" w14:textId="12CFE9F2" w:rsidR="00912FD9" w:rsidRDefault="00641709" w:rsidP="00912FD9">
      <w:pPr>
        <w:spacing w:line="276" w:lineRule="auto"/>
        <w:ind w:left="1440" w:firstLine="720"/>
        <w:rPr>
          <w:rFonts w:cstheme="minorHAnsi"/>
          <w:szCs w:val="20"/>
        </w:rPr>
      </w:pPr>
      <w:r>
        <w:rPr>
          <w:rFonts w:cstheme="minorHAnsi"/>
          <w:szCs w:val="20"/>
        </w:rPr>
        <w:t>(</w:t>
      </w:r>
      <w:hyperlink r:id="rId10" w:history="1">
        <w:r w:rsidR="003D74BB" w:rsidRPr="006B6DDA">
          <w:rPr>
            <w:rStyle w:val="Hyperlink"/>
            <w:rFonts w:cstheme="minorHAnsi"/>
            <w:szCs w:val="20"/>
          </w:rPr>
          <w:t>https://amhca.site-ym.com/page/codeofethics</w:t>
        </w:r>
      </w:hyperlink>
      <w:r w:rsidR="00C36F20">
        <w:rPr>
          <w:rFonts w:cstheme="minorHAnsi"/>
          <w:szCs w:val="20"/>
        </w:rPr>
        <w:t>)</w:t>
      </w:r>
    </w:p>
    <w:p w14:paraId="4D4E9665" w14:textId="384AC046" w:rsidR="00AB1B73" w:rsidRPr="00912FD9" w:rsidRDefault="00AB1B73" w:rsidP="009D6009">
      <w:pPr>
        <w:spacing w:after="240" w:line="276" w:lineRule="auto"/>
        <w:rPr>
          <w:rFonts w:cstheme="minorHAnsi"/>
          <w:szCs w:val="20"/>
        </w:rPr>
      </w:pPr>
      <w:r>
        <w:rPr>
          <w:rFonts w:cstheme="minorHAnsi"/>
          <w:szCs w:val="20"/>
        </w:rPr>
        <w:tab/>
        <w:t>M6.</w:t>
      </w:r>
      <w:r>
        <w:rPr>
          <w:rFonts w:cstheme="minorHAnsi"/>
          <w:szCs w:val="20"/>
        </w:rPr>
        <w:tab/>
        <w:t>Peer-reviewed journal articles on group practice (to be assigned in class)</w:t>
      </w:r>
    </w:p>
    <w:p w14:paraId="37100423" w14:textId="368088A7" w:rsidR="000F6E72" w:rsidRPr="006009D5" w:rsidRDefault="000F6E72" w:rsidP="006B5679">
      <w:pPr>
        <w:spacing w:line="276" w:lineRule="auto"/>
        <w:rPr>
          <w:b/>
          <w:sz w:val="24"/>
          <w:szCs w:val="24"/>
        </w:rPr>
      </w:pPr>
      <w:r w:rsidRPr="006009D5">
        <w:rPr>
          <w:b/>
          <w:sz w:val="24"/>
          <w:szCs w:val="24"/>
        </w:rPr>
        <w:t>Optional Texts</w:t>
      </w:r>
      <w:r w:rsidRPr="006009D5">
        <w:rPr>
          <w:sz w:val="24"/>
          <w:szCs w:val="24"/>
        </w:rPr>
        <w:t xml:space="preserve">: </w:t>
      </w:r>
    </w:p>
    <w:p w14:paraId="04C5F634" w14:textId="2CFDADC6" w:rsidR="00AD24DA" w:rsidRDefault="00084B73" w:rsidP="00AD24DA">
      <w:pPr>
        <w:ind w:left="1440" w:hanging="720"/>
        <w:rPr>
          <w:rFonts w:cstheme="minorHAnsi"/>
        </w:rPr>
      </w:pPr>
      <w:r>
        <w:rPr>
          <w:rFonts w:cstheme="minorHAnsi"/>
        </w:rPr>
        <w:t>M</w:t>
      </w:r>
      <w:r w:rsidR="00306FE9">
        <w:rPr>
          <w:rFonts w:cstheme="minorHAnsi"/>
        </w:rPr>
        <w:t>6</w:t>
      </w:r>
      <w:r>
        <w:rPr>
          <w:rFonts w:cstheme="minorHAnsi"/>
        </w:rPr>
        <w:t xml:space="preserve">. </w:t>
      </w:r>
      <w:r w:rsidR="00AD24DA">
        <w:rPr>
          <w:rFonts w:cstheme="minorHAnsi"/>
        </w:rPr>
        <w:tab/>
      </w:r>
      <w:r w:rsidR="001D27AC" w:rsidRPr="001D27AC">
        <w:rPr>
          <w:rFonts w:cstheme="minorHAnsi"/>
        </w:rPr>
        <w:t xml:space="preserve">Jacobs, E., Masson, R., </w:t>
      </w:r>
      <w:r w:rsidR="00912FD9">
        <w:rPr>
          <w:rFonts w:cstheme="minorHAnsi"/>
        </w:rPr>
        <w:t xml:space="preserve">&amp; Harvill R. (2006). </w:t>
      </w:r>
      <w:r w:rsidR="001D27AC" w:rsidRPr="00912FD9">
        <w:rPr>
          <w:rFonts w:cstheme="minorHAnsi"/>
          <w:i/>
        </w:rPr>
        <w:t xml:space="preserve"> Group counseling strategies and skills (5</w:t>
      </w:r>
      <w:r w:rsidR="001D27AC" w:rsidRPr="00912FD9">
        <w:rPr>
          <w:rFonts w:cstheme="minorHAnsi"/>
          <w:i/>
          <w:vertAlign w:val="superscript"/>
        </w:rPr>
        <w:t>th</w:t>
      </w:r>
      <w:r w:rsidR="001D27AC" w:rsidRPr="00912FD9">
        <w:rPr>
          <w:rFonts w:cstheme="minorHAnsi"/>
          <w:i/>
        </w:rPr>
        <w:t xml:space="preserve"> ed.). </w:t>
      </w:r>
    </w:p>
    <w:p w14:paraId="2478557B" w14:textId="2318AD88" w:rsidR="001D27AC" w:rsidRPr="001D27AC" w:rsidRDefault="001D27AC" w:rsidP="00AD24DA">
      <w:pPr>
        <w:ind w:left="1440" w:firstLine="720"/>
        <w:rPr>
          <w:rFonts w:cstheme="minorHAnsi"/>
        </w:rPr>
      </w:pPr>
      <w:r w:rsidRPr="001D27AC">
        <w:rPr>
          <w:rFonts w:cstheme="minorHAnsi"/>
        </w:rPr>
        <w:t>Belmont,</w:t>
      </w:r>
      <w:r w:rsidR="00AD24DA">
        <w:rPr>
          <w:rFonts w:cstheme="minorHAnsi"/>
        </w:rPr>
        <w:t xml:space="preserve"> </w:t>
      </w:r>
      <w:r w:rsidRPr="001D27AC">
        <w:rPr>
          <w:rFonts w:cstheme="minorHAnsi"/>
        </w:rPr>
        <w:t>CA: Thomson Brooks/Cole.</w:t>
      </w:r>
    </w:p>
    <w:p w14:paraId="6579C21D" w14:textId="44194267" w:rsidR="00AD24DA" w:rsidRDefault="006D6AC5" w:rsidP="001D27AC">
      <w:pPr>
        <w:ind w:left="1440" w:hanging="720"/>
        <w:rPr>
          <w:rFonts w:cstheme="minorHAnsi"/>
        </w:rPr>
      </w:pPr>
      <w:r>
        <w:rPr>
          <w:rFonts w:cstheme="minorHAnsi"/>
        </w:rPr>
        <w:t>M</w:t>
      </w:r>
      <w:r w:rsidR="003D74BB">
        <w:rPr>
          <w:rFonts w:cstheme="minorHAnsi"/>
        </w:rPr>
        <w:t>7</w:t>
      </w:r>
      <w:r>
        <w:rPr>
          <w:rFonts w:cstheme="minorHAnsi"/>
        </w:rPr>
        <w:t xml:space="preserve">. </w:t>
      </w:r>
      <w:r w:rsidR="00AD24DA">
        <w:rPr>
          <w:rFonts w:cstheme="minorHAnsi"/>
        </w:rPr>
        <w:tab/>
      </w:r>
      <w:r w:rsidR="001D27AC" w:rsidRPr="001D27AC">
        <w:rPr>
          <w:rFonts w:cstheme="minorHAnsi"/>
        </w:rPr>
        <w:t>Corey, G., Corey M.</w:t>
      </w:r>
      <w:r w:rsidR="00912FD9">
        <w:rPr>
          <w:rFonts w:cstheme="minorHAnsi"/>
        </w:rPr>
        <w:t>S., Callanan, P., &amp; Russell, J.M. (2004).</w:t>
      </w:r>
      <w:r w:rsidR="001D27AC" w:rsidRPr="001D27AC">
        <w:rPr>
          <w:rFonts w:cstheme="minorHAnsi"/>
        </w:rPr>
        <w:t xml:space="preserve"> </w:t>
      </w:r>
      <w:r w:rsidR="001D27AC" w:rsidRPr="00912FD9">
        <w:rPr>
          <w:rFonts w:cstheme="minorHAnsi"/>
          <w:i/>
        </w:rPr>
        <w:t>Group Techniques (3</w:t>
      </w:r>
      <w:r w:rsidR="001D27AC" w:rsidRPr="00912FD9">
        <w:rPr>
          <w:rFonts w:cstheme="minorHAnsi"/>
          <w:i/>
          <w:vertAlign w:val="superscript"/>
        </w:rPr>
        <w:t>rd</w:t>
      </w:r>
      <w:r w:rsidR="001D27AC" w:rsidRPr="00912FD9">
        <w:rPr>
          <w:rFonts w:cstheme="minorHAnsi"/>
          <w:i/>
        </w:rPr>
        <w:t xml:space="preserve"> ed.).</w:t>
      </w:r>
      <w:r w:rsidR="001D27AC" w:rsidRPr="001D27AC">
        <w:rPr>
          <w:rFonts w:cstheme="minorHAnsi"/>
        </w:rPr>
        <w:t xml:space="preserve"> Pacific </w:t>
      </w:r>
    </w:p>
    <w:p w14:paraId="37742208" w14:textId="4CF4C6C1" w:rsidR="001D27AC" w:rsidRPr="001D27AC" w:rsidRDefault="001D27AC" w:rsidP="00AD24DA">
      <w:pPr>
        <w:ind w:left="1440" w:firstLine="720"/>
        <w:rPr>
          <w:rFonts w:cstheme="minorHAnsi"/>
        </w:rPr>
      </w:pPr>
      <w:r w:rsidRPr="001D27AC">
        <w:rPr>
          <w:rFonts w:cstheme="minorHAnsi"/>
        </w:rPr>
        <w:t>Grove, CA: Brooks/Cole-Thomson Learning.</w:t>
      </w:r>
    </w:p>
    <w:p w14:paraId="7384511C" w14:textId="3050AF69" w:rsidR="00912FD9" w:rsidRDefault="0073281C" w:rsidP="00912FD9">
      <w:pPr>
        <w:ind w:left="1440" w:hanging="720"/>
        <w:rPr>
          <w:rFonts w:cstheme="minorHAnsi"/>
        </w:rPr>
      </w:pPr>
      <w:r>
        <w:rPr>
          <w:rFonts w:cstheme="minorHAnsi"/>
        </w:rPr>
        <w:t>M</w:t>
      </w:r>
      <w:r w:rsidR="003D74BB">
        <w:rPr>
          <w:rFonts w:cstheme="minorHAnsi"/>
        </w:rPr>
        <w:t>8</w:t>
      </w:r>
      <w:r>
        <w:rPr>
          <w:rFonts w:cstheme="minorHAnsi"/>
        </w:rPr>
        <w:t xml:space="preserve">. </w:t>
      </w:r>
      <w:r w:rsidR="00AD24DA">
        <w:rPr>
          <w:rFonts w:cstheme="minorHAnsi"/>
        </w:rPr>
        <w:tab/>
      </w:r>
      <w:r w:rsidR="00912FD9" w:rsidRPr="001D27AC">
        <w:rPr>
          <w:rFonts w:cstheme="minorHAnsi"/>
        </w:rPr>
        <w:t xml:space="preserve">Cloud, H., </w:t>
      </w:r>
      <w:r w:rsidR="00912FD9">
        <w:rPr>
          <w:rFonts w:cstheme="minorHAnsi"/>
        </w:rPr>
        <w:t>&amp; Townsend, J. (2003).</w:t>
      </w:r>
      <w:r w:rsidR="00912FD9" w:rsidRPr="001D27AC">
        <w:rPr>
          <w:rFonts w:cstheme="minorHAnsi"/>
        </w:rPr>
        <w:t xml:space="preserve"> </w:t>
      </w:r>
      <w:r w:rsidR="00912FD9" w:rsidRPr="00912FD9">
        <w:rPr>
          <w:rFonts w:cstheme="minorHAnsi"/>
          <w:i/>
        </w:rPr>
        <w:t>Making small groups work (1</w:t>
      </w:r>
      <w:r w:rsidR="00912FD9" w:rsidRPr="00912FD9">
        <w:rPr>
          <w:rFonts w:cstheme="minorHAnsi"/>
          <w:i/>
          <w:vertAlign w:val="superscript"/>
        </w:rPr>
        <w:t>st</w:t>
      </w:r>
      <w:r w:rsidR="00912FD9" w:rsidRPr="00912FD9">
        <w:rPr>
          <w:rFonts w:cstheme="minorHAnsi"/>
          <w:i/>
        </w:rPr>
        <w:t xml:space="preserve"> ed.).</w:t>
      </w:r>
      <w:r w:rsidR="00912FD9" w:rsidRPr="001D27AC">
        <w:rPr>
          <w:rFonts w:cstheme="minorHAnsi"/>
        </w:rPr>
        <w:t xml:space="preserve"> Grand Rapids, MI: </w:t>
      </w:r>
    </w:p>
    <w:p w14:paraId="1032E44C" w14:textId="77777777" w:rsidR="00912FD9" w:rsidRDefault="00912FD9" w:rsidP="00912FD9">
      <w:pPr>
        <w:ind w:left="1440" w:firstLine="720"/>
        <w:rPr>
          <w:rFonts w:cstheme="minorHAnsi"/>
        </w:rPr>
      </w:pPr>
      <w:r w:rsidRPr="001D27AC">
        <w:rPr>
          <w:rFonts w:cstheme="minorHAnsi"/>
        </w:rPr>
        <w:t>Zondervan.</w:t>
      </w:r>
    </w:p>
    <w:p w14:paraId="55279A92" w14:textId="0407D3C7" w:rsidR="00484347" w:rsidRPr="00912FD9" w:rsidRDefault="00912FD9" w:rsidP="00912FD9">
      <w:pPr>
        <w:ind w:firstLine="720"/>
        <w:rPr>
          <w:rFonts w:cstheme="minorHAnsi"/>
        </w:rPr>
      </w:pPr>
      <w:r>
        <w:rPr>
          <w:rFonts w:cstheme="minorHAnsi"/>
        </w:rPr>
        <w:t>M9.</w:t>
      </w:r>
      <w:r>
        <w:rPr>
          <w:rFonts w:cstheme="minorHAnsi"/>
        </w:rPr>
        <w:tab/>
      </w:r>
      <w:r w:rsidR="00484347">
        <w:rPr>
          <w:rFonts w:cstheme="minorHAnsi"/>
          <w:szCs w:val="20"/>
        </w:rPr>
        <w:t xml:space="preserve">Vanier, J. (1989). </w:t>
      </w:r>
      <w:r w:rsidR="00484347" w:rsidRPr="00912FD9">
        <w:rPr>
          <w:rFonts w:cstheme="minorHAnsi"/>
          <w:i/>
          <w:szCs w:val="20"/>
        </w:rPr>
        <w:t>Community and Growth (2</w:t>
      </w:r>
      <w:r w:rsidR="00484347" w:rsidRPr="00912FD9">
        <w:rPr>
          <w:rFonts w:cstheme="minorHAnsi"/>
          <w:i/>
          <w:szCs w:val="20"/>
          <w:vertAlign w:val="superscript"/>
        </w:rPr>
        <w:t>nd</w:t>
      </w:r>
      <w:r w:rsidR="00484347" w:rsidRPr="00912FD9">
        <w:rPr>
          <w:rFonts w:cstheme="minorHAnsi"/>
          <w:i/>
          <w:szCs w:val="20"/>
        </w:rPr>
        <w:t xml:space="preserve"> ed.).</w:t>
      </w:r>
      <w:r w:rsidR="00484347">
        <w:rPr>
          <w:rFonts w:cstheme="minorHAnsi"/>
          <w:szCs w:val="20"/>
        </w:rPr>
        <w:t xml:space="preserve"> New York: Paulist Press</w:t>
      </w:r>
    </w:p>
    <w:p w14:paraId="153CF8C3" w14:textId="4AA60897" w:rsidR="000F73B2" w:rsidRDefault="0073281C" w:rsidP="00484347">
      <w:pPr>
        <w:ind w:left="1440" w:hanging="720"/>
        <w:rPr>
          <w:rFonts w:cstheme="minorHAnsi"/>
        </w:rPr>
      </w:pPr>
      <w:r>
        <w:rPr>
          <w:rFonts w:cstheme="minorHAnsi"/>
        </w:rPr>
        <w:t>M</w:t>
      </w:r>
      <w:r w:rsidR="00912FD9">
        <w:rPr>
          <w:rFonts w:cstheme="minorHAnsi"/>
        </w:rPr>
        <w:t>10</w:t>
      </w:r>
      <w:r>
        <w:rPr>
          <w:rFonts w:cstheme="minorHAnsi"/>
        </w:rPr>
        <w:t xml:space="preserve">. </w:t>
      </w:r>
      <w:r w:rsidR="000C26CD">
        <w:rPr>
          <w:rFonts w:cstheme="minorHAnsi"/>
        </w:rPr>
        <w:tab/>
      </w:r>
      <w:r w:rsidR="001D27AC" w:rsidRPr="001D27AC">
        <w:rPr>
          <w:rFonts w:cstheme="minorHAnsi"/>
        </w:rPr>
        <w:t xml:space="preserve">Ormont, </w:t>
      </w:r>
      <w:r w:rsidR="00912FD9">
        <w:rPr>
          <w:rFonts w:cstheme="minorHAnsi"/>
        </w:rPr>
        <w:t>L.</w:t>
      </w:r>
      <w:r w:rsidR="001D27AC" w:rsidRPr="001D27AC">
        <w:rPr>
          <w:rFonts w:cstheme="minorHAnsi"/>
        </w:rPr>
        <w:t xml:space="preserve"> R. (1992)</w:t>
      </w:r>
      <w:r w:rsidR="00912FD9">
        <w:rPr>
          <w:rFonts w:cstheme="minorHAnsi"/>
        </w:rPr>
        <w:t>.</w:t>
      </w:r>
      <w:r w:rsidR="001D27AC" w:rsidRPr="001D27AC">
        <w:rPr>
          <w:rFonts w:cstheme="minorHAnsi"/>
        </w:rPr>
        <w:t xml:space="preserve"> </w:t>
      </w:r>
      <w:r w:rsidR="001D27AC" w:rsidRPr="00912FD9">
        <w:rPr>
          <w:rFonts w:cstheme="minorHAnsi"/>
          <w:i/>
        </w:rPr>
        <w:t>The Group Therapy Experience</w:t>
      </w:r>
      <w:r w:rsidR="00912FD9">
        <w:rPr>
          <w:rFonts w:cstheme="minorHAnsi"/>
          <w:i/>
        </w:rPr>
        <w:t>.</w:t>
      </w:r>
      <w:r w:rsidR="001D27AC" w:rsidRPr="00912FD9">
        <w:rPr>
          <w:rFonts w:cstheme="minorHAnsi"/>
          <w:i/>
        </w:rPr>
        <w:t xml:space="preserve"> </w:t>
      </w:r>
      <w:r w:rsidR="001D27AC" w:rsidRPr="001D27AC">
        <w:rPr>
          <w:rFonts w:cstheme="minorHAnsi"/>
        </w:rPr>
        <w:t>St. Martin’s Press, NY</w:t>
      </w:r>
    </w:p>
    <w:p w14:paraId="2D7D35BF" w14:textId="77777777" w:rsidR="005A1F44" w:rsidRDefault="005A1F44" w:rsidP="005A1F44">
      <w:pPr>
        <w:ind w:left="1440" w:hanging="720"/>
        <w:rPr>
          <w:rFonts w:cstheme="minorHAnsi"/>
        </w:rPr>
      </w:pPr>
      <w:r>
        <w:rPr>
          <w:rFonts w:cstheme="minorHAnsi"/>
        </w:rPr>
        <w:t>M11.</w:t>
      </w:r>
      <w:r>
        <w:rPr>
          <w:rFonts w:cstheme="minorHAnsi"/>
        </w:rPr>
        <w:tab/>
        <w:t xml:space="preserve">Thomas, R. V., &amp; Pender, D. A. (2008). Association for Specialists in Group Work: Best practice guidelines 2007 revisions. </w:t>
      </w:r>
      <w:r>
        <w:rPr>
          <w:rFonts w:cstheme="minorHAnsi"/>
          <w:i/>
        </w:rPr>
        <w:t>Journal for Specialists in Group Work, 33</w:t>
      </w:r>
      <w:r>
        <w:rPr>
          <w:rFonts w:cstheme="minorHAnsi"/>
        </w:rPr>
        <w:t>(2), 111-117. doi</w:t>
      </w:r>
      <w:r w:rsidRPr="004C6728">
        <w:rPr>
          <w:rFonts w:cstheme="minorHAnsi"/>
        </w:rPr>
        <w:t>: 10.1080/01933920801971184</w:t>
      </w:r>
    </w:p>
    <w:p w14:paraId="3783B92D" w14:textId="77777777" w:rsidR="005A1F44" w:rsidRPr="004C6728" w:rsidRDefault="005A1F44" w:rsidP="009D6009">
      <w:pPr>
        <w:spacing w:after="240"/>
        <w:ind w:left="1440" w:hanging="720"/>
        <w:rPr>
          <w:rFonts w:cstheme="minorHAnsi"/>
        </w:rPr>
      </w:pPr>
      <w:r>
        <w:rPr>
          <w:rFonts w:cstheme="minorHAnsi"/>
        </w:rPr>
        <w:t xml:space="preserve">M12. </w:t>
      </w:r>
      <w:r>
        <w:rPr>
          <w:rFonts w:cstheme="minorHAnsi"/>
        </w:rPr>
        <w:tab/>
      </w:r>
      <w:r w:rsidRPr="004C6728">
        <w:rPr>
          <w:rFonts w:cstheme="minorHAnsi"/>
        </w:rPr>
        <w:t xml:space="preserve">American Psychological Association. (2010). </w:t>
      </w:r>
      <w:r w:rsidRPr="004C6728">
        <w:rPr>
          <w:rFonts w:cstheme="minorHAnsi"/>
          <w:i/>
        </w:rPr>
        <w:t>Publication manual of the American Psychological Association (6th ed.)</w:t>
      </w:r>
      <w:r w:rsidRPr="004C6728">
        <w:rPr>
          <w:rFonts w:cstheme="minorHAnsi"/>
        </w:rPr>
        <w:t>. Washington, DC: American Psychological Association.</w:t>
      </w:r>
    </w:p>
    <w:p w14:paraId="73B31F7E" w14:textId="77777777" w:rsidR="008A227A" w:rsidRDefault="008A227A" w:rsidP="008A227A">
      <w:pPr>
        <w:rPr>
          <w:b/>
          <w:sz w:val="28"/>
          <w:szCs w:val="28"/>
        </w:rPr>
      </w:pPr>
      <w:r>
        <w:rPr>
          <w:b/>
          <w:sz w:val="28"/>
          <w:szCs w:val="28"/>
        </w:rPr>
        <w:t>Student Learning Outcome Table:</w:t>
      </w:r>
    </w:p>
    <w:p w14:paraId="39CC09B4" w14:textId="77777777" w:rsidR="008A227A" w:rsidRPr="00D302F1" w:rsidRDefault="008A227A" w:rsidP="008A227A">
      <w:r>
        <w:t>The table below shows how the objectives of this course will be met, both by work assigned and evaluation method used.  Details about specific course objectives, assignments, and evaluation methods can be found in later sections of this syllabus.</w:t>
      </w:r>
    </w:p>
    <w:tbl>
      <w:tblPr>
        <w:tblStyle w:val="TableGrid"/>
        <w:tblW w:w="0" w:type="auto"/>
        <w:tblLook w:val="04A0" w:firstRow="1" w:lastRow="0" w:firstColumn="1" w:lastColumn="0" w:noHBand="0" w:noVBand="1"/>
      </w:tblPr>
      <w:tblGrid>
        <w:gridCol w:w="2874"/>
        <w:gridCol w:w="2379"/>
        <w:gridCol w:w="1616"/>
        <w:gridCol w:w="1944"/>
        <w:gridCol w:w="1257"/>
      </w:tblGrid>
      <w:tr w:rsidR="008A227A" w:rsidRPr="009D287E" w14:paraId="6394CF58" w14:textId="77777777" w:rsidTr="00C21213">
        <w:tc>
          <w:tcPr>
            <w:tcW w:w="2962" w:type="dxa"/>
            <w:shd w:val="clear" w:color="auto" w:fill="D9D9D9" w:themeFill="background1" w:themeFillShade="D9"/>
          </w:tcPr>
          <w:p w14:paraId="639D0BA4" w14:textId="77777777" w:rsidR="008A227A" w:rsidRPr="009D287E" w:rsidRDefault="008A227A" w:rsidP="00C21213">
            <w:pPr>
              <w:rPr>
                <w:b/>
                <w:sz w:val="16"/>
                <w:szCs w:val="16"/>
              </w:rPr>
            </w:pPr>
            <w:r w:rsidRPr="009D287E">
              <w:rPr>
                <w:b/>
                <w:sz w:val="16"/>
                <w:szCs w:val="16"/>
              </w:rPr>
              <w:t>Course Objective</w:t>
            </w:r>
          </w:p>
        </w:tc>
        <w:tc>
          <w:tcPr>
            <w:tcW w:w="2411" w:type="dxa"/>
            <w:shd w:val="clear" w:color="auto" w:fill="D9D9D9" w:themeFill="background1" w:themeFillShade="D9"/>
          </w:tcPr>
          <w:p w14:paraId="1AD476D6" w14:textId="77777777" w:rsidR="008A227A" w:rsidRPr="009D287E" w:rsidRDefault="008A227A" w:rsidP="00C21213">
            <w:pPr>
              <w:jc w:val="center"/>
              <w:rPr>
                <w:b/>
                <w:sz w:val="16"/>
                <w:szCs w:val="16"/>
              </w:rPr>
            </w:pPr>
            <w:r w:rsidRPr="009D287E">
              <w:rPr>
                <w:b/>
                <w:sz w:val="16"/>
                <w:szCs w:val="16"/>
              </w:rPr>
              <w:t>Assignment/Reading(s)</w:t>
            </w:r>
          </w:p>
        </w:tc>
        <w:tc>
          <w:tcPr>
            <w:tcW w:w="1655" w:type="dxa"/>
            <w:shd w:val="clear" w:color="auto" w:fill="D9D9D9" w:themeFill="background1" w:themeFillShade="D9"/>
          </w:tcPr>
          <w:p w14:paraId="63DFA491" w14:textId="77777777" w:rsidR="008A227A" w:rsidRPr="009D287E" w:rsidRDefault="008A227A" w:rsidP="00C21213">
            <w:pPr>
              <w:jc w:val="center"/>
              <w:rPr>
                <w:b/>
                <w:sz w:val="16"/>
                <w:szCs w:val="16"/>
              </w:rPr>
            </w:pPr>
            <w:r w:rsidRPr="009D287E">
              <w:rPr>
                <w:b/>
                <w:sz w:val="16"/>
                <w:szCs w:val="16"/>
              </w:rPr>
              <w:t>Lecture(s)</w:t>
            </w:r>
          </w:p>
        </w:tc>
        <w:tc>
          <w:tcPr>
            <w:tcW w:w="1997" w:type="dxa"/>
            <w:shd w:val="clear" w:color="auto" w:fill="D9D9D9" w:themeFill="background1" w:themeFillShade="D9"/>
          </w:tcPr>
          <w:p w14:paraId="15B92AB1" w14:textId="77777777" w:rsidR="008A227A" w:rsidRPr="009D287E" w:rsidRDefault="008A227A" w:rsidP="00C21213">
            <w:pPr>
              <w:rPr>
                <w:b/>
                <w:sz w:val="16"/>
                <w:szCs w:val="16"/>
              </w:rPr>
            </w:pPr>
            <w:r w:rsidRPr="009D287E">
              <w:rPr>
                <w:b/>
                <w:sz w:val="16"/>
                <w:szCs w:val="16"/>
              </w:rPr>
              <w:t>Evaluation Method(s)</w:t>
            </w:r>
          </w:p>
        </w:tc>
        <w:tc>
          <w:tcPr>
            <w:tcW w:w="1271" w:type="dxa"/>
            <w:shd w:val="clear" w:color="auto" w:fill="D9D9D9" w:themeFill="background1" w:themeFillShade="D9"/>
          </w:tcPr>
          <w:p w14:paraId="7BA77DDF" w14:textId="77777777" w:rsidR="008A227A" w:rsidRPr="009D287E" w:rsidRDefault="008A227A" w:rsidP="00C21213">
            <w:pPr>
              <w:rPr>
                <w:b/>
                <w:sz w:val="16"/>
                <w:szCs w:val="16"/>
              </w:rPr>
            </w:pPr>
            <w:r w:rsidRPr="009D287E">
              <w:rPr>
                <w:b/>
                <w:sz w:val="16"/>
                <w:szCs w:val="16"/>
              </w:rPr>
              <w:t>CACREP Standard(s)</w:t>
            </w:r>
          </w:p>
        </w:tc>
      </w:tr>
      <w:tr w:rsidR="008A227A" w:rsidRPr="009D287E" w14:paraId="36E32D77" w14:textId="77777777" w:rsidTr="00C21213">
        <w:tc>
          <w:tcPr>
            <w:tcW w:w="2962" w:type="dxa"/>
          </w:tcPr>
          <w:p w14:paraId="5EE33C35" w14:textId="77777777" w:rsidR="008A227A" w:rsidRPr="009D287E" w:rsidRDefault="008A227A" w:rsidP="00C21213">
            <w:pPr>
              <w:rPr>
                <w:sz w:val="16"/>
                <w:szCs w:val="16"/>
              </w:rPr>
            </w:pPr>
            <w:r w:rsidRPr="009D287E">
              <w:rPr>
                <w:sz w:val="16"/>
                <w:szCs w:val="16"/>
              </w:rPr>
              <w:t>CO1. Foundations of Group</w:t>
            </w:r>
          </w:p>
        </w:tc>
        <w:tc>
          <w:tcPr>
            <w:tcW w:w="2411" w:type="dxa"/>
          </w:tcPr>
          <w:p w14:paraId="4E89A3E8" w14:textId="77777777" w:rsidR="008A227A" w:rsidRPr="009D287E" w:rsidRDefault="008A227A" w:rsidP="00C21213">
            <w:pPr>
              <w:rPr>
                <w:sz w:val="16"/>
                <w:szCs w:val="16"/>
              </w:rPr>
            </w:pPr>
            <w:r w:rsidRPr="009D287E">
              <w:rPr>
                <w:sz w:val="16"/>
                <w:szCs w:val="16"/>
              </w:rPr>
              <w:t>M1 (1), M2 (1-2)</w:t>
            </w:r>
          </w:p>
        </w:tc>
        <w:tc>
          <w:tcPr>
            <w:tcW w:w="1655" w:type="dxa"/>
          </w:tcPr>
          <w:p w14:paraId="1161CF47" w14:textId="77777777" w:rsidR="008A227A" w:rsidRPr="009D287E" w:rsidRDefault="008A227A" w:rsidP="00C21213">
            <w:pPr>
              <w:rPr>
                <w:sz w:val="16"/>
                <w:szCs w:val="16"/>
              </w:rPr>
            </w:pPr>
            <w:r w:rsidRPr="009D287E">
              <w:rPr>
                <w:sz w:val="16"/>
                <w:szCs w:val="16"/>
              </w:rPr>
              <w:t>L1-2</w:t>
            </w:r>
          </w:p>
        </w:tc>
        <w:tc>
          <w:tcPr>
            <w:tcW w:w="1997" w:type="dxa"/>
          </w:tcPr>
          <w:p w14:paraId="7059A205" w14:textId="77777777" w:rsidR="008A227A" w:rsidRPr="009D287E" w:rsidRDefault="008A227A" w:rsidP="00C21213">
            <w:pPr>
              <w:rPr>
                <w:sz w:val="16"/>
                <w:szCs w:val="16"/>
              </w:rPr>
            </w:pPr>
            <w:r w:rsidRPr="009D287E">
              <w:rPr>
                <w:sz w:val="16"/>
                <w:szCs w:val="16"/>
              </w:rPr>
              <w:t>A3</w:t>
            </w:r>
          </w:p>
        </w:tc>
        <w:tc>
          <w:tcPr>
            <w:tcW w:w="1271" w:type="dxa"/>
          </w:tcPr>
          <w:p w14:paraId="39A981BE" w14:textId="77777777" w:rsidR="008A227A" w:rsidRPr="009D287E" w:rsidRDefault="008A227A" w:rsidP="00C21213">
            <w:pPr>
              <w:rPr>
                <w:sz w:val="16"/>
                <w:szCs w:val="16"/>
              </w:rPr>
            </w:pPr>
            <w:r w:rsidRPr="009D287E">
              <w:rPr>
                <w:sz w:val="16"/>
                <w:szCs w:val="16"/>
              </w:rPr>
              <w:t>2.F.6.a</w:t>
            </w:r>
          </w:p>
        </w:tc>
      </w:tr>
      <w:tr w:rsidR="008A227A" w:rsidRPr="009D287E" w14:paraId="361F3FE3" w14:textId="77777777" w:rsidTr="00C21213">
        <w:tc>
          <w:tcPr>
            <w:tcW w:w="2962" w:type="dxa"/>
          </w:tcPr>
          <w:p w14:paraId="44540718" w14:textId="77777777" w:rsidR="008A227A" w:rsidRPr="009D287E" w:rsidRDefault="008A227A" w:rsidP="00C21213">
            <w:pPr>
              <w:rPr>
                <w:sz w:val="16"/>
                <w:szCs w:val="16"/>
              </w:rPr>
            </w:pPr>
            <w:r w:rsidRPr="009D287E">
              <w:rPr>
                <w:sz w:val="16"/>
                <w:szCs w:val="16"/>
              </w:rPr>
              <w:t>CO2. Process Dynamics</w:t>
            </w:r>
          </w:p>
        </w:tc>
        <w:tc>
          <w:tcPr>
            <w:tcW w:w="2411" w:type="dxa"/>
          </w:tcPr>
          <w:p w14:paraId="66A10DE4" w14:textId="77777777" w:rsidR="008A227A" w:rsidRPr="009D287E" w:rsidRDefault="008A227A" w:rsidP="00C21213">
            <w:pPr>
              <w:rPr>
                <w:sz w:val="16"/>
                <w:szCs w:val="16"/>
              </w:rPr>
            </w:pPr>
            <w:r w:rsidRPr="009D287E">
              <w:rPr>
                <w:sz w:val="16"/>
                <w:szCs w:val="16"/>
              </w:rPr>
              <w:t>M2 (6)</w:t>
            </w:r>
          </w:p>
        </w:tc>
        <w:tc>
          <w:tcPr>
            <w:tcW w:w="1655" w:type="dxa"/>
          </w:tcPr>
          <w:p w14:paraId="4B9ECC6D" w14:textId="77777777" w:rsidR="008A227A" w:rsidRPr="009D287E" w:rsidRDefault="008A227A" w:rsidP="00C21213">
            <w:pPr>
              <w:rPr>
                <w:sz w:val="16"/>
                <w:szCs w:val="16"/>
              </w:rPr>
            </w:pPr>
            <w:r w:rsidRPr="009D287E">
              <w:rPr>
                <w:sz w:val="16"/>
                <w:szCs w:val="16"/>
              </w:rPr>
              <w:t>L4</w:t>
            </w:r>
          </w:p>
        </w:tc>
        <w:tc>
          <w:tcPr>
            <w:tcW w:w="1997" w:type="dxa"/>
          </w:tcPr>
          <w:p w14:paraId="26156151" w14:textId="77777777" w:rsidR="008A227A" w:rsidRPr="009D287E" w:rsidRDefault="008A227A" w:rsidP="00C21213">
            <w:pPr>
              <w:rPr>
                <w:sz w:val="16"/>
                <w:szCs w:val="16"/>
              </w:rPr>
            </w:pPr>
            <w:r w:rsidRPr="009D287E">
              <w:rPr>
                <w:sz w:val="16"/>
                <w:szCs w:val="16"/>
              </w:rPr>
              <w:t>A3, A5</w:t>
            </w:r>
          </w:p>
        </w:tc>
        <w:tc>
          <w:tcPr>
            <w:tcW w:w="1271" w:type="dxa"/>
          </w:tcPr>
          <w:p w14:paraId="1D433399" w14:textId="77777777" w:rsidR="008A227A" w:rsidRPr="009D287E" w:rsidRDefault="008A227A" w:rsidP="00C21213">
            <w:pPr>
              <w:rPr>
                <w:sz w:val="16"/>
                <w:szCs w:val="16"/>
              </w:rPr>
            </w:pPr>
            <w:r w:rsidRPr="009D287E">
              <w:rPr>
                <w:sz w:val="16"/>
                <w:szCs w:val="16"/>
              </w:rPr>
              <w:t>2.F.6.b</w:t>
            </w:r>
          </w:p>
        </w:tc>
      </w:tr>
      <w:tr w:rsidR="008A227A" w:rsidRPr="009D287E" w14:paraId="4988A69C" w14:textId="77777777" w:rsidTr="00C21213">
        <w:tc>
          <w:tcPr>
            <w:tcW w:w="2962" w:type="dxa"/>
          </w:tcPr>
          <w:p w14:paraId="67E2AFFE" w14:textId="77777777" w:rsidR="008A227A" w:rsidRPr="009D287E" w:rsidRDefault="008A227A" w:rsidP="00C21213">
            <w:pPr>
              <w:rPr>
                <w:sz w:val="16"/>
                <w:szCs w:val="16"/>
              </w:rPr>
            </w:pPr>
            <w:r w:rsidRPr="009D287E">
              <w:rPr>
                <w:sz w:val="16"/>
                <w:szCs w:val="16"/>
              </w:rPr>
              <w:t>CO3. Therapeutic Factors</w:t>
            </w:r>
          </w:p>
        </w:tc>
        <w:tc>
          <w:tcPr>
            <w:tcW w:w="2411" w:type="dxa"/>
          </w:tcPr>
          <w:p w14:paraId="7E869CE1" w14:textId="77777777" w:rsidR="008A227A" w:rsidRPr="009D287E" w:rsidRDefault="008A227A" w:rsidP="00C21213">
            <w:pPr>
              <w:rPr>
                <w:sz w:val="16"/>
                <w:szCs w:val="16"/>
              </w:rPr>
            </w:pPr>
            <w:r w:rsidRPr="009D287E">
              <w:rPr>
                <w:sz w:val="16"/>
                <w:szCs w:val="16"/>
              </w:rPr>
              <w:t>M2 (4-6)</w:t>
            </w:r>
          </w:p>
        </w:tc>
        <w:tc>
          <w:tcPr>
            <w:tcW w:w="1655" w:type="dxa"/>
          </w:tcPr>
          <w:p w14:paraId="0D3D5C60" w14:textId="77777777" w:rsidR="008A227A" w:rsidRPr="009D287E" w:rsidRDefault="008A227A" w:rsidP="00C21213">
            <w:pPr>
              <w:rPr>
                <w:sz w:val="16"/>
                <w:szCs w:val="16"/>
              </w:rPr>
            </w:pPr>
            <w:r w:rsidRPr="009D287E">
              <w:rPr>
                <w:sz w:val="16"/>
                <w:szCs w:val="16"/>
              </w:rPr>
              <w:t>L3</w:t>
            </w:r>
          </w:p>
        </w:tc>
        <w:tc>
          <w:tcPr>
            <w:tcW w:w="1997" w:type="dxa"/>
          </w:tcPr>
          <w:p w14:paraId="060D9370" w14:textId="77777777" w:rsidR="008A227A" w:rsidRPr="009D287E" w:rsidRDefault="008A227A" w:rsidP="00C21213">
            <w:pPr>
              <w:rPr>
                <w:sz w:val="16"/>
                <w:szCs w:val="16"/>
              </w:rPr>
            </w:pPr>
            <w:r w:rsidRPr="009D287E">
              <w:rPr>
                <w:sz w:val="16"/>
                <w:szCs w:val="16"/>
              </w:rPr>
              <w:t>A3</w:t>
            </w:r>
          </w:p>
        </w:tc>
        <w:tc>
          <w:tcPr>
            <w:tcW w:w="1271" w:type="dxa"/>
          </w:tcPr>
          <w:p w14:paraId="51DDEAE1" w14:textId="77777777" w:rsidR="008A227A" w:rsidRPr="009D287E" w:rsidRDefault="008A227A" w:rsidP="00C21213">
            <w:pPr>
              <w:rPr>
                <w:sz w:val="16"/>
                <w:szCs w:val="16"/>
              </w:rPr>
            </w:pPr>
            <w:r w:rsidRPr="009D287E">
              <w:rPr>
                <w:sz w:val="16"/>
                <w:szCs w:val="16"/>
              </w:rPr>
              <w:t>2.F.6.c</w:t>
            </w:r>
          </w:p>
        </w:tc>
      </w:tr>
      <w:tr w:rsidR="008A227A" w:rsidRPr="009D287E" w14:paraId="0C8C58EF" w14:textId="77777777" w:rsidTr="00C21213">
        <w:tc>
          <w:tcPr>
            <w:tcW w:w="2962" w:type="dxa"/>
          </w:tcPr>
          <w:p w14:paraId="1A6C8597" w14:textId="77777777" w:rsidR="008A227A" w:rsidRPr="009D287E" w:rsidRDefault="008A227A" w:rsidP="00C21213">
            <w:pPr>
              <w:rPr>
                <w:sz w:val="16"/>
                <w:szCs w:val="16"/>
              </w:rPr>
            </w:pPr>
            <w:r w:rsidRPr="009D287E">
              <w:rPr>
                <w:sz w:val="16"/>
                <w:szCs w:val="16"/>
              </w:rPr>
              <w:t>CO4. Effect of Leaders</w:t>
            </w:r>
          </w:p>
        </w:tc>
        <w:tc>
          <w:tcPr>
            <w:tcW w:w="2411" w:type="dxa"/>
          </w:tcPr>
          <w:p w14:paraId="504DC04E" w14:textId="77777777" w:rsidR="008A227A" w:rsidRPr="009D287E" w:rsidRDefault="008A227A" w:rsidP="00C21213">
            <w:pPr>
              <w:rPr>
                <w:sz w:val="16"/>
                <w:szCs w:val="16"/>
              </w:rPr>
            </w:pPr>
            <w:r w:rsidRPr="009D287E">
              <w:rPr>
                <w:sz w:val="16"/>
                <w:szCs w:val="16"/>
              </w:rPr>
              <w:t>M1 (2), M2 (5-8)</w:t>
            </w:r>
          </w:p>
        </w:tc>
        <w:tc>
          <w:tcPr>
            <w:tcW w:w="1655" w:type="dxa"/>
          </w:tcPr>
          <w:p w14:paraId="51D750FE" w14:textId="77777777" w:rsidR="008A227A" w:rsidRPr="009D287E" w:rsidRDefault="008A227A" w:rsidP="00C21213">
            <w:pPr>
              <w:rPr>
                <w:sz w:val="16"/>
                <w:szCs w:val="16"/>
              </w:rPr>
            </w:pPr>
            <w:r w:rsidRPr="009D287E">
              <w:rPr>
                <w:sz w:val="16"/>
                <w:szCs w:val="16"/>
              </w:rPr>
              <w:t>L1,3-5</w:t>
            </w:r>
          </w:p>
        </w:tc>
        <w:tc>
          <w:tcPr>
            <w:tcW w:w="1997" w:type="dxa"/>
          </w:tcPr>
          <w:p w14:paraId="4C4B0640" w14:textId="77777777" w:rsidR="008A227A" w:rsidRPr="009D287E" w:rsidRDefault="008A227A" w:rsidP="00C21213">
            <w:pPr>
              <w:rPr>
                <w:sz w:val="16"/>
                <w:szCs w:val="16"/>
              </w:rPr>
            </w:pPr>
            <w:r w:rsidRPr="009D287E">
              <w:rPr>
                <w:sz w:val="16"/>
                <w:szCs w:val="16"/>
              </w:rPr>
              <w:t>A1, A2, A3, A4, A5</w:t>
            </w:r>
          </w:p>
        </w:tc>
        <w:tc>
          <w:tcPr>
            <w:tcW w:w="1271" w:type="dxa"/>
          </w:tcPr>
          <w:p w14:paraId="753BA741" w14:textId="77777777" w:rsidR="008A227A" w:rsidRPr="009D287E" w:rsidRDefault="008A227A" w:rsidP="00C21213">
            <w:pPr>
              <w:rPr>
                <w:sz w:val="16"/>
                <w:szCs w:val="16"/>
              </w:rPr>
            </w:pPr>
            <w:r w:rsidRPr="009D287E">
              <w:rPr>
                <w:sz w:val="16"/>
                <w:szCs w:val="16"/>
              </w:rPr>
              <w:t>2.F.6.d</w:t>
            </w:r>
          </w:p>
        </w:tc>
      </w:tr>
      <w:tr w:rsidR="008A227A" w:rsidRPr="009D287E" w14:paraId="5D17D74C" w14:textId="77777777" w:rsidTr="00C21213">
        <w:tc>
          <w:tcPr>
            <w:tcW w:w="2962" w:type="dxa"/>
          </w:tcPr>
          <w:p w14:paraId="7F3C8716" w14:textId="77777777" w:rsidR="008A227A" w:rsidRPr="009D287E" w:rsidRDefault="008A227A" w:rsidP="00C21213">
            <w:pPr>
              <w:rPr>
                <w:sz w:val="16"/>
                <w:szCs w:val="16"/>
              </w:rPr>
            </w:pPr>
            <w:r w:rsidRPr="009D287E">
              <w:rPr>
                <w:sz w:val="16"/>
                <w:szCs w:val="16"/>
              </w:rPr>
              <w:t>CO5. Group Formation</w:t>
            </w:r>
          </w:p>
        </w:tc>
        <w:tc>
          <w:tcPr>
            <w:tcW w:w="2411" w:type="dxa"/>
          </w:tcPr>
          <w:p w14:paraId="50175505" w14:textId="77777777" w:rsidR="008A227A" w:rsidRPr="009D287E" w:rsidRDefault="008A227A" w:rsidP="00C21213">
            <w:pPr>
              <w:rPr>
                <w:sz w:val="16"/>
                <w:szCs w:val="16"/>
              </w:rPr>
            </w:pPr>
            <w:r w:rsidRPr="009D287E">
              <w:rPr>
                <w:sz w:val="16"/>
                <w:szCs w:val="16"/>
              </w:rPr>
              <w:t>M1 (4), M2 (8)</w:t>
            </w:r>
          </w:p>
        </w:tc>
        <w:tc>
          <w:tcPr>
            <w:tcW w:w="1655" w:type="dxa"/>
          </w:tcPr>
          <w:p w14:paraId="2A258EBD" w14:textId="77777777" w:rsidR="008A227A" w:rsidRPr="009D287E" w:rsidRDefault="008A227A" w:rsidP="00C21213">
            <w:pPr>
              <w:rPr>
                <w:sz w:val="16"/>
                <w:szCs w:val="16"/>
              </w:rPr>
            </w:pPr>
            <w:r w:rsidRPr="009D287E">
              <w:rPr>
                <w:sz w:val="16"/>
                <w:szCs w:val="16"/>
              </w:rPr>
              <w:t>L6-7</w:t>
            </w:r>
          </w:p>
        </w:tc>
        <w:tc>
          <w:tcPr>
            <w:tcW w:w="1997" w:type="dxa"/>
          </w:tcPr>
          <w:p w14:paraId="7DE1AE0A" w14:textId="77777777" w:rsidR="008A227A" w:rsidRPr="009D287E" w:rsidRDefault="008A227A" w:rsidP="00C21213">
            <w:pPr>
              <w:rPr>
                <w:sz w:val="16"/>
                <w:szCs w:val="16"/>
              </w:rPr>
            </w:pPr>
            <w:r w:rsidRPr="009D287E">
              <w:rPr>
                <w:sz w:val="16"/>
                <w:szCs w:val="16"/>
              </w:rPr>
              <w:t>A1, A2, A3, A4, A5</w:t>
            </w:r>
          </w:p>
        </w:tc>
        <w:tc>
          <w:tcPr>
            <w:tcW w:w="1271" w:type="dxa"/>
          </w:tcPr>
          <w:p w14:paraId="55DEBD7A" w14:textId="77777777" w:rsidR="008A227A" w:rsidRPr="009D287E" w:rsidRDefault="008A227A" w:rsidP="00C21213">
            <w:pPr>
              <w:rPr>
                <w:sz w:val="16"/>
                <w:szCs w:val="16"/>
              </w:rPr>
            </w:pPr>
            <w:r w:rsidRPr="009D287E">
              <w:rPr>
                <w:sz w:val="16"/>
                <w:szCs w:val="16"/>
              </w:rPr>
              <w:t>2.F.6.e</w:t>
            </w:r>
          </w:p>
        </w:tc>
      </w:tr>
      <w:tr w:rsidR="008A227A" w:rsidRPr="009D287E" w14:paraId="36F2187A" w14:textId="77777777" w:rsidTr="00C21213">
        <w:tc>
          <w:tcPr>
            <w:tcW w:w="2962" w:type="dxa"/>
          </w:tcPr>
          <w:p w14:paraId="76AB609D" w14:textId="77777777" w:rsidR="008A227A" w:rsidRPr="009D287E" w:rsidRDefault="008A227A" w:rsidP="00C21213">
            <w:pPr>
              <w:rPr>
                <w:sz w:val="16"/>
                <w:szCs w:val="16"/>
              </w:rPr>
            </w:pPr>
            <w:r w:rsidRPr="009D287E">
              <w:rPr>
                <w:sz w:val="16"/>
                <w:szCs w:val="16"/>
              </w:rPr>
              <w:t xml:space="preserve">CO6. Group Considerations </w:t>
            </w:r>
          </w:p>
        </w:tc>
        <w:tc>
          <w:tcPr>
            <w:tcW w:w="2411" w:type="dxa"/>
          </w:tcPr>
          <w:p w14:paraId="27A6575B" w14:textId="77777777" w:rsidR="008A227A" w:rsidRPr="009D287E" w:rsidRDefault="008A227A" w:rsidP="00C21213">
            <w:pPr>
              <w:rPr>
                <w:sz w:val="16"/>
                <w:szCs w:val="16"/>
              </w:rPr>
            </w:pPr>
            <w:r w:rsidRPr="009D287E">
              <w:rPr>
                <w:sz w:val="16"/>
                <w:szCs w:val="16"/>
              </w:rPr>
              <w:t>M1 (1-5), M2 (13)</w:t>
            </w:r>
          </w:p>
        </w:tc>
        <w:tc>
          <w:tcPr>
            <w:tcW w:w="1655" w:type="dxa"/>
          </w:tcPr>
          <w:p w14:paraId="3371FC53" w14:textId="77777777" w:rsidR="008A227A" w:rsidRPr="009D287E" w:rsidRDefault="008A227A" w:rsidP="00C21213">
            <w:pPr>
              <w:rPr>
                <w:sz w:val="16"/>
                <w:szCs w:val="16"/>
              </w:rPr>
            </w:pPr>
            <w:r w:rsidRPr="009D287E">
              <w:rPr>
                <w:sz w:val="16"/>
                <w:szCs w:val="16"/>
              </w:rPr>
              <w:t>L8-10</w:t>
            </w:r>
          </w:p>
        </w:tc>
        <w:tc>
          <w:tcPr>
            <w:tcW w:w="1997" w:type="dxa"/>
          </w:tcPr>
          <w:p w14:paraId="36E9D3D2" w14:textId="77777777" w:rsidR="008A227A" w:rsidRPr="009D287E" w:rsidRDefault="008A227A" w:rsidP="00C21213">
            <w:pPr>
              <w:rPr>
                <w:sz w:val="16"/>
                <w:szCs w:val="16"/>
              </w:rPr>
            </w:pPr>
            <w:r w:rsidRPr="009D287E">
              <w:rPr>
                <w:sz w:val="16"/>
                <w:szCs w:val="16"/>
              </w:rPr>
              <w:t>A3</w:t>
            </w:r>
          </w:p>
        </w:tc>
        <w:tc>
          <w:tcPr>
            <w:tcW w:w="1271" w:type="dxa"/>
          </w:tcPr>
          <w:p w14:paraId="436FE6B2" w14:textId="77777777" w:rsidR="008A227A" w:rsidRPr="009D287E" w:rsidRDefault="008A227A" w:rsidP="00C21213">
            <w:pPr>
              <w:rPr>
                <w:sz w:val="16"/>
                <w:szCs w:val="16"/>
              </w:rPr>
            </w:pPr>
            <w:r w:rsidRPr="009D287E">
              <w:rPr>
                <w:sz w:val="16"/>
                <w:szCs w:val="16"/>
              </w:rPr>
              <w:t>2.F.6.f</w:t>
            </w:r>
          </w:p>
        </w:tc>
      </w:tr>
      <w:tr w:rsidR="008A227A" w:rsidRPr="009D287E" w14:paraId="1085EA4E" w14:textId="77777777" w:rsidTr="00C21213">
        <w:tc>
          <w:tcPr>
            <w:tcW w:w="2962" w:type="dxa"/>
          </w:tcPr>
          <w:p w14:paraId="00A1C3AF" w14:textId="77777777" w:rsidR="008A227A" w:rsidRPr="009D287E" w:rsidRDefault="008A227A" w:rsidP="00C21213">
            <w:pPr>
              <w:rPr>
                <w:sz w:val="16"/>
                <w:szCs w:val="16"/>
              </w:rPr>
            </w:pPr>
            <w:r w:rsidRPr="009D287E">
              <w:rPr>
                <w:sz w:val="16"/>
                <w:szCs w:val="16"/>
              </w:rPr>
              <w:t>CO7. Group Ethics</w:t>
            </w:r>
          </w:p>
        </w:tc>
        <w:tc>
          <w:tcPr>
            <w:tcW w:w="2411" w:type="dxa"/>
          </w:tcPr>
          <w:p w14:paraId="58DCCF5D" w14:textId="77777777" w:rsidR="008A227A" w:rsidRPr="009D287E" w:rsidRDefault="008A227A" w:rsidP="00C21213">
            <w:pPr>
              <w:rPr>
                <w:sz w:val="16"/>
                <w:szCs w:val="16"/>
              </w:rPr>
            </w:pPr>
            <w:r w:rsidRPr="009D287E">
              <w:rPr>
                <w:sz w:val="16"/>
                <w:szCs w:val="16"/>
              </w:rPr>
              <w:t>M1 (3), M3</w:t>
            </w:r>
          </w:p>
        </w:tc>
        <w:tc>
          <w:tcPr>
            <w:tcW w:w="1655" w:type="dxa"/>
          </w:tcPr>
          <w:p w14:paraId="2A0C04DE" w14:textId="77777777" w:rsidR="008A227A" w:rsidRPr="009D287E" w:rsidRDefault="008A227A" w:rsidP="00C21213">
            <w:pPr>
              <w:rPr>
                <w:sz w:val="16"/>
                <w:szCs w:val="16"/>
              </w:rPr>
            </w:pPr>
            <w:r w:rsidRPr="009D287E">
              <w:rPr>
                <w:sz w:val="16"/>
                <w:szCs w:val="16"/>
              </w:rPr>
              <w:t>L2</w:t>
            </w:r>
          </w:p>
        </w:tc>
        <w:tc>
          <w:tcPr>
            <w:tcW w:w="1997" w:type="dxa"/>
          </w:tcPr>
          <w:p w14:paraId="2A239509" w14:textId="77777777" w:rsidR="008A227A" w:rsidRPr="009D287E" w:rsidRDefault="008A227A" w:rsidP="00C21213">
            <w:pPr>
              <w:rPr>
                <w:sz w:val="16"/>
                <w:szCs w:val="16"/>
              </w:rPr>
            </w:pPr>
            <w:r w:rsidRPr="009D287E">
              <w:rPr>
                <w:sz w:val="16"/>
                <w:szCs w:val="16"/>
              </w:rPr>
              <w:t>A3, A4, A5, A6</w:t>
            </w:r>
          </w:p>
        </w:tc>
        <w:tc>
          <w:tcPr>
            <w:tcW w:w="1271" w:type="dxa"/>
          </w:tcPr>
          <w:p w14:paraId="321952B0" w14:textId="77777777" w:rsidR="008A227A" w:rsidRPr="009D287E" w:rsidRDefault="008A227A" w:rsidP="00C21213">
            <w:pPr>
              <w:rPr>
                <w:sz w:val="16"/>
                <w:szCs w:val="16"/>
              </w:rPr>
            </w:pPr>
            <w:r w:rsidRPr="009D287E">
              <w:rPr>
                <w:sz w:val="16"/>
                <w:szCs w:val="16"/>
              </w:rPr>
              <w:t>2.F.6.g</w:t>
            </w:r>
          </w:p>
        </w:tc>
      </w:tr>
      <w:tr w:rsidR="008A227A" w:rsidRPr="009D287E" w14:paraId="30647C21" w14:textId="77777777" w:rsidTr="00C21213">
        <w:tc>
          <w:tcPr>
            <w:tcW w:w="2962" w:type="dxa"/>
          </w:tcPr>
          <w:p w14:paraId="7C7A66EF" w14:textId="77777777" w:rsidR="008A227A" w:rsidRPr="009D287E" w:rsidRDefault="008A227A" w:rsidP="00C21213">
            <w:pPr>
              <w:rPr>
                <w:sz w:val="16"/>
                <w:szCs w:val="16"/>
              </w:rPr>
            </w:pPr>
            <w:r w:rsidRPr="009D287E">
              <w:rPr>
                <w:sz w:val="16"/>
                <w:szCs w:val="16"/>
              </w:rPr>
              <w:t>CO8. Group Experience</w:t>
            </w:r>
          </w:p>
        </w:tc>
        <w:tc>
          <w:tcPr>
            <w:tcW w:w="2411" w:type="dxa"/>
          </w:tcPr>
          <w:p w14:paraId="7ECBCC4A" w14:textId="77777777" w:rsidR="008A227A" w:rsidRPr="009D287E" w:rsidRDefault="008A227A" w:rsidP="00C21213">
            <w:pPr>
              <w:rPr>
                <w:sz w:val="16"/>
                <w:szCs w:val="16"/>
              </w:rPr>
            </w:pPr>
          </w:p>
        </w:tc>
        <w:tc>
          <w:tcPr>
            <w:tcW w:w="1655" w:type="dxa"/>
          </w:tcPr>
          <w:p w14:paraId="6B69419E" w14:textId="77777777" w:rsidR="008A227A" w:rsidRPr="009D287E" w:rsidRDefault="008A227A" w:rsidP="00C21213">
            <w:pPr>
              <w:rPr>
                <w:sz w:val="16"/>
                <w:szCs w:val="16"/>
              </w:rPr>
            </w:pPr>
          </w:p>
        </w:tc>
        <w:tc>
          <w:tcPr>
            <w:tcW w:w="1997" w:type="dxa"/>
          </w:tcPr>
          <w:p w14:paraId="40074BA6" w14:textId="77777777" w:rsidR="008A227A" w:rsidRPr="009D287E" w:rsidRDefault="008A227A" w:rsidP="00C21213">
            <w:pPr>
              <w:rPr>
                <w:sz w:val="16"/>
                <w:szCs w:val="16"/>
              </w:rPr>
            </w:pPr>
            <w:r w:rsidRPr="009D287E">
              <w:rPr>
                <w:sz w:val="16"/>
                <w:szCs w:val="16"/>
              </w:rPr>
              <w:t>A5</w:t>
            </w:r>
          </w:p>
        </w:tc>
        <w:tc>
          <w:tcPr>
            <w:tcW w:w="1271" w:type="dxa"/>
          </w:tcPr>
          <w:p w14:paraId="72EE05E1" w14:textId="77777777" w:rsidR="008A227A" w:rsidRPr="009D287E" w:rsidRDefault="008A227A" w:rsidP="00C21213">
            <w:pPr>
              <w:rPr>
                <w:sz w:val="16"/>
                <w:szCs w:val="16"/>
              </w:rPr>
            </w:pPr>
            <w:r w:rsidRPr="009D287E">
              <w:rPr>
                <w:sz w:val="16"/>
                <w:szCs w:val="16"/>
              </w:rPr>
              <w:t>2.F.6.h</w:t>
            </w:r>
          </w:p>
        </w:tc>
      </w:tr>
    </w:tbl>
    <w:p w14:paraId="5EA46012" w14:textId="77777777" w:rsidR="005A1F44" w:rsidRPr="001D27AC" w:rsidRDefault="005A1F44" w:rsidP="00484347">
      <w:pPr>
        <w:ind w:left="1440" w:hanging="720"/>
        <w:rPr>
          <w:rFonts w:cstheme="minorHAnsi"/>
        </w:rPr>
      </w:pPr>
    </w:p>
    <w:p w14:paraId="3710045D" w14:textId="6D63F192" w:rsidR="000F6E72" w:rsidRPr="00BE4864" w:rsidRDefault="000F6E72" w:rsidP="000F6E72">
      <w:pPr>
        <w:rPr>
          <w:b/>
          <w:sz w:val="28"/>
          <w:szCs w:val="28"/>
        </w:rPr>
      </w:pPr>
      <w:r w:rsidRPr="00BE4864">
        <w:rPr>
          <w:b/>
          <w:sz w:val="28"/>
          <w:szCs w:val="28"/>
        </w:rPr>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p>
    <w:p w14:paraId="3710045F" w14:textId="77777777" w:rsidR="000F6E72" w:rsidRDefault="000F6E72" w:rsidP="000F6E72">
      <w:pPr>
        <w:rPr>
          <w:b/>
          <w:sz w:val="28"/>
          <w:szCs w:val="28"/>
        </w:rPr>
      </w:pPr>
    </w:p>
    <w:tbl>
      <w:tblPr>
        <w:tblStyle w:val="TableGrid"/>
        <w:tblW w:w="0" w:type="auto"/>
        <w:tblLook w:val="04A0" w:firstRow="1" w:lastRow="0" w:firstColumn="1" w:lastColumn="0" w:noHBand="0" w:noVBand="1"/>
      </w:tblPr>
      <w:tblGrid>
        <w:gridCol w:w="845"/>
        <w:gridCol w:w="789"/>
        <w:gridCol w:w="3194"/>
        <w:gridCol w:w="1827"/>
        <w:gridCol w:w="2070"/>
        <w:gridCol w:w="1345"/>
      </w:tblGrid>
      <w:tr w:rsidR="006A56BE" w:rsidRPr="009653EB" w14:paraId="37100464" w14:textId="584F6011" w:rsidTr="00AB1B73">
        <w:trPr>
          <w:cantSplit/>
        </w:trPr>
        <w:tc>
          <w:tcPr>
            <w:tcW w:w="845" w:type="dxa"/>
            <w:shd w:val="clear" w:color="auto" w:fill="D9D9D9" w:themeFill="background1" w:themeFillShade="D9"/>
          </w:tcPr>
          <w:p w14:paraId="6F57C96D" w14:textId="51DCC9C1" w:rsidR="006A56BE" w:rsidRPr="009653EB" w:rsidRDefault="006A56BE" w:rsidP="005230EF">
            <w:pPr>
              <w:jc w:val="center"/>
              <w:rPr>
                <w:b/>
                <w:sz w:val="20"/>
                <w:szCs w:val="20"/>
              </w:rPr>
            </w:pPr>
            <w:r>
              <w:rPr>
                <w:b/>
                <w:sz w:val="20"/>
                <w:szCs w:val="20"/>
              </w:rPr>
              <w:t>Lecture ID</w:t>
            </w:r>
          </w:p>
        </w:tc>
        <w:tc>
          <w:tcPr>
            <w:tcW w:w="789" w:type="dxa"/>
            <w:shd w:val="clear" w:color="auto" w:fill="D9D9D9" w:themeFill="background1" w:themeFillShade="D9"/>
          </w:tcPr>
          <w:p w14:paraId="37100460" w14:textId="235E2FAD" w:rsidR="006A56BE" w:rsidRPr="009653EB" w:rsidRDefault="006A56BE" w:rsidP="005230EF">
            <w:pPr>
              <w:jc w:val="center"/>
              <w:rPr>
                <w:b/>
                <w:sz w:val="20"/>
                <w:szCs w:val="20"/>
              </w:rPr>
            </w:pPr>
            <w:r w:rsidRPr="009653EB">
              <w:rPr>
                <w:b/>
                <w:sz w:val="20"/>
                <w:szCs w:val="20"/>
              </w:rPr>
              <w:t>Date</w:t>
            </w:r>
          </w:p>
        </w:tc>
        <w:tc>
          <w:tcPr>
            <w:tcW w:w="3194" w:type="dxa"/>
            <w:shd w:val="clear" w:color="auto" w:fill="D9D9D9" w:themeFill="background1" w:themeFillShade="D9"/>
          </w:tcPr>
          <w:p w14:paraId="37100461" w14:textId="77777777" w:rsidR="006A56BE" w:rsidRPr="009653EB" w:rsidRDefault="006A56BE" w:rsidP="005230EF">
            <w:pPr>
              <w:jc w:val="center"/>
              <w:rPr>
                <w:b/>
                <w:sz w:val="20"/>
                <w:szCs w:val="20"/>
              </w:rPr>
            </w:pPr>
            <w:r w:rsidRPr="009653EB">
              <w:rPr>
                <w:b/>
                <w:sz w:val="20"/>
                <w:szCs w:val="20"/>
              </w:rPr>
              <w:t>Topic</w:t>
            </w:r>
          </w:p>
        </w:tc>
        <w:tc>
          <w:tcPr>
            <w:tcW w:w="1827" w:type="dxa"/>
            <w:shd w:val="clear" w:color="auto" w:fill="D9D9D9" w:themeFill="background1" w:themeFillShade="D9"/>
          </w:tcPr>
          <w:p w14:paraId="37100462" w14:textId="77777777" w:rsidR="006A56BE" w:rsidRPr="009653EB" w:rsidRDefault="006A56BE" w:rsidP="005230EF">
            <w:pPr>
              <w:jc w:val="center"/>
              <w:rPr>
                <w:b/>
                <w:sz w:val="20"/>
                <w:szCs w:val="20"/>
              </w:rPr>
            </w:pPr>
            <w:r w:rsidRPr="009653EB">
              <w:rPr>
                <w:b/>
                <w:sz w:val="20"/>
                <w:szCs w:val="20"/>
              </w:rPr>
              <w:t>Reading Due</w:t>
            </w:r>
          </w:p>
        </w:tc>
        <w:tc>
          <w:tcPr>
            <w:tcW w:w="2070" w:type="dxa"/>
            <w:shd w:val="clear" w:color="auto" w:fill="D9D9D9" w:themeFill="background1" w:themeFillShade="D9"/>
          </w:tcPr>
          <w:p w14:paraId="37100463" w14:textId="77777777" w:rsidR="006A56BE" w:rsidRPr="009653EB" w:rsidRDefault="006A56BE" w:rsidP="005230EF">
            <w:pPr>
              <w:jc w:val="center"/>
              <w:rPr>
                <w:b/>
                <w:sz w:val="20"/>
                <w:szCs w:val="20"/>
              </w:rPr>
            </w:pPr>
            <w:r w:rsidRPr="009653EB">
              <w:rPr>
                <w:b/>
                <w:sz w:val="20"/>
                <w:szCs w:val="20"/>
              </w:rPr>
              <w:t>Assignments Due</w:t>
            </w:r>
          </w:p>
        </w:tc>
        <w:tc>
          <w:tcPr>
            <w:tcW w:w="1345" w:type="dxa"/>
            <w:shd w:val="clear" w:color="auto" w:fill="D9D9D9" w:themeFill="background1" w:themeFillShade="D9"/>
          </w:tcPr>
          <w:p w14:paraId="7825487C" w14:textId="3BEEBADB" w:rsidR="006A56BE" w:rsidRPr="009653EB" w:rsidRDefault="006A56BE" w:rsidP="00AB1B73">
            <w:pPr>
              <w:jc w:val="center"/>
              <w:rPr>
                <w:b/>
                <w:sz w:val="20"/>
                <w:szCs w:val="20"/>
              </w:rPr>
            </w:pPr>
            <w:r>
              <w:rPr>
                <w:b/>
                <w:sz w:val="20"/>
                <w:szCs w:val="20"/>
              </w:rPr>
              <w:t>CACREP 2016 Standards</w:t>
            </w:r>
          </w:p>
        </w:tc>
      </w:tr>
      <w:tr w:rsidR="006A56BE" w:rsidRPr="009653EB" w14:paraId="37100469" w14:textId="1FBFF03E" w:rsidTr="00AB1B73">
        <w:trPr>
          <w:cantSplit/>
        </w:trPr>
        <w:tc>
          <w:tcPr>
            <w:tcW w:w="845" w:type="dxa"/>
          </w:tcPr>
          <w:p w14:paraId="3D92B234" w14:textId="7BDB81D9" w:rsidR="006A56BE" w:rsidRPr="003C24CA" w:rsidRDefault="006A56BE" w:rsidP="00997AAB">
            <w:pPr>
              <w:jc w:val="center"/>
              <w:rPr>
                <w:rFonts w:ascii="Calibri" w:hAnsi="Calibri"/>
                <w:color w:val="000000"/>
                <w:sz w:val="20"/>
                <w:szCs w:val="20"/>
              </w:rPr>
            </w:pPr>
            <w:r w:rsidRPr="003C24CA">
              <w:rPr>
                <w:rFonts w:ascii="Calibri" w:hAnsi="Calibri"/>
                <w:color w:val="000000"/>
                <w:sz w:val="20"/>
                <w:szCs w:val="20"/>
              </w:rPr>
              <w:t>L1</w:t>
            </w:r>
          </w:p>
        </w:tc>
        <w:tc>
          <w:tcPr>
            <w:tcW w:w="789" w:type="dxa"/>
          </w:tcPr>
          <w:p w14:paraId="37100465" w14:textId="5695FC10" w:rsidR="006A56BE" w:rsidRPr="009B11C5" w:rsidRDefault="00286A01" w:rsidP="00997AAB">
            <w:pPr>
              <w:jc w:val="center"/>
              <w:rPr>
                <w:rFonts w:ascii="Calibri" w:hAnsi="Calibri"/>
                <w:color w:val="000000"/>
                <w:sz w:val="20"/>
                <w:szCs w:val="20"/>
              </w:rPr>
            </w:pPr>
            <w:r>
              <w:rPr>
                <w:rFonts w:ascii="Calibri" w:hAnsi="Calibri"/>
                <w:color w:val="000000"/>
                <w:sz w:val="20"/>
                <w:szCs w:val="20"/>
              </w:rPr>
              <w:t>8</w:t>
            </w:r>
            <w:r w:rsidR="00D766FE">
              <w:rPr>
                <w:rFonts w:ascii="Calibri" w:hAnsi="Calibri"/>
                <w:color w:val="000000"/>
                <w:sz w:val="20"/>
                <w:szCs w:val="20"/>
              </w:rPr>
              <w:t>/</w:t>
            </w:r>
            <w:r>
              <w:rPr>
                <w:rFonts w:ascii="Calibri" w:hAnsi="Calibri"/>
                <w:color w:val="000000"/>
                <w:sz w:val="20"/>
                <w:szCs w:val="20"/>
              </w:rPr>
              <w:t>2</w:t>
            </w:r>
            <w:r w:rsidR="00201AD3">
              <w:rPr>
                <w:rFonts w:ascii="Calibri" w:hAnsi="Calibri"/>
                <w:color w:val="000000"/>
                <w:sz w:val="20"/>
                <w:szCs w:val="20"/>
              </w:rPr>
              <w:t>6</w:t>
            </w:r>
          </w:p>
        </w:tc>
        <w:tc>
          <w:tcPr>
            <w:tcW w:w="3194" w:type="dxa"/>
          </w:tcPr>
          <w:p w14:paraId="4C614D63" w14:textId="77777777" w:rsidR="00D30A54" w:rsidRDefault="006A56BE" w:rsidP="00D30A54">
            <w:pPr>
              <w:pStyle w:val="ListParagraph"/>
              <w:numPr>
                <w:ilvl w:val="0"/>
                <w:numId w:val="16"/>
              </w:numPr>
              <w:rPr>
                <w:sz w:val="20"/>
                <w:szCs w:val="20"/>
              </w:rPr>
            </w:pPr>
            <w:r w:rsidRPr="00D30A54">
              <w:rPr>
                <w:sz w:val="20"/>
                <w:szCs w:val="20"/>
              </w:rPr>
              <w:t>Introduction</w:t>
            </w:r>
            <w:r w:rsidR="00D30A54" w:rsidRPr="00D30A54">
              <w:rPr>
                <w:sz w:val="20"/>
                <w:szCs w:val="20"/>
              </w:rPr>
              <w:t>/O</w:t>
            </w:r>
            <w:r w:rsidRPr="00D30A54">
              <w:rPr>
                <w:sz w:val="20"/>
                <w:szCs w:val="20"/>
              </w:rPr>
              <w:t xml:space="preserve">verview of </w:t>
            </w:r>
            <w:r w:rsidR="00D30A54" w:rsidRPr="00D30A54">
              <w:rPr>
                <w:sz w:val="20"/>
                <w:szCs w:val="20"/>
              </w:rPr>
              <w:t>C</w:t>
            </w:r>
            <w:r w:rsidRPr="00D30A54">
              <w:rPr>
                <w:sz w:val="20"/>
                <w:szCs w:val="20"/>
              </w:rPr>
              <w:t>ourse</w:t>
            </w:r>
            <w:r w:rsidR="00E047AA" w:rsidRPr="00D30A54">
              <w:rPr>
                <w:sz w:val="20"/>
                <w:szCs w:val="20"/>
              </w:rPr>
              <w:t xml:space="preserve"> </w:t>
            </w:r>
          </w:p>
          <w:p w14:paraId="4C2AF984" w14:textId="563D90B3" w:rsidR="00D30A54" w:rsidRDefault="00D30A54" w:rsidP="00D30A54">
            <w:pPr>
              <w:pStyle w:val="ListParagraph"/>
              <w:numPr>
                <w:ilvl w:val="0"/>
                <w:numId w:val="16"/>
              </w:numPr>
              <w:rPr>
                <w:sz w:val="20"/>
                <w:szCs w:val="20"/>
              </w:rPr>
            </w:pPr>
            <w:r w:rsidRPr="00D30A54">
              <w:rPr>
                <w:sz w:val="20"/>
                <w:szCs w:val="20"/>
              </w:rPr>
              <w:t>Introduction to Group Work</w:t>
            </w:r>
          </w:p>
          <w:p w14:paraId="37100466" w14:textId="1A004ACD" w:rsidR="006A56BE" w:rsidRPr="00D30A54" w:rsidRDefault="00D30A54" w:rsidP="00D30A54">
            <w:pPr>
              <w:pStyle w:val="ListParagraph"/>
              <w:numPr>
                <w:ilvl w:val="0"/>
                <w:numId w:val="16"/>
              </w:numPr>
              <w:rPr>
                <w:sz w:val="20"/>
                <w:szCs w:val="20"/>
              </w:rPr>
            </w:pPr>
            <w:r w:rsidRPr="00D30A54">
              <w:rPr>
                <w:sz w:val="20"/>
                <w:szCs w:val="20"/>
              </w:rPr>
              <w:t xml:space="preserve">The </w:t>
            </w:r>
            <w:r w:rsidR="007564FF" w:rsidRPr="00D30A54">
              <w:rPr>
                <w:sz w:val="20"/>
                <w:szCs w:val="20"/>
              </w:rPr>
              <w:t>Group Counselor</w:t>
            </w:r>
          </w:p>
        </w:tc>
        <w:tc>
          <w:tcPr>
            <w:tcW w:w="1827" w:type="dxa"/>
          </w:tcPr>
          <w:p w14:paraId="2EF5DE0A" w14:textId="47F11C35" w:rsidR="006A56BE" w:rsidRPr="005230EF" w:rsidRDefault="00CA4A5E" w:rsidP="00997AAB">
            <w:pPr>
              <w:rPr>
                <w:sz w:val="18"/>
                <w:szCs w:val="20"/>
              </w:rPr>
            </w:pPr>
            <w:r w:rsidRPr="005230EF">
              <w:rPr>
                <w:sz w:val="18"/>
                <w:szCs w:val="20"/>
              </w:rPr>
              <w:t xml:space="preserve">M1. </w:t>
            </w:r>
            <w:r w:rsidR="006A56BE" w:rsidRPr="005230EF">
              <w:rPr>
                <w:sz w:val="18"/>
                <w:szCs w:val="20"/>
              </w:rPr>
              <w:t>Corey Ch. 1</w:t>
            </w:r>
            <w:r w:rsidR="007564FF" w:rsidRPr="005230EF">
              <w:rPr>
                <w:sz w:val="18"/>
                <w:szCs w:val="20"/>
              </w:rPr>
              <w:t>-</w:t>
            </w:r>
            <w:r w:rsidR="001A5F43" w:rsidRPr="005230EF">
              <w:rPr>
                <w:sz w:val="18"/>
                <w:szCs w:val="20"/>
              </w:rPr>
              <w:t>2</w:t>
            </w:r>
          </w:p>
          <w:p w14:paraId="37100467" w14:textId="1628488C" w:rsidR="00D30A54" w:rsidRPr="005230EF" w:rsidRDefault="00CA4A5E" w:rsidP="00CA4A5E">
            <w:pPr>
              <w:rPr>
                <w:sz w:val="18"/>
                <w:szCs w:val="20"/>
              </w:rPr>
            </w:pPr>
            <w:r w:rsidRPr="005230EF">
              <w:rPr>
                <w:sz w:val="18"/>
                <w:szCs w:val="20"/>
              </w:rPr>
              <w:t xml:space="preserve">M3. </w:t>
            </w:r>
            <w:r w:rsidR="00D30A54" w:rsidRPr="005230EF">
              <w:rPr>
                <w:sz w:val="18"/>
                <w:szCs w:val="20"/>
              </w:rPr>
              <w:t xml:space="preserve">Allender </w:t>
            </w:r>
            <w:r w:rsidRPr="005230EF">
              <w:rPr>
                <w:sz w:val="18"/>
                <w:szCs w:val="20"/>
              </w:rPr>
              <w:t>(</w:t>
            </w:r>
            <w:r w:rsidRPr="005230EF">
              <w:rPr>
                <w:i/>
                <w:sz w:val="18"/>
                <w:szCs w:val="20"/>
              </w:rPr>
              <w:t>entire book</w:t>
            </w:r>
            <w:r w:rsidRPr="005230EF">
              <w:rPr>
                <w:sz w:val="18"/>
                <w:szCs w:val="20"/>
              </w:rPr>
              <w:t>)</w:t>
            </w:r>
          </w:p>
        </w:tc>
        <w:tc>
          <w:tcPr>
            <w:tcW w:w="2070" w:type="dxa"/>
          </w:tcPr>
          <w:p w14:paraId="37100468" w14:textId="51C4B99D" w:rsidR="006A56BE" w:rsidRPr="00AB1B73" w:rsidRDefault="00AB1B73" w:rsidP="00997AAB">
            <w:pPr>
              <w:rPr>
                <w:i/>
                <w:sz w:val="18"/>
                <w:szCs w:val="20"/>
              </w:rPr>
            </w:pPr>
            <w:r w:rsidRPr="00AB1B73">
              <w:rPr>
                <w:sz w:val="18"/>
                <w:szCs w:val="20"/>
              </w:rPr>
              <w:t>A2</w:t>
            </w:r>
            <w:r w:rsidR="00D766FE" w:rsidRPr="00AB1B73">
              <w:rPr>
                <w:sz w:val="18"/>
                <w:szCs w:val="20"/>
              </w:rPr>
              <w:t xml:space="preserve">. Reading </w:t>
            </w:r>
            <w:r w:rsidR="005D6BEC">
              <w:rPr>
                <w:sz w:val="18"/>
                <w:szCs w:val="20"/>
              </w:rPr>
              <w:t>Reflection</w:t>
            </w:r>
            <w:r w:rsidR="00D30A54" w:rsidRPr="00AB1B73">
              <w:rPr>
                <w:sz w:val="18"/>
                <w:szCs w:val="20"/>
              </w:rPr>
              <w:t xml:space="preserve"> </w:t>
            </w:r>
            <w:r w:rsidR="000F53BA">
              <w:rPr>
                <w:sz w:val="18"/>
                <w:szCs w:val="20"/>
              </w:rPr>
              <w:t>1</w:t>
            </w:r>
          </w:p>
        </w:tc>
        <w:tc>
          <w:tcPr>
            <w:tcW w:w="1345" w:type="dxa"/>
          </w:tcPr>
          <w:p w14:paraId="21704108" w14:textId="028DC2B5" w:rsidR="006A56BE" w:rsidRPr="009653EB" w:rsidRDefault="00F373E7" w:rsidP="00AB1B73">
            <w:pPr>
              <w:jc w:val="center"/>
              <w:rPr>
                <w:sz w:val="20"/>
                <w:szCs w:val="20"/>
              </w:rPr>
            </w:pPr>
            <w:r w:rsidRPr="0064039D">
              <w:rPr>
                <w:sz w:val="20"/>
                <w:szCs w:val="20"/>
              </w:rPr>
              <w:t>2.F.6.a; 2.F.6.d</w:t>
            </w:r>
          </w:p>
        </w:tc>
      </w:tr>
      <w:tr w:rsidR="006A56BE" w:rsidRPr="009653EB" w14:paraId="3710046E" w14:textId="5105B51A" w:rsidTr="00AB1B73">
        <w:trPr>
          <w:cantSplit/>
        </w:trPr>
        <w:tc>
          <w:tcPr>
            <w:tcW w:w="845" w:type="dxa"/>
          </w:tcPr>
          <w:p w14:paraId="667D2223" w14:textId="16450216" w:rsidR="006A56BE" w:rsidRPr="003C24CA" w:rsidRDefault="006A56BE" w:rsidP="006B40DD">
            <w:pPr>
              <w:jc w:val="center"/>
              <w:rPr>
                <w:rFonts w:ascii="Calibri" w:hAnsi="Calibri"/>
                <w:color w:val="000000"/>
                <w:sz w:val="20"/>
                <w:szCs w:val="20"/>
              </w:rPr>
            </w:pPr>
            <w:r>
              <w:rPr>
                <w:rFonts w:ascii="Calibri" w:hAnsi="Calibri"/>
                <w:color w:val="000000"/>
                <w:sz w:val="20"/>
                <w:szCs w:val="20"/>
              </w:rPr>
              <w:t>L2</w:t>
            </w:r>
          </w:p>
        </w:tc>
        <w:tc>
          <w:tcPr>
            <w:tcW w:w="789" w:type="dxa"/>
            <w:shd w:val="clear" w:color="auto" w:fill="auto"/>
          </w:tcPr>
          <w:p w14:paraId="3710046A" w14:textId="37C5209C" w:rsidR="006A56BE" w:rsidRPr="009B11C5" w:rsidRDefault="00286A01" w:rsidP="00997AAB">
            <w:pPr>
              <w:jc w:val="center"/>
              <w:rPr>
                <w:rFonts w:ascii="Calibri" w:hAnsi="Calibri"/>
                <w:color w:val="000000"/>
                <w:sz w:val="20"/>
                <w:szCs w:val="20"/>
              </w:rPr>
            </w:pPr>
            <w:r>
              <w:rPr>
                <w:rFonts w:ascii="Calibri" w:hAnsi="Calibri"/>
                <w:color w:val="000000"/>
                <w:sz w:val="20"/>
                <w:szCs w:val="20"/>
              </w:rPr>
              <w:t>9/</w:t>
            </w:r>
            <w:r w:rsidR="00B31B81">
              <w:rPr>
                <w:rFonts w:ascii="Calibri" w:hAnsi="Calibri"/>
                <w:color w:val="000000"/>
                <w:sz w:val="20"/>
                <w:szCs w:val="20"/>
              </w:rPr>
              <w:t>2</w:t>
            </w:r>
          </w:p>
        </w:tc>
        <w:tc>
          <w:tcPr>
            <w:tcW w:w="3194" w:type="dxa"/>
          </w:tcPr>
          <w:p w14:paraId="6E8618F0" w14:textId="77777777" w:rsidR="005D6BEC" w:rsidRDefault="007564FF" w:rsidP="005D6BEC">
            <w:pPr>
              <w:pStyle w:val="ListParagraph"/>
              <w:numPr>
                <w:ilvl w:val="0"/>
                <w:numId w:val="17"/>
              </w:numPr>
              <w:rPr>
                <w:sz w:val="20"/>
                <w:szCs w:val="20"/>
              </w:rPr>
            </w:pPr>
            <w:r w:rsidRPr="00D30A54">
              <w:rPr>
                <w:sz w:val="20"/>
                <w:szCs w:val="20"/>
              </w:rPr>
              <w:t>Ethical Practice</w:t>
            </w:r>
          </w:p>
          <w:p w14:paraId="60154F09" w14:textId="0BDB1375" w:rsidR="005D6BEC" w:rsidRPr="005D6BEC" w:rsidRDefault="005D6BEC" w:rsidP="005D6BEC">
            <w:pPr>
              <w:pStyle w:val="ListParagraph"/>
              <w:numPr>
                <w:ilvl w:val="0"/>
                <w:numId w:val="17"/>
              </w:numPr>
              <w:rPr>
                <w:sz w:val="20"/>
                <w:szCs w:val="20"/>
              </w:rPr>
            </w:pPr>
            <w:r w:rsidRPr="005D6BEC">
              <w:rPr>
                <w:sz w:val="20"/>
                <w:szCs w:val="20"/>
              </w:rPr>
              <w:t>Informed Consent</w:t>
            </w:r>
          </w:p>
          <w:p w14:paraId="0AEEC068" w14:textId="77777777" w:rsidR="005D6BEC" w:rsidRPr="00D30A54" w:rsidRDefault="005D6BEC" w:rsidP="005D6BEC">
            <w:pPr>
              <w:pStyle w:val="ListParagraph"/>
              <w:ind w:left="144"/>
              <w:rPr>
                <w:sz w:val="20"/>
                <w:szCs w:val="20"/>
              </w:rPr>
            </w:pPr>
          </w:p>
          <w:p w14:paraId="3710046B" w14:textId="461DB87D" w:rsidR="00D30A54" w:rsidRPr="00D30A54" w:rsidRDefault="00D30A54" w:rsidP="005D6BEC">
            <w:pPr>
              <w:rPr>
                <w:sz w:val="20"/>
                <w:szCs w:val="20"/>
              </w:rPr>
            </w:pPr>
          </w:p>
        </w:tc>
        <w:tc>
          <w:tcPr>
            <w:tcW w:w="1827" w:type="dxa"/>
          </w:tcPr>
          <w:p w14:paraId="18B33102" w14:textId="6BCCA1C3" w:rsidR="00AC3958" w:rsidRPr="005230EF" w:rsidRDefault="00CA4A5E" w:rsidP="00E46D9B">
            <w:pPr>
              <w:rPr>
                <w:sz w:val="18"/>
                <w:szCs w:val="20"/>
              </w:rPr>
            </w:pPr>
            <w:r w:rsidRPr="005230EF">
              <w:rPr>
                <w:sz w:val="18"/>
                <w:szCs w:val="20"/>
              </w:rPr>
              <w:t xml:space="preserve">M1. </w:t>
            </w:r>
            <w:r w:rsidR="00AC3958" w:rsidRPr="005230EF">
              <w:rPr>
                <w:sz w:val="18"/>
                <w:szCs w:val="20"/>
              </w:rPr>
              <w:t>Corey Ch. 3</w:t>
            </w:r>
            <w:r w:rsidR="00F936E6" w:rsidRPr="005230EF">
              <w:rPr>
                <w:sz w:val="18"/>
                <w:szCs w:val="20"/>
              </w:rPr>
              <w:t>-4</w:t>
            </w:r>
          </w:p>
          <w:p w14:paraId="567115F9" w14:textId="4CB11722" w:rsidR="006A56BE" w:rsidRPr="005230EF" w:rsidRDefault="00CA4A5E" w:rsidP="00CA4A5E">
            <w:pPr>
              <w:rPr>
                <w:rFonts w:ascii="Calibri" w:hAnsi="Calibri"/>
                <w:i/>
                <w:color w:val="000000"/>
                <w:sz w:val="18"/>
                <w:szCs w:val="20"/>
              </w:rPr>
            </w:pPr>
            <w:r w:rsidRPr="005230EF">
              <w:rPr>
                <w:sz w:val="18"/>
                <w:szCs w:val="20"/>
              </w:rPr>
              <w:t xml:space="preserve">M4. ACA Code of Ethics </w:t>
            </w:r>
            <w:r w:rsidR="005D6BEC">
              <w:rPr>
                <w:i/>
                <w:sz w:val="18"/>
                <w:szCs w:val="20"/>
              </w:rPr>
              <w:t xml:space="preserve"> </w:t>
            </w:r>
          </w:p>
          <w:p w14:paraId="3710046C" w14:textId="6CDBB089" w:rsidR="00CA4A5E" w:rsidRPr="005230EF" w:rsidRDefault="00CA4A5E" w:rsidP="00D8695E">
            <w:pPr>
              <w:rPr>
                <w:sz w:val="18"/>
                <w:szCs w:val="20"/>
              </w:rPr>
            </w:pPr>
            <w:r w:rsidRPr="005230EF">
              <w:rPr>
                <w:sz w:val="18"/>
                <w:szCs w:val="20"/>
              </w:rPr>
              <w:t>M5. A</w:t>
            </w:r>
            <w:r w:rsidR="00D8695E">
              <w:rPr>
                <w:sz w:val="18"/>
                <w:szCs w:val="20"/>
              </w:rPr>
              <w:t>MH</w:t>
            </w:r>
            <w:r w:rsidRPr="005230EF">
              <w:rPr>
                <w:sz w:val="18"/>
                <w:szCs w:val="20"/>
              </w:rPr>
              <w:t>CA Code of Ethics</w:t>
            </w:r>
            <w:r w:rsidR="00422ED3" w:rsidRPr="005230EF">
              <w:rPr>
                <w:sz w:val="18"/>
                <w:szCs w:val="20"/>
              </w:rPr>
              <w:t xml:space="preserve"> </w:t>
            </w:r>
            <w:r w:rsidR="005D6BEC">
              <w:rPr>
                <w:i/>
                <w:sz w:val="18"/>
                <w:szCs w:val="20"/>
              </w:rPr>
              <w:t xml:space="preserve"> </w:t>
            </w:r>
          </w:p>
        </w:tc>
        <w:tc>
          <w:tcPr>
            <w:tcW w:w="2070" w:type="dxa"/>
          </w:tcPr>
          <w:p w14:paraId="0BC175ED" w14:textId="3C0F7152" w:rsidR="00D766FE" w:rsidRPr="00AB1B73" w:rsidRDefault="00D766FE" w:rsidP="00D766FE">
            <w:pPr>
              <w:rPr>
                <w:sz w:val="18"/>
                <w:szCs w:val="20"/>
              </w:rPr>
            </w:pPr>
            <w:r w:rsidRPr="00AB1B73">
              <w:rPr>
                <w:sz w:val="18"/>
                <w:szCs w:val="20"/>
              </w:rPr>
              <w:t>A</w:t>
            </w:r>
            <w:r w:rsidR="00AB1B73" w:rsidRPr="00AB1B73">
              <w:rPr>
                <w:sz w:val="18"/>
                <w:szCs w:val="20"/>
              </w:rPr>
              <w:t>2</w:t>
            </w:r>
            <w:r w:rsidRPr="00AB1B73">
              <w:rPr>
                <w:sz w:val="18"/>
                <w:szCs w:val="20"/>
              </w:rPr>
              <w:t xml:space="preserve">. </w:t>
            </w:r>
            <w:r w:rsidR="005D6BEC" w:rsidRPr="00AB1B73">
              <w:rPr>
                <w:sz w:val="18"/>
                <w:szCs w:val="20"/>
              </w:rPr>
              <w:t xml:space="preserve">Reading </w:t>
            </w:r>
            <w:r w:rsidR="005D6BEC">
              <w:rPr>
                <w:sz w:val="18"/>
                <w:szCs w:val="20"/>
              </w:rPr>
              <w:t>Reflection</w:t>
            </w:r>
            <w:r w:rsidR="000F53BA">
              <w:rPr>
                <w:sz w:val="18"/>
                <w:szCs w:val="20"/>
              </w:rPr>
              <w:t xml:space="preserve"> 2</w:t>
            </w:r>
          </w:p>
          <w:p w14:paraId="3710046D" w14:textId="3090DC48" w:rsidR="00602FB3" w:rsidRPr="00AB1B73" w:rsidRDefault="00602FB3" w:rsidP="002A1EE4">
            <w:pPr>
              <w:rPr>
                <w:sz w:val="18"/>
                <w:szCs w:val="20"/>
              </w:rPr>
            </w:pPr>
          </w:p>
        </w:tc>
        <w:tc>
          <w:tcPr>
            <w:tcW w:w="1345" w:type="dxa"/>
          </w:tcPr>
          <w:p w14:paraId="63018C6C" w14:textId="48BDE763" w:rsidR="006A56BE" w:rsidRDefault="007E7D53" w:rsidP="00AB1B73">
            <w:pPr>
              <w:jc w:val="center"/>
              <w:rPr>
                <w:sz w:val="20"/>
                <w:szCs w:val="20"/>
              </w:rPr>
            </w:pPr>
            <w:r w:rsidRPr="0064039D">
              <w:rPr>
                <w:sz w:val="20"/>
                <w:szCs w:val="20"/>
              </w:rPr>
              <w:t>2.F.6.a; 2.F.6.g</w:t>
            </w:r>
          </w:p>
        </w:tc>
      </w:tr>
      <w:tr w:rsidR="006A56BE" w:rsidRPr="009653EB" w14:paraId="37100473" w14:textId="2FE385E0" w:rsidTr="00AB1B73">
        <w:trPr>
          <w:cantSplit/>
        </w:trPr>
        <w:tc>
          <w:tcPr>
            <w:tcW w:w="845" w:type="dxa"/>
          </w:tcPr>
          <w:p w14:paraId="56B7EAD3" w14:textId="47F7F65D" w:rsidR="006A56BE" w:rsidRDefault="006A56BE" w:rsidP="00997AAB">
            <w:pPr>
              <w:jc w:val="center"/>
              <w:rPr>
                <w:rFonts w:ascii="Calibri" w:hAnsi="Calibri"/>
                <w:color w:val="000000"/>
                <w:sz w:val="20"/>
                <w:szCs w:val="20"/>
              </w:rPr>
            </w:pPr>
            <w:r>
              <w:rPr>
                <w:rFonts w:ascii="Calibri" w:hAnsi="Calibri"/>
                <w:color w:val="000000"/>
                <w:sz w:val="20"/>
                <w:szCs w:val="20"/>
              </w:rPr>
              <w:t>L3</w:t>
            </w:r>
          </w:p>
        </w:tc>
        <w:tc>
          <w:tcPr>
            <w:tcW w:w="789" w:type="dxa"/>
            <w:shd w:val="clear" w:color="auto" w:fill="auto"/>
          </w:tcPr>
          <w:p w14:paraId="3710046F" w14:textId="3E328ACD" w:rsidR="006A56BE" w:rsidRPr="009B11C5" w:rsidRDefault="00286A01" w:rsidP="00997AAB">
            <w:pPr>
              <w:jc w:val="center"/>
              <w:rPr>
                <w:rFonts w:ascii="Calibri" w:hAnsi="Calibri"/>
                <w:color w:val="000000"/>
                <w:sz w:val="20"/>
                <w:szCs w:val="20"/>
              </w:rPr>
            </w:pPr>
            <w:r>
              <w:rPr>
                <w:rFonts w:ascii="Calibri" w:hAnsi="Calibri"/>
                <w:color w:val="000000"/>
                <w:sz w:val="20"/>
                <w:szCs w:val="20"/>
              </w:rPr>
              <w:t>9/</w:t>
            </w:r>
            <w:r w:rsidR="00B31B81">
              <w:rPr>
                <w:rFonts w:ascii="Calibri" w:hAnsi="Calibri"/>
                <w:color w:val="000000"/>
                <w:sz w:val="20"/>
                <w:szCs w:val="20"/>
              </w:rPr>
              <w:t>9</w:t>
            </w:r>
          </w:p>
        </w:tc>
        <w:tc>
          <w:tcPr>
            <w:tcW w:w="3194" w:type="dxa"/>
          </w:tcPr>
          <w:p w14:paraId="0994CE57" w14:textId="77777777" w:rsidR="00CA4A5E" w:rsidRPr="00D30A54" w:rsidRDefault="00CA4A5E" w:rsidP="00CA4A5E">
            <w:pPr>
              <w:pStyle w:val="ListParagraph"/>
              <w:numPr>
                <w:ilvl w:val="0"/>
                <w:numId w:val="17"/>
              </w:numPr>
              <w:rPr>
                <w:sz w:val="20"/>
                <w:szCs w:val="20"/>
              </w:rPr>
            </w:pPr>
            <w:r w:rsidRPr="00D30A54">
              <w:rPr>
                <w:sz w:val="20"/>
                <w:szCs w:val="20"/>
              </w:rPr>
              <w:t>Interpersonal Learning</w:t>
            </w:r>
          </w:p>
          <w:p w14:paraId="4864E620" w14:textId="77777777" w:rsidR="005230EF" w:rsidRDefault="00CA4A5E" w:rsidP="00CA4A5E">
            <w:pPr>
              <w:pStyle w:val="ListParagraph"/>
              <w:numPr>
                <w:ilvl w:val="0"/>
                <w:numId w:val="17"/>
              </w:numPr>
              <w:rPr>
                <w:sz w:val="20"/>
                <w:szCs w:val="20"/>
              </w:rPr>
            </w:pPr>
            <w:r w:rsidRPr="00D30A54">
              <w:rPr>
                <w:sz w:val="20"/>
                <w:szCs w:val="20"/>
              </w:rPr>
              <w:t>Therapeutic Factors</w:t>
            </w:r>
            <w:r>
              <w:rPr>
                <w:sz w:val="20"/>
                <w:szCs w:val="20"/>
              </w:rPr>
              <w:t xml:space="preserve"> </w:t>
            </w:r>
          </w:p>
          <w:p w14:paraId="2CBC88BE" w14:textId="6E6589D0" w:rsidR="00CA4A5E" w:rsidRDefault="00CA4A5E" w:rsidP="00CA4A5E">
            <w:pPr>
              <w:pStyle w:val="ListParagraph"/>
              <w:numPr>
                <w:ilvl w:val="0"/>
                <w:numId w:val="17"/>
              </w:numPr>
              <w:rPr>
                <w:sz w:val="20"/>
                <w:szCs w:val="20"/>
              </w:rPr>
            </w:pPr>
            <w:r w:rsidRPr="00D30A54">
              <w:rPr>
                <w:sz w:val="20"/>
                <w:szCs w:val="20"/>
              </w:rPr>
              <w:t>Therapeutic Tasks</w:t>
            </w:r>
          </w:p>
          <w:p w14:paraId="37100470" w14:textId="0637755F" w:rsidR="00D30A54" w:rsidRPr="00D30A54" w:rsidRDefault="00D30A54" w:rsidP="00D30A54">
            <w:pPr>
              <w:pStyle w:val="ListParagraph"/>
              <w:numPr>
                <w:ilvl w:val="0"/>
                <w:numId w:val="17"/>
              </w:numPr>
              <w:rPr>
                <w:sz w:val="20"/>
                <w:szCs w:val="20"/>
              </w:rPr>
            </w:pPr>
            <w:r w:rsidRPr="00D30A54">
              <w:rPr>
                <w:sz w:val="20"/>
                <w:szCs w:val="20"/>
              </w:rPr>
              <w:t xml:space="preserve">T-Group </w:t>
            </w:r>
            <w:r w:rsidR="002A1EE4">
              <w:rPr>
                <w:sz w:val="20"/>
                <w:szCs w:val="20"/>
              </w:rPr>
              <w:t>1</w:t>
            </w:r>
          </w:p>
        </w:tc>
        <w:tc>
          <w:tcPr>
            <w:tcW w:w="1827" w:type="dxa"/>
          </w:tcPr>
          <w:p w14:paraId="37100471" w14:textId="68B98027" w:rsidR="006A56BE" w:rsidRPr="005230EF" w:rsidRDefault="00CA4A5E" w:rsidP="00E46D9B">
            <w:pPr>
              <w:rPr>
                <w:sz w:val="18"/>
                <w:szCs w:val="20"/>
              </w:rPr>
            </w:pPr>
            <w:r w:rsidRPr="005230EF">
              <w:rPr>
                <w:sz w:val="18"/>
                <w:szCs w:val="20"/>
              </w:rPr>
              <w:t>M2. Yalom</w:t>
            </w:r>
            <w:r w:rsidR="000F53BA">
              <w:rPr>
                <w:sz w:val="18"/>
                <w:szCs w:val="20"/>
              </w:rPr>
              <w:t xml:space="preserve">, </w:t>
            </w:r>
            <w:r w:rsidRPr="005230EF">
              <w:rPr>
                <w:sz w:val="18"/>
                <w:szCs w:val="20"/>
              </w:rPr>
              <w:t xml:space="preserve">Ch. </w:t>
            </w:r>
            <w:r w:rsidR="00422ED3" w:rsidRPr="005230EF">
              <w:rPr>
                <w:sz w:val="18"/>
                <w:szCs w:val="20"/>
              </w:rPr>
              <w:t>1-</w:t>
            </w:r>
            <w:r w:rsidRPr="005230EF">
              <w:rPr>
                <w:sz w:val="18"/>
                <w:szCs w:val="20"/>
              </w:rPr>
              <w:t>2, 4</w:t>
            </w:r>
          </w:p>
        </w:tc>
        <w:tc>
          <w:tcPr>
            <w:tcW w:w="2070" w:type="dxa"/>
          </w:tcPr>
          <w:p w14:paraId="030A6C23" w14:textId="4E9BF563" w:rsidR="00AA5F87" w:rsidRPr="00AA5F87" w:rsidRDefault="00AA5F87" w:rsidP="00AA5F87">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1</w:t>
            </w:r>
            <w:r>
              <w:rPr>
                <w:sz w:val="18"/>
                <w:szCs w:val="20"/>
              </w:rPr>
              <w:t xml:space="preserve"> </w:t>
            </w:r>
            <w:r w:rsidRPr="00AA5F87">
              <w:rPr>
                <w:i/>
                <w:sz w:val="12"/>
                <w:szCs w:val="20"/>
              </w:rPr>
              <w:t xml:space="preserve">(due </w:t>
            </w:r>
            <w:r w:rsidR="005C6D81">
              <w:rPr>
                <w:i/>
                <w:sz w:val="12"/>
                <w:szCs w:val="20"/>
              </w:rPr>
              <w:t>9</w:t>
            </w:r>
            <w:r>
              <w:rPr>
                <w:i/>
                <w:sz w:val="12"/>
                <w:szCs w:val="20"/>
              </w:rPr>
              <w:t>/1</w:t>
            </w:r>
            <w:r w:rsidR="005C6D81">
              <w:rPr>
                <w:i/>
                <w:sz w:val="12"/>
                <w:szCs w:val="20"/>
              </w:rPr>
              <w:t>2</w:t>
            </w:r>
            <w:r w:rsidRPr="00AA5F87">
              <w:rPr>
                <w:i/>
                <w:sz w:val="12"/>
                <w:szCs w:val="20"/>
              </w:rPr>
              <w:t xml:space="preserve"> at </w:t>
            </w:r>
            <w:r w:rsidR="005C6D81">
              <w:rPr>
                <w:i/>
                <w:sz w:val="12"/>
                <w:szCs w:val="20"/>
              </w:rPr>
              <w:t>11:59pm)</w:t>
            </w:r>
          </w:p>
          <w:p w14:paraId="37100472" w14:textId="2C028100" w:rsidR="006A56BE" w:rsidRPr="00AB1B73" w:rsidRDefault="006A56BE" w:rsidP="00AA5F87">
            <w:pPr>
              <w:rPr>
                <w:sz w:val="18"/>
                <w:szCs w:val="20"/>
              </w:rPr>
            </w:pPr>
          </w:p>
        </w:tc>
        <w:tc>
          <w:tcPr>
            <w:tcW w:w="1345" w:type="dxa"/>
          </w:tcPr>
          <w:p w14:paraId="4693B313" w14:textId="0366D5A3" w:rsidR="006A56BE" w:rsidRDefault="00441B68" w:rsidP="00AB1B73">
            <w:pPr>
              <w:jc w:val="center"/>
              <w:rPr>
                <w:sz w:val="20"/>
                <w:szCs w:val="20"/>
              </w:rPr>
            </w:pPr>
            <w:r w:rsidRPr="00003040">
              <w:rPr>
                <w:sz w:val="20"/>
                <w:szCs w:val="20"/>
              </w:rPr>
              <w:t>2.F.6.c; 2.F.6.d</w:t>
            </w:r>
            <w:r w:rsidR="00AB2855">
              <w:rPr>
                <w:sz w:val="20"/>
                <w:szCs w:val="20"/>
              </w:rPr>
              <w:t xml:space="preserve">; </w:t>
            </w:r>
            <w:r w:rsidR="00AB2855" w:rsidRPr="00AB2855">
              <w:rPr>
                <w:sz w:val="20"/>
                <w:szCs w:val="20"/>
              </w:rPr>
              <w:t>2.F.6.h</w:t>
            </w:r>
          </w:p>
        </w:tc>
      </w:tr>
      <w:tr w:rsidR="006A56BE" w:rsidRPr="009653EB" w14:paraId="37100478" w14:textId="4511A7F0" w:rsidTr="00AB1B73">
        <w:trPr>
          <w:cantSplit/>
        </w:trPr>
        <w:tc>
          <w:tcPr>
            <w:tcW w:w="845" w:type="dxa"/>
          </w:tcPr>
          <w:p w14:paraId="36F4DD0F" w14:textId="6266FD44" w:rsidR="006A56BE" w:rsidRDefault="006A56BE" w:rsidP="00997AAB">
            <w:pPr>
              <w:jc w:val="center"/>
              <w:rPr>
                <w:rFonts w:ascii="Calibri" w:hAnsi="Calibri"/>
                <w:color w:val="000000"/>
                <w:sz w:val="20"/>
                <w:szCs w:val="20"/>
              </w:rPr>
            </w:pPr>
            <w:r>
              <w:rPr>
                <w:rFonts w:ascii="Calibri" w:hAnsi="Calibri"/>
                <w:color w:val="000000"/>
                <w:sz w:val="20"/>
                <w:szCs w:val="20"/>
              </w:rPr>
              <w:t>L4</w:t>
            </w:r>
          </w:p>
        </w:tc>
        <w:tc>
          <w:tcPr>
            <w:tcW w:w="789" w:type="dxa"/>
            <w:shd w:val="clear" w:color="auto" w:fill="auto"/>
          </w:tcPr>
          <w:p w14:paraId="37100474" w14:textId="15715417" w:rsidR="006A56BE" w:rsidRPr="009B11C5" w:rsidRDefault="00286A01" w:rsidP="00997AAB">
            <w:pPr>
              <w:jc w:val="center"/>
              <w:rPr>
                <w:rFonts w:ascii="Calibri" w:hAnsi="Calibri"/>
                <w:color w:val="000000"/>
                <w:sz w:val="20"/>
                <w:szCs w:val="20"/>
              </w:rPr>
            </w:pPr>
            <w:r>
              <w:rPr>
                <w:rFonts w:ascii="Calibri" w:hAnsi="Calibri"/>
                <w:color w:val="000000"/>
                <w:sz w:val="20"/>
                <w:szCs w:val="20"/>
              </w:rPr>
              <w:t>9/</w:t>
            </w:r>
            <w:r w:rsidR="00B31B81">
              <w:rPr>
                <w:rFonts w:ascii="Calibri" w:hAnsi="Calibri"/>
                <w:color w:val="000000"/>
                <w:sz w:val="20"/>
                <w:szCs w:val="20"/>
              </w:rPr>
              <w:t>16</w:t>
            </w:r>
          </w:p>
        </w:tc>
        <w:tc>
          <w:tcPr>
            <w:tcW w:w="3194" w:type="dxa"/>
          </w:tcPr>
          <w:p w14:paraId="12DE7954" w14:textId="77777777" w:rsidR="00CA4A5E" w:rsidRPr="00D30A54" w:rsidRDefault="00CA4A5E" w:rsidP="00CA4A5E">
            <w:pPr>
              <w:pStyle w:val="ListParagraph"/>
              <w:numPr>
                <w:ilvl w:val="0"/>
                <w:numId w:val="17"/>
              </w:numPr>
              <w:rPr>
                <w:sz w:val="20"/>
                <w:szCs w:val="20"/>
              </w:rPr>
            </w:pPr>
            <w:r>
              <w:rPr>
                <w:sz w:val="20"/>
                <w:szCs w:val="20"/>
              </w:rPr>
              <w:t>Forming a Group</w:t>
            </w:r>
          </w:p>
          <w:p w14:paraId="37100475" w14:textId="69203A80" w:rsidR="00D30A54" w:rsidRPr="00D30A54" w:rsidRDefault="00D30A54" w:rsidP="00D30A54">
            <w:pPr>
              <w:pStyle w:val="ListParagraph"/>
              <w:numPr>
                <w:ilvl w:val="0"/>
                <w:numId w:val="17"/>
              </w:numPr>
              <w:rPr>
                <w:sz w:val="20"/>
                <w:szCs w:val="20"/>
              </w:rPr>
            </w:pPr>
            <w:r w:rsidRPr="00D30A54">
              <w:rPr>
                <w:sz w:val="20"/>
                <w:szCs w:val="20"/>
              </w:rPr>
              <w:t xml:space="preserve">T-Group </w:t>
            </w:r>
            <w:r w:rsidR="002A1EE4">
              <w:rPr>
                <w:sz w:val="20"/>
                <w:szCs w:val="20"/>
              </w:rPr>
              <w:t>2</w:t>
            </w:r>
          </w:p>
        </w:tc>
        <w:tc>
          <w:tcPr>
            <w:tcW w:w="1827" w:type="dxa"/>
          </w:tcPr>
          <w:p w14:paraId="27FEE44C" w14:textId="5E9EDF12" w:rsidR="00CA4A5E" w:rsidRPr="005230EF" w:rsidRDefault="00CA4A5E" w:rsidP="00CA4A5E">
            <w:pPr>
              <w:rPr>
                <w:rFonts w:ascii="Calibri" w:hAnsi="Calibri"/>
                <w:color w:val="000000"/>
                <w:sz w:val="18"/>
                <w:szCs w:val="20"/>
              </w:rPr>
            </w:pPr>
            <w:r w:rsidRPr="005230EF">
              <w:rPr>
                <w:sz w:val="18"/>
                <w:szCs w:val="20"/>
              </w:rPr>
              <w:t>M1. Corey Ch. 5,</w:t>
            </w:r>
          </w:p>
          <w:p w14:paraId="37100476" w14:textId="7888EDB4" w:rsidR="008F736D" w:rsidRPr="005230EF" w:rsidRDefault="00CA4A5E" w:rsidP="00CA4A5E">
            <w:pPr>
              <w:rPr>
                <w:sz w:val="18"/>
                <w:szCs w:val="20"/>
              </w:rPr>
            </w:pPr>
            <w:r w:rsidRPr="005230EF">
              <w:rPr>
                <w:sz w:val="18"/>
                <w:szCs w:val="20"/>
              </w:rPr>
              <w:t>M2. Yalom Ch.8-10</w:t>
            </w:r>
          </w:p>
        </w:tc>
        <w:tc>
          <w:tcPr>
            <w:tcW w:w="2070" w:type="dxa"/>
          </w:tcPr>
          <w:p w14:paraId="6EF476F1" w14:textId="702F0A31" w:rsidR="00AB1B73" w:rsidRDefault="00AB1B73" w:rsidP="00AB1B73">
            <w:pPr>
              <w:rPr>
                <w:sz w:val="18"/>
                <w:szCs w:val="20"/>
              </w:rPr>
            </w:pPr>
            <w:r w:rsidRPr="00AB1B73">
              <w:rPr>
                <w:sz w:val="18"/>
                <w:szCs w:val="20"/>
              </w:rPr>
              <w:t xml:space="preserve">A2. </w:t>
            </w:r>
            <w:r w:rsidR="005D6BEC" w:rsidRPr="00AB1B73">
              <w:rPr>
                <w:sz w:val="18"/>
                <w:szCs w:val="20"/>
              </w:rPr>
              <w:t xml:space="preserve">Reading </w:t>
            </w:r>
            <w:r w:rsidR="005D6BEC">
              <w:rPr>
                <w:sz w:val="18"/>
                <w:szCs w:val="20"/>
              </w:rPr>
              <w:t>Reflection</w:t>
            </w:r>
            <w:r w:rsidR="000F53BA">
              <w:rPr>
                <w:sz w:val="18"/>
                <w:szCs w:val="20"/>
              </w:rPr>
              <w:t xml:space="preserve"> 3</w:t>
            </w:r>
          </w:p>
          <w:p w14:paraId="37100477" w14:textId="2DE67131" w:rsidR="006A56BE" w:rsidRPr="00AB1B73" w:rsidRDefault="00AA5F87" w:rsidP="00997AAB">
            <w:pPr>
              <w:rPr>
                <w:sz w:val="18"/>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2</w:t>
            </w:r>
            <w:r>
              <w:rPr>
                <w:sz w:val="18"/>
                <w:szCs w:val="20"/>
              </w:rPr>
              <w:t xml:space="preserve"> </w:t>
            </w:r>
            <w:r w:rsidR="005C6D81" w:rsidRPr="00AA5F87">
              <w:rPr>
                <w:i/>
                <w:sz w:val="12"/>
                <w:szCs w:val="20"/>
              </w:rPr>
              <w:t xml:space="preserve">(due </w:t>
            </w:r>
            <w:r w:rsidR="005C6D81">
              <w:rPr>
                <w:i/>
                <w:sz w:val="12"/>
                <w:szCs w:val="20"/>
              </w:rPr>
              <w:t>9/1</w:t>
            </w:r>
            <w:r w:rsidR="005D6BEC">
              <w:rPr>
                <w:i/>
                <w:sz w:val="12"/>
                <w:szCs w:val="20"/>
              </w:rPr>
              <w:t>9</w:t>
            </w:r>
            <w:r w:rsidR="005C6D81" w:rsidRPr="00AA5F87">
              <w:rPr>
                <w:i/>
                <w:sz w:val="12"/>
                <w:szCs w:val="20"/>
              </w:rPr>
              <w:t xml:space="preserve"> at </w:t>
            </w:r>
            <w:r w:rsidR="005C6D81">
              <w:rPr>
                <w:i/>
                <w:sz w:val="12"/>
                <w:szCs w:val="20"/>
              </w:rPr>
              <w:t>11:59pm)</w:t>
            </w:r>
          </w:p>
        </w:tc>
        <w:tc>
          <w:tcPr>
            <w:tcW w:w="1345" w:type="dxa"/>
          </w:tcPr>
          <w:p w14:paraId="51647595" w14:textId="4F3EDBE9" w:rsidR="006A56BE" w:rsidRDefault="000038F7" w:rsidP="00AB1B73">
            <w:pPr>
              <w:jc w:val="center"/>
              <w:rPr>
                <w:sz w:val="20"/>
                <w:szCs w:val="20"/>
              </w:rPr>
            </w:pPr>
            <w:r w:rsidRPr="0064039D">
              <w:rPr>
                <w:sz w:val="20"/>
                <w:szCs w:val="20"/>
              </w:rPr>
              <w:t>2.F.6.d</w:t>
            </w:r>
            <w:r>
              <w:rPr>
                <w:sz w:val="20"/>
                <w:szCs w:val="20"/>
              </w:rPr>
              <w:t>;</w:t>
            </w:r>
            <w:r w:rsidRPr="00003040">
              <w:rPr>
                <w:sz w:val="20"/>
                <w:szCs w:val="20"/>
              </w:rPr>
              <w:t xml:space="preserve"> </w:t>
            </w:r>
            <w:r w:rsidR="009571D3" w:rsidRPr="00003040">
              <w:rPr>
                <w:sz w:val="20"/>
                <w:szCs w:val="20"/>
              </w:rPr>
              <w:t>2.F.6.e</w:t>
            </w:r>
            <w:r w:rsidR="00AB2855">
              <w:rPr>
                <w:sz w:val="20"/>
                <w:szCs w:val="20"/>
              </w:rPr>
              <w:t>;</w:t>
            </w:r>
            <w:r w:rsidR="00AB2855" w:rsidRPr="00AB2855">
              <w:rPr>
                <w:sz w:val="20"/>
                <w:szCs w:val="20"/>
              </w:rPr>
              <w:t xml:space="preserve"> </w:t>
            </w:r>
            <w:r w:rsidR="00AB2855" w:rsidRPr="00AB2855">
              <w:rPr>
                <w:sz w:val="20"/>
                <w:szCs w:val="20"/>
              </w:rPr>
              <w:t>2.F.6.h</w:t>
            </w:r>
          </w:p>
        </w:tc>
      </w:tr>
      <w:tr w:rsidR="006A56BE" w:rsidRPr="009653EB" w14:paraId="3710047D" w14:textId="602B2E4C" w:rsidTr="00AB1B73">
        <w:trPr>
          <w:cantSplit/>
        </w:trPr>
        <w:tc>
          <w:tcPr>
            <w:tcW w:w="845" w:type="dxa"/>
          </w:tcPr>
          <w:p w14:paraId="39A393B1" w14:textId="753E8028" w:rsidR="006A56BE" w:rsidRDefault="006A56BE" w:rsidP="00997AAB">
            <w:pPr>
              <w:jc w:val="center"/>
              <w:rPr>
                <w:rFonts w:ascii="Calibri" w:hAnsi="Calibri"/>
                <w:color w:val="000000"/>
                <w:sz w:val="20"/>
                <w:szCs w:val="20"/>
              </w:rPr>
            </w:pPr>
            <w:r>
              <w:rPr>
                <w:rFonts w:ascii="Calibri" w:hAnsi="Calibri"/>
                <w:color w:val="000000"/>
                <w:sz w:val="20"/>
                <w:szCs w:val="20"/>
              </w:rPr>
              <w:t>L5</w:t>
            </w:r>
          </w:p>
        </w:tc>
        <w:tc>
          <w:tcPr>
            <w:tcW w:w="789" w:type="dxa"/>
            <w:shd w:val="clear" w:color="auto" w:fill="auto"/>
          </w:tcPr>
          <w:p w14:paraId="37100479" w14:textId="5197461B" w:rsidR="006A56BE" w:rsidRPr="009B11C5" w:rsidRDefault="00286A01" w:rsidP="00997AAB">
            <w:pPr>
              <w:jc w:val="center"/>
              <w:rPr>
                <w:rFonts w:ascii="Calibri" w:hAnsi="Calibri"/>
                <w:color w:val="000000"/>
                <w:sz w:val="20"/>
                <w:szCs w:val="20"/>
              </w:rPr>
            </w:pPr>
            <w:r>
              <w:rPr>
                <w:rFonts w:ascii="Calibri" w:hAnsi="Calibri"/>
                <w:color w:val="000000"/>
                <w:sz w:val="20"/>
                <w:szCs w:val="20"/>
              </w:rPr>
              <w:t>9/2</w:t>
            </w:r>
            <w:r w:rsidR="00B31B81">
              <w:rPr>
                <w:rFonts w:ascii="Calibri" w:hAnsi="Calibri"/>
                <w:color w:val="000000"/>
                <w:sz w:val="20"/>
                <w:szCs w:val="20"/>
              </w:rPr>
              <w:t>3</w:t>
            </w:r>
          </w:p>
        </w:tc>
        <w:tc>
          <w:tcPr>
            <w:tcW w:w="3194" w:type="dxa"/>
          </w:tcPr>
          <w:p w14:paraId="283AED16" w14:textId="77777777" w:rsidR="007D3592" w:rsidRDefault="007D3592" w:rsidP="007D3592">
            <w:pPr>
              <w:pStyle w:val="ListParagraph"/>
              <w:numPr>
                <w:ilvl w:val="0"/>
                <w:numId w:val="17"/>
              </w:numPr>
              <w:rPr>
                <w:sz w:val="20"/>
                <w:szCs w:val="20"/>
              </w:rPr>
            </w:pPr>
            <w:r>
              <w:rPr>
                <w:sz w:val="20"/>
                <w:szCs w:val="20"/>
              </w:rPr>
              <w:t>Initial Stages</w:t>
            </w:r>
            <w:r w:rsidRPr="00D30A54">
              <w:rPr>
                <w:sz w:val="20"/>
                <w:szCs w:val="20"/>
              </w:rPr>
              <w:t xml:space="preserve"> </w:t>
            </w:r>
            <w:r>
              <w:rPr>
                <w:sz w:val="20"/>
                <w:szCs w:val="20"/>
              </w:rPr>
              <w:t>of Group</w:t>
            </w:r>
            <w:r w:rsidRPr="00D30A54">
              <w:rPr>
                <w:sz w:val="20"/>
                <w:szCs w:val="20"/>
              </w:rPr>
              <w:t xml:space="preserve"> </w:t>
            </w:r>
          </w:p>
          <w:p w14:paraId="3710047A" w14:textId="176C3C71" w:rsidR="00D30A54" w:rsidRPr="00D30A54" w:rsidRDefault="00D30A54" w:rsidP="00D30A54">
            <w:pPr>
              <w:pStyle w:val="ListParagraph"/>
              <w:numPr>
                <w:ilvl w:val="0"/>
                <w:numId w:val="17"/>
              </w:numPr>
              <w:rPr>
                <w:sz w:val="20"/>
                <w:szCs w:val="20"/>
              </w:rPr>
            </w:pPr>
            <w:r w:rsidRPr="00D30A54">
              <w:rPr>
                <w:sz w:val="20"/>
                <w:szCs w:val="20"/>
              </w:rPr>
              <w:t xml:space="preserve">T-Group </w:t>
            </w:r>
            <w:r w:rsidR="002A1EE4">
              <w:rPr>
                <w:sz w:val="20"/>
                <w:szCs w:val="20"/>
              </w:rPr>
              <w:t>3</w:t>
            </w:r>
          </w:p>
        </w:tc>
        <w:tc>
          <w:tcPr>
            <w:tcW w:w="1827" w:type="dxa"/>
          </w:tcPr>
          <w:p w14:paraId="2316F542" w14:textId="7AF49EE0" w:rsidR="007D3592" w:rsidRPr="005230EF" w:rsidRDefault="00CA4A5E" w:rsidP="00E46D9B">
            <w:pPr>
              <w:rPr>
                <w:sz w:val="18"/>
                <w:szCs w:val="20"/>
              </w:rPr>
            </w:pPr>
            <w:r w:rsidRPr="005230EF">
              <w:rPr>
                <w:sz w:val="18"/>
                <w:szCs w:val="20"/>
              </w:rPr>
              <w:t xml:space="preserve">M1. </w:t>
            </w:r>
            <w:r w:rsidR="00E5499F" w:rsidRPr="005230EF">
              <w:rPr>
                <w:rFonts w:ascii="Calibri" w:hAnsi="Calibri"/>
                <w:color w:val="000000"/>
                <w:sz w:val="18"/>
                <w:szCs w:val="20"/>
              </w:rPr>
              <w:t>C</w:t>
            </w:r>
            <w:r w:rsidR="00F936E6" w:rsidRPr="005230EF">
              <w:rPr>
                <w:rFonts w:ascii="Calibri" w:hAnsi="Calibri"/>
                <w:color w:val="000000"/>
                <w:sz w:val="18"/>
                <w:szCs w:val="20"/>
              </w:rPr>
              <w:t xml:space="preserve">orey Ch. </w:t>
            </w:r>
            <w:r w:rsidR="007D3592" w:rsidRPr="005230EF">
              <w:rPr>
                <w:rFonts w:ascii="Calibri" w:hAnsi="Calibri"/>
                <w:color w:val="000000"/>
                <w:sz w:val="18"/>
                <w:szCs w:val="20"/>
              </w:rPr>
              <w:t>6</w:t>
            </w:r>
            <w:r w:rsidR="007D3592" w:rsidRPr="005230EF">
              <w:rPr>
                <w:sz w:val="18"/>
                <w:szCs w:val="20"/>
              </w:rPr>
              <w:t xml:space="preserve"> </w:t>
            </w:r>
          </w:p>
          <w:p w14:paraId="272393FA" w14:textId="388A90DD" w:rsidR="00E5499F" w:rsidRPr="005230EF" w:rsidRDefault="00CA4A5E" w:rsidP="00E46D9B">
            <w:pPr>
              <w:rPr>
                <w:rFonts w:ascii="Calibri" w:hAnsi="Calibri"/>
                <w:color w:val="000000"/>
                <w:sz w:val="18"/>
                <w:szCs w:val="20"/>
              </w:rPr>
            </w:pPr>
            <w:r w:rsidRPr="005230EF">
              <w:rPr>
                <w:sz w:val="18"/>
                <w:szCs w:val="20"/>
              </w:rPr>
              <w:t xml:space="preserve">M2. </w:t>
            </w:r>
            <w:r w:rsidR="007D3592" w:rsidRPr="005230EF">
              <w:rPr>
                <w:sz w:val="18"/>
                <w:szCs w:val="20"/>
              </w:rPr>
              <w:t>Yalom Ch. 3, 11</w:t>
            </w:r>
          </w:p>
          <w:p w14:paraId="3710047B" w14:textId="4FD1CD92" w:rsidR="006A56BE" w:rsidRPr="005230EF" w:rsidRDefault="006A56BE" w:rsidP="00F936E6">
            <w:pPr>
              <w:rPr>
                <w:sz w:val="18"/>
                <w:szCs w:val="20"/>
              </w:rPr>
            </w:pPr>
          </w:p>
        </w:tc>
        <w:tc>
          <w:tcPr>
            <w:tcW w:w="2070" w:type="dxa"/>
          </w:tcPr>
          <w:p w14:paraId="64AE5CF1" w14:textId="466EAE1D" w:rsidR="00AB1B73" w:rsidRDefault="00AB1B73" w:rsidP="00AB1B73">
            <w:pPr>
              <w:rPr>
                <w:sz w:val="18"/>
                <w:szCs w:val="20"/>
              </w:rPr>
            </w:pPr>
            <w:r w:rsidRPr="00AB1B73">
              <w:rPr>
                <w:sz w:val="18"/>
                <w:szCs w:val="20"/>
              </w:rPr>
              <w:t xml:space="preserve">A2. </w:t>
            </w:r>
            <w:r w:rsidR="005D6BEC" w:rsidRPr="00AB1B73">
              <w:rPr>
                <w:sz w:val="18"/>
                <w:szCs w:val="20"/>
              </w:rPr>
              <w:t xml:space="preserve">Reading </w:t>
            </w:r>
            <w:r w:rsidR="005D6BEC">
              <w:rPr>
                <w:sz w:val="18"/>
                <w:szCs w:val="20"/>
              </w:rPr>
              <w:t>Reflection</w:t>
            </w:r>
            <w:r w:rsidR="000F53BA">
              <w:rPr>
                <w:sz w:val="18"/>
                <w:szCs w:val="20"/>
              </w:rPr>
              <w:t xml:space="preserve"> 4</w:t>
            </w:r>
          </w:p>
          <w:p w14:paraId="4CB982F3" w14:textId="7AC8FA2C" w:rsidR="005230EF" w:rsidRPr="00AB1B73" w:rsidRDefault="00AA5F87" w:rsidP="00AB1B73">
            <w:pPr>
              <w:rPr>
                <w:sz w:val="18"/>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3</w:t>
            </w:r>
            <w:r>
              <w:rPr>
                <w:sz w:val="18"/>
                <w:szCs w:val="20"/>
              </w:rPr>
              <w:t xml:space="preserve"> </w:t>
            </w:r>
            <w:r w:rsidRPr="00AA5F87">
              <w:rPr>
                <w:i/>
                <w:sz w:val="12"/>
                <w:szCs w:val="20"/>
              </w:rPr>
              <w:t>(</w:t>
            </w:r>
            <w:r w:rsidR="005C6D81" w:rsidRPr="00AA5F87">
              <w:rPr>
                <w:i/>
                <w:sz w:val="12"/>
                <w:szCs w:val="20"/>
              </w:rPr>
              <w:t xml:space="preserve">due </w:t>
            </w:r>
            <w:r w:rsidR="005C6D81">
              <w:rPr>
                <w:i/>
                <w:sz w:val="12"/>
                <w:szCs w:val="20"/>
              </w:rPr>
              <w:t>9/</w:t>
            </w:r>
            <w:r w:rsidR="005D6BEC">
              <w:rPr>
                <w:i/>
                <w:sz w:val="12"/>
                <w:szCs w:val="20"/>
              </w:rPr>
              <w:t>26</w:t>
            </w:r>
            <w:r w:rsidR="005C6D81" w:rsidRPr="00AA5F87">
              <w:rPr>
                <w:i/>
                <w:sz w:val="12"/>
                <w:szCs w:val="20"/>
              </w:rPr>
              <w:t xml:space="preserve"> at </w:t>
            </w:r>
            <w:r w:rsidR="005C6D81">
              <w:rPr>
                <w:i/>
                <w:sz w:val="12"/>
                <w:szCs w:val="20"/>
              </w:rPr>
              <w:t>11:59pm)</w:t>
            </w:r>
          </w:p>
          <w:p w14:paraId="3710047C" w14:textId="5A97AA90" w:rsidR="006A56BE" w:rsidRPr="00AB1B73" w:rsidRDefault="006A56BE" w:rsidP="00997AAB">
            <w:pPr>
              <w:rPr>
                <w:sz w:val="18"/>
                <w:szCs w:val="20"/>
              </w:rPr>
            </w:pPr>
          </w:p>
        </w:tc>
        <w:tc>
          <w:tcPr>
            <w:tcW w:w="1345" w:type="dxa"/>
          </w:tcPr>
          <w:p w14:paraId="739C07AD" w14:textId="099717EC" w:rsidR="006A56BE" w:rsidRDefault="00AD46FD" w:rsidP="00AB1B73">
            <w:pPr>
              <w:jc w:val="center"/>
              <w:rPr>
                <w:sz w:val="20"/>
                <w:szCs w:val="20"/>
              </w:rPr>
            </w:pPr>
            <w:r w:rsidRPr="00003040">
              <w:rPr>
                <w:sz w:val="20"/>
                <w:szCs w:val="20"/>
              </w:rPr>
              <w:t>2.F.6.e</w:t>
            </w:r>
            <w:r w:rsidR="00AB2855">
              <w:rPr>
                <w:sz w:val="20"/>
                <w:szCs w:val="20"/>
              </w:rPr>
              <w:t xml:space="preserve">; </w:t>
            </w:r>
            <w:r w:rsidR="00AB2855" w:rsidRPr="00AB2855">
              <w:rPr>
                <w:sz w:val="20"/>
                <w:szCs w:val="20"/>
              </w:rPr>
              <w:t>2.F.6.h</w:t>
            </w:r>
          </w:p>
        </w:tc>
      </w:tr>
      <w:tr w:rsidR="006A56BE" w:rsidRPr="009653EB" w14:paraId="37100482" w14:textId="74B06B97" w:rsidTr="00AB1B73">
        <w:trPr>
          <w:cantSplit/>
        </w:trPr>
        <w:tc>
          <w:tcPr>
            <w:tcW w:w="845" w:type="dxa"/>
          </w:tcPr>
          <w:p w14:paraId="59FB4835" w14:textId="160FD6F5" w:rsidR="006A56BE" w:rsidRDefault="006A56BE" w:rsidP="00997AAB">
            <w:pPr>
              <w:jc w:val="center"/>
              <w:rPr>
                <w:rFonts w:ascii="Calibri" w:hAnsi="Calibri"/>
                <w:color w:val="000000"/>
                <w:sz w:val="20"/>
                <w:szCs w:val="20"/>
              </w:rPr>
            </w:pPr>
            <w:r>
              <w:rPr>
                <w:rFonts w:ascii="Calibri" w:hAnsi="Calibri"/>
                <w:color w:val="000000"/>
                <w:sz w:val="20"/>
                <w:szCs w:val="20"/>
              </w:rPr>
              <w:t>L6</w:t>
            </w:r>
          </w:p>
        </w:tc>
        <w:tc>
          <w:tcPr>
            <w:tcW w:w="789" w:type="dxa"/>
            <w:shd w:val="clear" w:color="auto" w:fill="auto"/>
          </w:tcPr>
          <w:p w14:paraId="3710047E" w14:textId="0C833248" w:rsidR="006A56BE" w:rsidRPr="009B11C5" w:rsidRDefault="00F516C6" w:rsidP="00997AAB">
            <w:pPr>
              <w:jc w:val="center"/>
              <w:rPr>
                <w:rFonts w:ascii="Calibri" w:hAnsi="Calibri"/>
                <w:color w:val="000000"/>
                <w:sz w:val="20"/>
                <w:szCs w:val="20"/>
              </w:rPr>
            </w:pPr>
            <w:r>
              <w:rPr>
                <w:rFonts w:ascii="Calibri" w:hAnsi="Calibri"/>
                <w:color w:val="000000"/>
                <w:sz w:val="20"/>
                <w:szCs w:val="20"/>
              </w:rPr>
              <w:t>9</w:t>
            </w:r>
            <w:r w:rsidR="00286A01">
              <w:rPr>
                <w:rFonts w:ascii="Calibri" w:hAnsi="Calibri"/>
                <w:color w:val="000000"/>
                <w:sz w:val="20"/>
                <w:szCs w:val="20"/>
              </w:rPr>
              <w:t>/</w:t>
            </w:r>
            <w:r>
              <w:rPr>
                <w:rFonts w:ascii="Calibri" w:hAnsi="Calibri"/>
                <w:color w:val="000000"/>
                <w:sz w:val="20"/>
                <w:szCs w:val="20"/>
              </w:rPr>
              <w:t>30</w:t>
            </w:r>
          </w:p>
        </w:tc>
        <w:tc>
          <w:tcPr>
            <w:tcW w:w="3194" w:type="dxa"/>
          </w:tcPr>
          <w:p w14:paraId="1F971532" w14:textId="77777777" w:rsidR="007D3592" w:rsidRPr="00D30A54" w:rsidRDefault="007D3592" w:rsidP="007D3592">
            <w:pPr>
              <w:pStyle w:val="ListParagraph"/>
              <w:numPr>
                <w:ilvl w:val="0"/>
                <w:numId w:val="17"/>
              </w:numPr>
              <w:rPr>
                <w:sz w:val="20"/>
                <w:szCs w:val="20"/>
              </w:rPr>
            </w:pPr>
            <w:r>
              <w:rPr>
                <w:sz w:val="20"/>
                <w:szCs w:val="20"/>
              </w:rPr>
              <w:t>Middle Stages of Group</w:t>
            </w:r>
          </w:p>
          <w:p w14:paraId="3710047F" w14:textId="186F622E" w:rsidR="00D30A54" w:rsidRPr="00D30A54" w:rsidRDefault="00D30A54" w:rsidP="00D30A54">
            <w:pPr>
              <w:pStyle w:val="ListParagraph"/>
              <w:numPr>
                <w:ilvl w:val="0"/>
                <w:numId w:val="17"/>
              </w:numPr>
              <w:rPr>
                <w:sz w:val="20"/>
                <w:szCs w:val="20"/>
              </w:rPr>
            </w:pPr>
            <w:r w:rsidRPr="00D30A54">
              <w:rPr>
                <w:sz w:val="20"/>
                <w:szCs w:val="20"/>
              </w:rPr>
              <w:t xml:space="preserve">T-Group </w:t>
            </w:r>
            <w:r w:rsidR="002A1EE4">
              <w:rPr>
                <w:sz w:val="20"/>
                <w:szCs w:val="20"/>
              </w:rPr>
              <w:t>4</w:t>
            </w:r>
          </w:p>
        </w:tc>
        <w:tc>
          <w:tcPr>
            <w:tcW w:w="1827" w:type="dxa"/>
          </w:tcPr>
          <w:p w14:paraId="0CF8C143" w14:textId="67E9ACE6" w:rsidR="007D3592" w:rsidRPr="005230EF" w:rsidRDefault="00CA4A5E" w:rsidP="00F936E6">
            <w:pPr>
              <w:rPr>
                <w:sz w:val="18"/>
                <w:szCs w:val="20"/>
              </w:rPr>
            </w:pPr>
            <w:r w:rsidRPr="005230EF">
              <w:rPr>
                <w:sz w:val="18"/>
                <w:szCs w:val="20"/>
              </w:rPr>
              <w:t xml:space="preserve">M1. </w:t>
            </w:r>
            <w:r w:rsidR="007D3592" w:rsidRPr="005230EF">
              <w:rPr>
                <w:sz w:val="18"/>
                <w:szCs w:val="20"/>
              </w:rPr>
              <w:t>Corey Ch. 7</w:t>
            </w:r>
            <w:r w:rsidR="00B96182" w:rsidRPr="005230EF">
              <w:rPr>
                <w:sz w:val="18"/>
                <w:szCs w:val="20"/>
              </w:rPr>
              <w:t>-8</w:t>
            </w:r>
          </w:p>
          <w:p w14:paraId="37100480" w14:textId="11E1048F" w:rsidR="006A56BE" w:rsidRPr="005230EF" w:rsidRDefault="006A56BE" w:rsidP="00F936E6">
            <w:pPr>
              <w:rPr>
                <w:sz w:val="18"/>
                <w:szCs w:val="20"/>
              </w:rPr>
            </w:pPr>
          </w:p>
        </w:tc>
        <w:tc>
          <w:tcPr>
            <w:tcW w:w="2070" w:type="dxa"/>
          </w:tcPr>
          <w:p w14:paraId="618BE642" w14:textId="09D5E0A8" w:rsidR="00AB1B73" w:rsidRPr="00AB1B73" w:rsidRDefault="00AB1B73" w:rsidP="00AB1B73">
            <w:pPr>
              <w:rPr>
                <w:sz w:val="18"/>
                <w:szCs w:val="20"/>
              </w:rPr>
            </w:pPr>
            <w:r w:rsidRPr="00AB1B73">
              <w:rPr>
                <w:sz w:val="18"/>
                <w:szCs w:val="20"/>
              </w:rPr>
              <w:t xml:space="preserve">A2. </w:t>
            </w:r>
            <w:r w:rsidR="005D6BEC" w:rsidRPr="00AB1B73">
              <w:rPr>
                <w:sz w:val="18"/>
                <w:szCs w:val="20"/>
              </w:rPr>
              <w:t xml:space="preserve">Reading </w:t>
            </w:r>
            <w:r w:rsidR="005D6BEC">
              <w:rPr>
                <w:sz w:val="18"/>
                <w:szCs w:val="20"/>
              </w:rPr>
              <w:t>Reflection</w:t>
            </w:r>
          </w:p>
          <w:p w14:paraId="37100481" w14:textId="43C11A3C" w:rsidR="006A56BE" w:rsidRPr="00AB1B73" w:rsidRDefault="00AA5F87" w:rsidP="00997AAB">
            <w:pPr>
              <w:rPr>
                <w:sz w:val="18"/>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4</w:t>
            </w:r>
            <w:r>
              <w:rPr>
                <w:sz w:val="18"/>
                <w:szCs w:val="20"/>
              </w:rPr>
              <w:t xml:space="preserve"> </w:t>
            </w:r>
            <w:r w:rsidR="005C6D81" w:rsidRPr="00AA5F87">
              <w:rPr>
                <w:i/>
                <w:sz w:val="12"/>
                <w:szCs w:val="20"/>
              </w:rPr>
              <w:t xml:space="preserve">(due </w:t>
            </w:r>
            <w:r w:rsidR="005D6BEC">
              <w:rPr>
                <w:i/>
                <w:sz w:val="12"/>
                <w:szCs w:val="20"/>
              </w:rPr>
              <w:t>10/3</w:t>
            </w:r>
            <w:r w:rsidR="005C6D81" w:rsidRPr="00AA5F87">
              <w:rPr>
                <w:i/>
                <w:sz w:val="12"/>
                <w:szCs w:val="20"/>
              </w:rPr>
              <w:t xml:space="preserve"> at </w:t>
            </w:r>
            <w:r w:rsidR="005C6D81">
              <w:rPr>
                <w:i/>
                <w:sz w:val="12"/>
                <w:szCs w:val="20"/>
              </w:rPr>
              <w:t>11:59pm)</w:t>
            </w:r>
          </w:p>
        </w:tc>
        <w:tc>
          <w:tcPr>
            <w:tcW w:w="1345" w:type="dxa"/>
          </w:tcPr>
          <w:p w14:paraId="2F1C7A5D" w14:textId="46E48644" w:rsidR="006A56BE" w:rsidRDefault="00AD46FD" w:rsidP="00AB1B73">
            <w:pPr>
              <w:jc w:val="center"/>
              <w:rPr>
                <w:sz w:val="20"/>
                <w:szCs w:val="20"/>
              </w:rPr>
            </w:pPr>
            <w:r w:rsidRPr="00003040">
              <w:rPr>
                <w:sz w:val="20"/>
                <w:szCs w:val="20"/>
              </w:rPr>
              <w:t>2.F.6.e</w:t>
            </w:r>
            <w:r w:rsidR="00AB2855">
              <w:rPr>
                <w:sz w:val="20"/>
                <w:szCs w:val="20"/>
              </w:rPr>
              <w:t xml:space="preserve">; </w:t>
            </w:r>
            <w:r w:rsidR="00AB2855" w:rsidRPr="00AB2855">
              <w:rPr>
                <w:sz w:val="20"/>
                <w:szCs w:val="20"/>
              </w:rPr>
              <w:t>2.F.6.h</w:t>
            </w:r>
          </w:p>
        </w:tc>
      </w:tr>
      <w:tr w:rsidR="00286A01" w:rsidRPr="005C6D81" w14:paraId="2E9DF310" w14:textId="77777777" w:rsidTr="00286A01">
        <w:trPr>
          <w:cantSplit/>
        </w:trPr>
        <w:tc>
          <w:tcPr>
            <w:tcW w:w="845" w:type="dxa"/>
            <w:shd w:val="clear" w:color="auto" w:fill="BFBFBF" w:themeFill="background1" w:themeFillShade="BF"/>
          </w:tcPr>
          <w:p w14:paraId="3D56BCC9" w14:textId="77777777" w:rsidR="00286A01" w:rsidRPr="005C6D81" w:rsidRDefault="00286A01" w:rsidP="004D468F">
            <w:pPr>
              <w:jc w:val="center"/>
              <w:rPr>
                <w:rFonts w:ascii="Calibri" w:hAnsi="Calibri"/>
                <w:b/>
                <w:bCs/>
                <w:color w:val="000000"/>
                <w:sz w:val="20"/>
                <w:szCs w:val="20"/>
              </w:rPr>
            </w:pPr>
          </w:p>
        </w:tc>
        <w:tc>
          <w:tcPr>
            <w:tcW w:w="789" w:type="dxa"/>
            <w:shd w:val="clear" w:color="auto" w:fill="BFBFBF" w:themeFill="background1" w:themeFillShade="BF"/>
          </w:tcPr>
          <w:p w14:paraId="4395495B" w14:textId="175D5261" w:rsidR="00286A01" w:rsidRPr="005C6D81" w:rsidRDefault="00286A01" w:rsidP="004D468F">
            <w:pPr>
              <w:jc w:val="center"/>
              <w:rPr>
                <w:rFonts w:ascii="Calibri" w:hAnsi="Calibri"/>
                <w:b/>
                <w:bCs/>
                <w:color w:val="000000"/>
                <w:sz w:val="20"/>
                <w:szCs w:val="20"/>
              </w:rPr>
            </w:pPr>
            <w:r w:rsidRPr="005C6D81">
              <w:rPr>
                <w:rFonts w:ascii="Calibri" w:hAnsi="Calibri"/>
                <w:b/>
                <w:bCs/>
                <w:color w:val="000000"/>
                <w:sz w:val="20"/>
                <w:szCs w:val="20"/>
              </w:rPr>
              <w:t>10/</w:t>
            </w:r>
            <w:r w:rsidR="002B3FE1">
              <w:rPr>
                <w:rFonts w:ascii="Calibri" w:hAnsi="Calibri"/>
                <w:b/>
                <w:bCs/>
                <w:color w:val="000000"/>
                <w:sz w:val="20"/>
                <w:szCs w:val="20"/>
              </w:rPr>
              <w:t>7</w:t>
            </w:r>
          </w:p>
        </w:tc>
        <w:tc>
          <w:tcPr>
            <w:tcW w:w="3194" w:type="dxa"/>
            <w:shd w:val="clear" w:color="auto" w:fill="BFBFBF" w:themeFill="background1" w:themeFillShade="BF"/>
          </w:tcPr>
          <w:p w14:paraId="512BF5D5" w14:textId="2DC9E66C" w:rsidR="00286A01" w:rsidRPr="005C6D81" w:rsidRDefault="00286A01" w:rsidP="00286A01">
            <w:pPr>
              <w:pStyle w:val="ListParagraph"/>
              <w:ind w:left="144"/>
              <w:rPr>
                <w:b/>
                <w:bCs/>
                <w:sz w:val="20"/>
                <w:szCs w:val="20"/>
              </w:rPr>
            </w:pPr>
            <w:r w:rsidRPr="005C6D81">
              <w:rPr>
                <w:b/>
                <w:bCs/>
                <w:sz w:val="20"/>
                <w:szCs w:val="20"/>
              </w:rPr>
              <w:t>Fall Reading Week</w:t>
            </w:r>
          </w:p>
        </w:tc>
        <w:tc>
          <w:tcPr>
            <w:tcW w:w="1827" w:type="dxa"/>
            <w:shd w:val="clear" w:color="auto" w:fill="BFBFBF" w:themeFill="background1" w:themeFillShade="BF"/>
          </w:tcPr>
          <w:p w14:paraId="1E82DB0D" w14:textId="77777777" w:rsidR="00286A01" w:rsidRPr="005C6D81" w:rsidRDefault="00286A01" w:rsidP="004D468F">
            <w:pPr>
              <w:rPr>
                <w:b/>
                <w:bCs/>
                <w:sz w:val="18"/>
                <w:szCs w:val="20"/>
              </w:rPr>
            </w:pPr>
          </w:p>
        </w:tc>
        <w:tc>
          <w:tcPr>
            <w:tcW w:w="2070" w:type="dxa"/>
            <w:shd w:val="clear" w:color="auto" w:fill="BFBFBF" w:themeFill="background1" w:themeFillShade="BF"/>
          </w:tcPr>
          <w:p w14:paraId="1D1A4011" w14:textId="77777777" w:rsidR="00286A01" w:rsidRPr="005C6D81" w:rsidRDefault="00286A01" w:rsidP="00AB1B73">
            <w:pPr>
              <w:rPr>
                <w:b/>
                <w:bCs/>
                <w:sz w:val="18"/>
                <w:szCs w:val="20"/>
              </w:rPr>
            </w:pPr>
          </w:p>
        </w:tc>
        <w:tc>
          <w:tcPr>
            <w:tcW w:w="1345" w:type="dxa"/>
            <w:shd w:val="clear" w:color="auto" w:fill="BFBFBF" w:themeFill="background1" w:themeFillShade="BF"/>
          </w:tcPr>
          <w:p w14:paraId="13188473" w14:textId="77777777" w:rsidR="00286A01" w:rsidRPr="005C6D81" w:rsidRDefault="00286A01" w:rsidP="00AB1B73">
            <w:pPr>
              <w:jc w:val="center"/>
              <w:rPr>
                <w:b/>
                <w:bCs/>
                <w:sz w:val="20"/>
                <w:szCs w:val="20"/>
              </w:rPr>
            </w:pPr>
          </w:p>
        </w:tc>
      </w:tr>
      <w:tr w:rsidR="00356BE6" w:rsidRPr="005C6D81" w14:paraId="47E4BD65" w14:textId="77777777" w:rsidTr="002B3FE1">
        <w:trPr>
          <w:cantSplit/>
        </w:trPr>
        <w:tc>
          <w:tcPr>
            <w:tcW w:w="845" w:type="dxa"/>
            <w:shd w:val="clear" w:color="auto" w:fill="auto"/>
          </w:tcPr>
          <w:p w14:paraId="6880B4EF" w14:textId="555E4810" w:rsidR="00356BE6" w:rsidRPr="002B3FE1" w:rsidRDefault="002B3FE1" w:rsidP="004D468F">
            <w:pPr>
              <w:jc w:val="center"/>
              <w:rPr>
                <w:rFonts w:ascii="Calibri" w:hAnsi="Calibri"/>
                <w:color w:val="000000"/>
                <w:sz w:val="20"/>
                <w:szCs w:val="20"/>
              </w:rPr>
            </w:pPr>
            <w:r w:rsidRPr="002B3FE1">
              <w:rPr>
                <w:rFonts w:ascii="Calibri" w:hAnsi="Calibri"/>
                <w:color w:val="000000"/>
                <w:sz w:val="20"/>
                <w:szCs w:val="20"/>
              </w:rPr>
              <w:t>L7</w:t>
            </w:r>
          </w:p>
        </w:tc>
        <w:tc>
          <w:tcPr>
            <w:tcW w:w="789" w:type="dxa"/>
            <w:shd w:val="clear" w:color="auto" w:fill="auto"/>
          </w:tcPr>
          <w:p w14:paraId="2CAA1110" w14:textId="4DA1CEDA" w:rsidR="00356BE6" w:rsidRPr="00E01BD3" w:rsidRDefault="002B3FE1" w:rsidP="004D468F">
            <w:pPr>
              <w:jc w:val="center"/>
              <w:rPr>
                <w:rFonts w:ascii="Calibri" w:hAnsi="Calibri"/>
                <w:color w:val="000000"/>
                <w:sz w:val="20"/>
                <w:szCs w:val="20"/>
              </w:rPr>
            </w:pPr>
            <w:r w:rsidRPr="00E01BD3">
              <w:rPr>
                <w:rFonts w:ascii="Calibri" w:hAnsi="Calibri"/>
                <w:color w:val="000000"/>
                <w:sz w:val="20"/>
                <w:szCs w:val="20"/>
              </w:rPr>
              <w:t>10/</w:t>
            </w:r>
            <w:r w:rsidR="00E01BD3" w:rsidRPr="00E01BD3">
              <w:rPr>
                <w:rFonts w:ascii="Calibri" w:hAnsi="Calibri"/>
                <w:color w:val="000000"/>
                <w:sz w:val="20"/>
                <w:szCs w:val="20"/>
              </w:rPr>
              <w:t>14</w:t>
            </w:r>
          </w:p>
        </w:tc>
        <w:tc>
          <w:tcPr>
            <w:tcW w:w="3194" w:type="dxa"/>
            <w:shd w:val="clear" w:color="auto" w:fill="auto"/>
          </w:tcPr>
          <w:p w14:paraId="09D57977" w14:textId="77777777" w:rsidR="00E01BD3" w:rsidRPr="00D30A54" w:rsidRDefault="00E01BD3" w:rsidP="00E01BD3">
            <w:pPr>
              <w:pStyle w:val="ListParagraph"/>
              <w:numPr>
                <w:ilvl w:val="0"/>
                <w:numId w:val="17"/>
              </w:numPr>
              <w:rPr>
                <w:sz w:val="20"/>
                <w:szCs w:val="20"/>
              </w:rPr>
            </w:pPr>
            <w:r w:rsidRPr="00D30A54">
              <w:rPr>
                <w:sz w:val="20"/>
                <w:szCs w:val="20"/>
              </w:rPr>
              <w:t>Working in the Here and Now</w:t>
            </w:r>
          </w:p>
          <w:p w14:paraId="02FD972E" w14:textId="77777777" w:rsidR="00E01BD3" w:rsidRDefault="00E01BD3" w:rsidP="00E01BD3">
            <w:pPr>
              <w:pStyle w:val="ListParagraph"/>
              <w:numPr>
                <w:ilvl w:val="0"/>
                <w:numId w:val="17"/>
              </w:numPr>
              <w:rPr>
                <w:sz w:val="20"/>
                <w:szCs w:val="20"/>
              </w:rPr>
            </w:pPr>
            <w:r>
              <w:rPr>
                <w:sz w:val="20"/>
                <w:szCs w:val="20"/>
              </w:rPr>
              <w:t>Transference &amp; Transparency</w:t>
            </w:r>
          </w:p>
          <w:p w14:paraId="135D5D4B" w14:textId="42BA5FE4" w:rsidR="00356BE6" w:rsidRPr="00E01BD3" w:rsidRDefault="00E01BD3" w:rsidP="00E01BD3">
            <w:pPr>
              <w:pStyle w:val="ListParagraph"/>
              <w:numPr>
                <w:ilvl w:val="0"/>
                <w:numId w:val="17"/>
              </w:numPr>
              <w:rPr>
                <w:sz w:val="20"/>
                <w:szCs w:val="20"/>
              </w:rPr>
            </w:pPr>
            <w:r w:rsidRPr="00E01BD3">
              <w:rPr>
                <w:sz w:val="20"/>
                <w:szCs w:val="20"/>
              </w:rPr>
              <w:t>T-Group 5</w:t>
            </w:r>
          </w:p>
        </w:tc>
        <w:tc>
          <w:tcPr>
            <w:tcW w:w="1827" w:type="dxa"/>
            <w:shd w:val="clear" w:color="auto" w:fill="auto"/>
          </w:tcPr>
          <w:p w14:paraId="53C5ED28" w14:textId="77777777" w:rsidR="00E01BD3" w:rsidRPr="005230EF" w:rsidRDefault="00E01BD3" w:rsidP="00E01BD3">
            <w:pPr>
              <w:rPr>
                <w:sz w:val="18"/>
                <w:szCs w:val="20"/>
              </w:rPr>
            </w:pPr>
            <w:r w:rsidRPr="005230EF">
              <w:rPr>
                <w:sz w:val="18"/>
                <w:szCs w:val="20"/>
              </w:rPr>
              <w:t>M2. Yalom Ch. 6-7</w:t>
            </w:r>
          </w:p>
          <w:p w14:paraId="7FD0CED9" w14:textId="6B27FDCE" w:rsidR="00356BE6" w:rsidRPr="005C6D81" w:rsidRDefault="00E01BD3" w:rsidP="00E01BD3">
            <w:pPr>
              <w:rPr>
                <w:b/>
                <w:bCs/>
                <w:sz w:val="18"/>
                <w:szCs w:val="20"/>
              </w:rPr>
            </w:pPr>
            <w:r w:rsidRPr="005230EF">
              <w:rPr>
                <w:rFonts w:ascii="Calibri" w:hAnsi="Calibri"/>
                <w:color w:val="000000"/>
                <w:sz w:val="18"/>
                <w:szCs w:val="20"/>
              </w:rPr>
              <w:t>M6. Journal Articles (TBA)</w:t>
            </w:r>
          </w:p>
        </w:tc>
        <w:tc>
          <w:tcPr>
            <w:tcW w:w="2070" w:type="dxa"/>
            <w:shd w:val="clear" w:color="auto" w:fill="auto"/>
          </w:tcPr>
          <w:p w14:paraId="059A7078" w14:textId="77777777" w:rsidR="00E01BD3" w:rsidRDefault="00E01BD3" w:rsidP="00E01BD3">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5 </w:t>
            </w:r>
            <w:r w:rsidRPr="00AA5F87">
              <w:rPr>
                <w:i/>
                <w:sz w:val="12"/>
                <w:szCs w:val="20"/>
              </w:rPr>
              <w:t xml:space="preserve">(due </w:t>
            </w:r>
            <w:r>
              <w:rPr>
                <w:i/>
                <w:sz w:val="12"/>
                <w:szCs w:val="20"/>
              </w:rPr>
              <w:t>10/10</w:t>
            </w:r>
            <w:r w:rsidRPr="00AA5F87">
              <w:rPr>
                <w:i/>
                <w:sz w:val="12"/>
                <w:szCs w:val="20"/>
              </w:rPr>
              <w:t xml:space="preserve"> at </w:t>
            </w:r>
            <w:r>
              <w:rPr>
                <w:i/>
                <w:sz w:val="12"/>
                <w:szCs w:val="20"/>
              </w:rPr>
              <w:t>11:59pm)</w:t>
            </w:r>
          </w:p>
          <w:p w14:paraId="089C5B6A" w14:textId="40C28DA4" w:rsidR="00356BE6" w:rsidRPr="005C6D81" w:rsidRDefault="00E01BD3" w:rsidP="00E01BD3">
            <w:pPr>
              <w:rPr>
                <w:b/>
                <w:bCs/>
                <w:sz w:val="18"/>
                <w:szCs w:val="20"/>
              </w:rPr>
            </w:pPr>
            <w:r w:rsidRPr="005256F1">
              <w:rPr>
                <w:b/>
                <w:sz w:val="16"/>
                <w:szCs w:val="20"/>
              </w:rPr>
              <w:t>A6. Annotated Bibliography</w:t>
            </w:r>
            <w:r>
              <w:rPr>
                <w:b/>
                <w:sz w:val="16"/>
                <w:szCs w:val="20"/>
              </w:rPr>
              <w:t xml:space="preserve"> </w:t>
            </w:r>
            <w:r w:rsidRPr="00AA5F87">
              <w:rPr>
                <w:i/>
                <w:sz w:val="12"/>
                <w:szCs w:val="20"/>
              </w:rPr>
              <w:t xml:space="preserve">(due </w:t>
            </w:r>
            <w:r>
              <w:rPr>
                <w:i/>
                <w:sz w:val="12"/>
                <w:szCs w:val="20"/>
              </w:rPr>
              <w:t>10/</w:t>
            </w:r>
            <w:r w:rsidR="0004493B">
              <w:rPr>
                <w:i/>
                <w:sz w:val="12"/>
                <w:szCs w:val="20"/>
              </w:rPr>
              <w:t>17</w:t>
            </w:r>
            <w:r w:rsidRPr="00AA5F87">
              <w:rPr>
                <w:i/>
                <w:sz w:val="12"/>
                <w:szCs w:val="20"/>
              </w:rPr>
              <w:t xml:space="preserve"> at </w:t>
            </w:r>
            <w:r>
              <w:rPr>
                <w:i/>
                <w:sz w:val="12"/>
                <w:szCs w:val="20"/>
              </w:rPr>
              <w:t>11:59pm)</w:t>
            </w:r>
          </w:p>
        </w:tc>
        <w:tc>
          <w:tcPr>
            <w:tcW w:w="1345" w:type="dxa"/>
            <w:shd w:val="clear" w:color="auto" w:fill="auto"/>
          </w:tcPr>
          <w:p w14:paraId="716B994B" w14:textId="4C76C355" w:rsidR="00356BE6" w:rsidRPr="0043597D" w:rsidRDefault="00EB654A" w:rsidP="00AB1B73">
            <w:pPr>
              <w:jc w:val="center"/>
              <w:rPr>
                <w:b/>
                <w:bCs/>
                <w:sz w:val="20"/>
                <w:szCs w:val="20"/>
              </w:rPr>
            </w:pPr>
            <w:r w:rsidRPr="0043597D">
              <w:rPr>
                <w:sz w:val="20"/>
                <w:szCs w:val="20"/>
              </w:rPr>
              <w:t>2.F.6.</w:t>
            </w:r>
            <w:r w:rsidR="0043597D" w:rsidRPr="0043597D">
              <w:rPr>
                <w:sz w:val="20"/>
                <w:szCs w:val="20"/>
              </w:rPr>
              <w:t>b</w:t>
            </w:r>
            <w:r w:rsidRPr="0043597D">
              <w:rPr>
                <w:sz w:val="20"/>
                <w:szCs w:val="20"/>
              </w:rPr>
              <w:t xml:space="preserve">; </w:t>
            </w:r>
            <w:r w:rsidRPr="0043597D">
              <w:rPr>
                <w:sz w:val="20"/>
                <w:szCs w:val="20"/>
              </w:rPr>
              <w:t>2.F.6.f</w:t>
            </w:r>
            <w:r w:rsidR="00AB2855">
              <w:rPr>
                <w:sz w:val="20"/>
                <w:szCs w:val="20"/>
              </w:rPr>
              <w:t xml:space="preserve">; </w:t>
            </w:r>
            <w:r w:rsidR="00AB2855" w:rsidRPr="00AB2855">
              <w:rPr>
                <w:sz w:val="20"/>
                <w:szCs w:val="20"/>
              </w:rPr>
              <w:t>2.F.6.h</w:t>
            </w:r>
          </w:p>
        </w:tc>
      </w:tr>
      <w:tr w:rsidR="004D468F" w:rsidRPr="009653EB" w14:paraId="3710048C" w14:textId="3446B894" w:rsidTr="00AB1B73">
        <w:trPr>
          <w:cantSplit/>
        </w:trPr>
        <w:tc>
          <w:tcPr>
            <w:tcW w:w="845" w:type="dxa"/>
          </w:tcPr>
          <w:p w14:paraId="65B34014" w14:textId="7511CCC7" w:rsidR="004D468F" w:rsidRDefault="004D468F" w:rsidP="004D468F">
            <w:pPr>
              <w:jc w:val="center"/>
              <w:rPr>
                <w:rFonts w:ascii="Calibri" w:hAnsi="Calibri"/>
                <w:color w:val="000000"/>
                <w:sz w:val="20"/>
                <w:szCs w:val="20"/>
              </w:rPr>
            </w:pPr>
            <w:r>
              <w:rPr>
                <w:rFonts w:ascii="Calibri" w:hAnsi="Calibri"/>
                <w:color w:val="000000"/>
                <w:sz w:val="20"/>
                <w:szCs w:val="20"/>
              </w:rPr>
              <w:t>L8</w:t>
            </w:r>
          </w:p>
        </w:tc>
        <w:tc>
          <w:tcPr>
            <w:tcW w:w="789" w:type="dxa"/>
            <w:shd w:val="clear" w:color="auto" w:fill="auto"/>
          </w:tcPr>
          <w:p w14:paraId="37100488" w14:textId="5515BAD0" w:rsidR="004D468F" w:rsidRPr="009B11C5" w:rsidRDefault="00286A01" w:rsidP="004D468F">
            <w:pPr>
              <w:jc w:val="center"/>
              <w:rPr>
                <w:rFonts w:ascii="Calibri" w:hAnsi="Calibri"/>
                <w:color w:val="000000"/>
                <w:sz w:val="20"/>
                <w:szCs w:val="20"/>
              </w:rPr>
            </w:pPr>
            <w:r>
              <w:rPr>
                <w:rFonts w:ascii="Calibri" w:hAnsi="Calibri"/>
                <w:color w:val="000000"/>
                <w:sz w:val="20"/>
                <w:szCs w:val="20"/>
              </w:rPr>
              <w:t>10/2</w:t>
            </w:r>
            <w:r w:rsidR="00F22DB5">
              <w:rPr>
                <w:rFonts w:ascii="Calibri" w:hAnsi="Calibri"/>
                <w:color w:val="000000"/>
                <w:sz w:val="20"/>
                <w:szCs w:val="20"/>
              </w:rPr>
              <w:t>1</w:t>
            </w:r>
          </w:p>
        </w:tc>
        <w:tc>
          <w:tcPr>
            <w:tcW w:w="3194" w:type="dxa"/>
            <w:shd w:val="clear" w:color="auto" w:fill="auto"/>
          </w:tcPr>
          <w:p w14:paraId="42974854" w14:textId="77777777" w:rsidR="007D3592" w:rsidRPr="00D30A54" w:rsidRDefault="007D3592" w:rsidP="007D3592">
            <w:pPr>
              <w:pStyle w:val="ListParagraph"/>
              <w:numPr>
                <w:ilvl w:val="0"/>
                <w:numId w:val="17"/>
              </w:numPr>
              <w:rPr>
                <w:sz w:val="20"/>
                <w:szCs w:val="20"/>
              </w:rPr>
            </w:pPr>
            <w:r>
              <w:rPr>
                <w:sz w:val="20"/>
                <w:szCs w:val="20"/>
              </w:rPr>
              <w:t>Troubleshooting Group Issues</w:t>
            </w:r>
          </w:p>
          <w:p w14:paraId="37100489" w14:textId="5C8C1BD5" w:rsidR="00D30A54" w:rsidRPr="00D30A54" w:rsidRDefault="00D30A54" w:rsidP="00D30A54">
            <w:pPr>
              <w:pStyle w:val="ListParagraph"/>
              <w:numPr>
                <w:ilvl w:val="0"/>
                <w:numId w:val="17"/>
              </w:numPr>
              <w:rPr>
                <w:sz w:val="20"/>
                <w:szCs w:val="20"/>
              </w:rPr>
            </w:pPr>
            <w:r w:rsidRPr="00D30A54">
              <w:rPr>
                <w:sz w:val="20"/>
                <w:szCs w:val="20"/>
              </w:rPr>
              <w:t xml:space="preserve">T-Group </w:t>
            </w:r>
            <w:r w:rsidR="002A1EE4">
              <w:rPr>
                <w:sz w:val="20"/>
                <w:szCs w:val="20"/>
              </w:rPr>
              <w:t>6</w:t>
            </w:r>
          </w:p>
        </w:tc>
        <w:tc>
          <w:tcPr>
            <w:tcW w:w="1827" w:type="dxa"/>
            <w:shd w:val="clear" w:color="auto" w:fill="auto"/>
          </w:tcPr>
          <w:p w14:paraId="3710048A" w14:textId="5449CA63" w:rsidR="004D468F" w:rsidRPr="005230EF" w:rsidRDefault="00422ED3" w:rsidP="004D468F">
            <w:pPr>
              <w:rPr>
                <w:rFonts w:ascii="Calibri" w:hAnsi="Calibri"/>
                <w:color w:val="000000"/>
                <w:sz w:val="18"/>
                <w:szCs w:val="20"/>
              </w:rPr>
            </w:pPr>
            <w:r w:rsidRPr="005230EF">
              <w:rPr>
                <w:sz w:val="18"/>
                <w:szCs w:val="20"/>
              </w:rPr>
              <w:t>M2</w:t>
            </w:r>
            <w:r w:rsidR="00CA4A5E" w:rsidRPr="005230EF">
              <w:rPr>
                <w:sz w:val="18"/>
                <w:szCs w:val="20"/>
              </w:rPr>
              <w:t xml:space="preserve">. </w:t>
            </w:r>
            <w:r w:rsidR="00B96182" w:rsidRPr="005230EF">
              <w:rPr>
                <w:rFonts w:ascii="Calibri" w:hAnsi="Calibri"/>
                <w:color w:val="000000"/>
                <w:sz w:val="18"/>
                <w:szCs w:val="20"/>
              </w:rPr>
              <w:t>Yalom Ch. 12-13</w:t>
            </w:r>
          </w:p>
        </w:tc>
        <w:tc>
          <w:tcPr>
            <w:tcW w:w="2070" w:type="dxa"/>
            <w:shd w:val="clear" w:color="auto" w:fill="auto"/>
          </w:tcPr>
          <w:p w14:paraId="3710048B" w14:textId="0E68006D" w:rsidR="004D468F" w:rsidRPr="00AA5F87" w:rsidRDefault="00AA5F87" w:rsidP="004D468F">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6</w:t>
            </w:r>
            <w:r>
              <w:rPr>
                <w:sz w:val="18"/>
                <w:szCs w:val="20"/>
              </w:rPr>
              <w:t xml:space="preserve"> </w:t>
            </w:r>
            <w:r w:rsidR="005C6D81" w:rsidRPr="00AA5F87">
              <w:rPr>
                <w:i/>
                <w:sz w:val="12"/>
                <w:szCs w:val="20"/>
              </w:rPr>
              <w:t xml:space="preserve">(due </w:t>
            </w:r>
            <w:r w:rsidR="00AD03A9">
              <w:rPr>
                <w:i/>
                <w:sz w:val="12"/>
                <w:szCs w:val="20"/>
              </w:rPr>
              <w:t>10/24</w:t>
            </w:r>
            <w:r w:rsidR="005C6D81" w:rsidRPr="00AA5F87">
              <w:rPr>
                <w:i/>
                <w:sz w:val="12"/>
                <w:szCs w:val="20"/>
              </w:rPr>
              <w:t xml:space="preserve"> at </w:t>
            </w:r>
            <w:r w:rsidR="005C6D81">
              <w:rPr>
                <w:i/>
                <w:sz w:val="12"/>
                <w:szCs w:val="20"/>
              </w:rPr>
              <w:t>11:59pm)</w:t>
            </w:r>
          </w:p>
        </w:tc>
        <w:tc>
          <w:tcPr>
            <w:tcW w:w="1345" w:type="dxa"/>
          </w:tcPr>
          <w:p w14:paraId="1823C755" w14:textId="087AEC7B" w:rsidR="004D468F" w:rsidRPr="0043597D" w:rsidRDefault="0043597D" w:rsidP="00AB1B73">
            <w:pPr>
              <w:jc w:val="center"/>
              <w:rPr>
                <w:sz w:val="20"/>
                <w:szCs w:val="20"/>
              </w:rPr>
            </w:pPr>
            <w:r w:rsidRPr="0043597D">
              <w:rPr>
                <w:sz w:val="20"/>
                <w:szCs w:val="20"/>
              </w:rPr>
              <w:t>2.F.6.f</w:t>
            </w:r>
            <w:r w:rsidR="00AB2855">
              <w:rPr>
                <w:sz w:val="20"/>
                <w:szCs w:val="20"/>
              </w:rPr>
              <w:t xml:space="preserve">; </w:t>
            </w:r>
            <w:r w:rsidR="00AB2855" w:rsidRPr="00AB2855">
              <w:rPr>
                <w:sz w:val="20"/>
                <w:szCs w:val="20"/>
              </w:rPr>
              <w:t>2.F.6.h</w:t>
            </w:r>
          </w:p>
        </w:tc>
      </w:tr>
      <w:tr w:rsidR="004D468F" w:rsidRPr="009653EB" w14:paraId="37100491" w14:textId="39BD2FEF" w:rsidTr="00AB1B73">
        <w:trPr>
          <w:cantSplit/>
        </w:trPr>
        <w:tc>
          <w:tcPr>
            <w:tcW w:w="845" w:type="dxa"/>
          </w:tcPr>
          <w:p w14:paraId="5020D2DC" w14:textId="5C4EBA52" w:rsidR="004D468F" w:rsidRDefault="004D468F" w:rsidP="004D468F">
            <w:pPr>
              <w:jc w:val="center"/>
              <w:rPr>
                <w:rFonts w:ascii="Calibri" w:hAnsi="Calibri"/>
                <w:color w:val="000000"/>
                <w:sz w:val="20"/>
                <w:szCs w:val="20"/>
              </w:rPr>
            </w:pPr>
            <w:r>
              <w:rPr>
                <w:rFonts w:ascii="Calibri" w:hAnsi="Calibri"/>
                <w:color w:val="000000"/>
                <w:sz w:val="20"/>
                <w:szCs w:val="20"/>
              </w:rPr>
              <w:t>L9</w:t>
            </w:r>
          </w:p>
        </w:tc>
        <w:tc>
          <w:tcPr>
            <w:tcW w:w="789" w:type="dxa"/>
            <w:shd w:val="clear" w:color="auto" w:fill="auto"/>
          </w:tcPr>
          <w:p w14:paraId="3710048D" w14:textId="688F873C" w:rsidR="004D468F" w:rsidRPr="009B11C5" w:rsidRDefault="00286A01" w:rsidP="004D468F">
            <w:pPr>
              <w:jc w:val="center"/>
              <w:rPr>
                <w:rFonts w:ascii="Calibri" w:hAnsi="Calibri"/>
                <w:color w:val="000000"/>
                <w:sz w:val="20"/>
                <w:szCs w:val="20"/>
              </w:rPr>
            </w:pPr>
            <w:r>
              <w:rPr>
                <w:rFonts w:ascii="Calibri" w:hAnsi="Calibri"/>
                <w:color w:val="000000"/>
                <w:sz w:val="20"/>
                <w:szCs w:val="20"/>
              </w:rPr>
              <w:t>10/2</w:t>
            </w:r>
            <w:r w:rsidR="00F22DB5">
              <w:rPr>
                <w:rFonts w:ascii="Calibri" w:hAnsi="Calibri"/>
                <w:color w:val="000000"/>
                <w:sz w:val="20"/>
                <w:szCs w:val="20"/>
              </w:rPr>
              <w:t>8</w:t>
            </w:r>
          </w:p>
        </w:tc>
        <w:tc>
          <w:tcPr>
            <w:tcW w:w="3194" w:type="dxa"/>
          </w:tcPr>
          <w:p w14:paraId="29C2EFC3" w14:textId="58F3692F" w:rsidR="00B96182" w:rsidRDefault="00B96182" w:rsidP="00D30A54">
            <w:pPr>
              <w:pStyle w:val="ListParagraph"/>
              <w:numPr>
                <w:ilvl w:val="0"/>
                <w:numId w:val="17"/>
              </w:numPr>
              <w:rPr>
                <w:sz w:val="20"/>
                <w:szCs w:val="20"/>
              </w:rPr>
            </w:pPr>
            <w:r>
              <w:rPr>
                <w:sz w:val="20"/>
                <w:szCs w:val="20"/>
              </w:rPr>
              <w:t>Final Stages of Group</w:t>
            </w:r>
          </w:p>
          <w:p w14:paraId="3710048E" w14:textId="7217ABA1" w:rsidR="00D30A54" w:rsidRPr="00D30A54" w:rsidRDefault="00D30A54" w:rsidP="00D30A54">
            <w:pPr>
              <w:pStyle w:val="ListParagraph"/>
              <w:numPr>
                <w:ilvl w:val="0"/>
                <w:numId w:val="17"/>
              </w:numPr>
              <w:rPr>
                <w:sz w:val="20"/>
                <w:szCs w:val="20"/>
              </w:rPr>
            </w:pPr>
            <w:r w:rsidRPr="00D30A54">
              <w:rPr>
                <w:sz w:val="20"/>
                <w:szCs w:val="20"/>
              </w:rPr>
              <w:t xml:space="preserve">T-Group </w:t>
            </w:r>
            <w:r w:rsidR="002A1EE4">
              <w:rPr>
                <w:sz w:val="20"/>
                <w:szCs w:val="20"/>
              </w:rPr>
              <w:t>7</w:t>
            </w:r>
          </w:p>
        </w:tc>
        <w:tc>
          <w:tcPr>
            <w:tcW w:w="1827" w:type="dxa"/>
          </w:tcPr>
          <w:p w14:paraId="3710048F" w14:textId="2BDAF8EF" w:rsidR="004D468F" w:rsidRPr="005230EF" w:rsidRDefault="00CA4A5E" w:rsidP="00B96182">
            <w:pPr>
              <w:rPr>
                <w:sz w:val="18"/>
                <w:szCs w:val="20"/>
              </w:rPr>
            </w:pPr>
            <w:r w:rsidRPr="005230EF">
              <w:rPr>
                <w:sz w:val="18"/>
                <w:szCs w:val="20"/>
              </w:rPr>
              <w:t xml:space="preserve">M1. </w:t>
            </w:r>
            <w:r w:rsidR="00B96182" w:rsidRPr="005230EF">
              <w:rPr>
                <w:sz w:val="18"/>
                <w:szCs w:val="20"/>
              </w:rPr>
              <w:t>Corey Ch. 9</w:t>
            </w:r>
          </w:p>
        </w:tc>
        <w:tc>
          <w:tcPr>
            <w:tcW w:w="2070" w:type="dxa"/>
          </w:tcPr>
          <w:p w14:paraId="7303FF01" w14:textId="452F9066" w:rsidR="00AB1B73" w:rsidRPr="00AB1B73" w:rsidRDefault="00AB1B73" w:rsidP="00AB1B73">
            <w:pPr>
              <w:rPr>
                <w:sz w:val="18"/>
                <w:szCs w:val="20"/>
              </w:rPr>
            </w:pPr>
            <w:r w:rsidRPr="00AB1B73">
              <w:rPr>
                <w:sz w:val="18"/>
                <w:szCs w:val="20"/>
              </w:rPr>
              <w:t xml:space="preserve">A2. </w:t>
            </w:r>
            <w:r w:rsidR="005D6BEC" w:rsidRPr="00AB1B73">
              <w:rPr>
                <w:sz w:val="18"/>
                <w:szCs w:val="20"/>
              </w:rPr>
              <w:t xml:space="preserve">Reading </w:t>
            </w:r>
            <w:r w:rsidR="005D6BEC">
              <w:rPr>
                <w:sz w:val="18"/>
                <w:szCs w:val="20"/>
              </w:rPr>
              <w:t>Reflection</w:t>
            </w:r>
          </w:p>
          <w:p w14:paraId="37100490" w14:textId="672F00B0" w:rsidR="004D468F" w:rsidRPr="00AA5F87" w:rsidRDefault="00AA5F87" w:rsidP="004D468F">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7</w:t>
            </w:r>
            <w:r>
              <w:rPr>
                <w:sz w:val="18"/>
                <w:szCs w:val="20"/>
              </w:rPr>
              <w:t xml:space="preserve"> </w:t>
            </w:r>
            <w:r w:rsidR="005C6D81" w:rsidRPr="00AA5F87">
              <w:rPr>
                <w:i/>
                <w:sz w:val="12"/>
                <w:szCs w:val="20"/>
              </w:rPr>
              <w:t xml:space="preserve">(due </w:t>
            </w:r>
            <w:r w:rsidR="00AD03A9">
              <w:rPr>
                <w:i/>
                <w:sz w:val="12"/>
                <w:szCs w:val="20"/>
              </w:rPr>
              <w:t>10/31</w:t>
            </w:r>
            <w:r w:rsidR="005C6D81" w:rsidRPr="00AA5F87">
              <w:rPr>
                <w:i/>
                <w:sz w:val="12"/>
                <w:szCs w:val="20"/>
              </w:rPr>
              <w:t xml:space="preserve"> at </w:t>
            </w:r>
            <w:r w:rsidR="005C6D81">
              <w:rPr>
                <w:i/>
                <w:sz w:val="12"/>
                <w:szCs w:val="20"/>
              </w:rPr>
              <w:t>11:59pm)</w:t>
            </w:r>
          </w:p>
        </w:tc>
        <w:tc>
          <w:tcPr>
            <w:tcW w:w="1345" w:type="dxa"/>
          </w:tcPr>
          <w:p w14:paraId="29E4A5B0" w14:textId="4C265022" w:rsidR="004D468F" w:rsidRDefault="0043597D" w:rsidP="00AB1B73">
            <w:pPr>
              <w:jc w:val="center"/>
              <w:rPr>
                <w:sz w:val="20"/>
                <w:szCs w:val="20"/>
              </w:rPr>
            </w:pPr>
            <w:r w:rsidRPr="00003040">
              <w:rPr>
                <w:sz w:val="20"/>
                <w:szCs w:val="20"/>
              </w:rPr>
              <w:t>2.F.6.e</w:t>
            </w:r>
            <w:r w:rsidR="00AB2855">
              <w:rPr>
                <w:sz w:val="20"/>
                <w:szCs w:val="20"/>
              </w:rPr>
              <w:t xml:space="preserve">; </w:t>
            </w:r>
            <w:r w:rsidR="00AB2855" w:rsidRPr="00AB2855">
              <w:rPr>
                <w:sz w:val="20"/>
                <w:szCs w:val="20"/>
              </w:rPr>
              <w:t>2.F.6.h</w:t>
            </w:r>
          </w:p>
        </w:tc>
      </w:tr>
      <w:tr w:rsidR="004D468F" w:rsidRPr="009653EB" w14:paraId="37100496" w14:textId="078B7F0A" w:rsidTr="00AB1B73">
        <w:trPr>
          <w:cantSplit/>
        </w:trPr>
        <w:tc>
          <w:tcPr>
            <w:tcW w:w="845" w:type="dxa"/>
          </w:tcPr>
          <w:p w14:paraId="1DFB268F" w14:textId="55DF3A88" w:rsidR="004D468F" w:rsidRDefault="004D468F" w:rsidP="004D468F">
            <w:pPr>
              <w:jc w:val="center"/>
              <w:rPr>
                <w:rFonts w:ascii="Calibri" w:hAnsi="Calibri"/>
                <w:color w:val="000000"/>
                <w:sz w:val="20"/>
                <w:szCs w:val="20"/>
              </w:rPr>
            </w:pPr>
            <w:r>
              <w:rPr>
                <w:rFonts w:ascii="Calibri" w:hAnsi="Calibri"/>
                <w:color w:val="000000"/>
                <w:sz w:val="20"/>
                <w:szCs w:val="20"/>
              </w:rPr>
              <w:t>L10</w:t>
            </w:r>
          </w:p>
        </w:tc>
        <w:tc>
          <w:tcPr>
            <w:tcW w:w="789" w:type="dxa"/>
            <w:shd w:val="clear" w:color="auto" w:fill="auto"/>
          </w:tcPr>
          <w:p w14:paraId="37100492" w14:textId="31C820DA" w:rsidR="004D468F" w:rsidRPr="009B11C5" w:rsidRDefault="00286A01" w:rsidP="004D468F">
            <w:pPr>
              <w:jc w:val="center"/>
              <w:rPr>
                <w:rFonts w:ascii="Calibri" w:hAnsi="Calibri"/>
                <w:color w:val="000000"/>
                <w:sz w:val="20"/>
                <w:szCs w:val="20"/>
              </w:rPr>
            </w:pPr>
            <w:r>
              <w:rPr>
                <w:rFonts w:ascii="Calibri" w:hAnsi="Calibri"/>
                <w:color w:val="000000"/>
                <w:sz w:val="20"/>
                <w:szCs w:val="20"/>
              </w:rPr>
              <w:t>11/</w:t>
            </w:r>
            <w:r w:rsidR="00F22DB5">
              <w:rPr>
                <w:rFonts w:ascii="Calibri" w:hAnsi="Calibri"/>
                <w:color w:val="000000"/>
                <w:sz w:val="20"/>
                <w:szCs w:val="20"/>
              </w:rPr>
              <w:t>4</w:t>
            </w:r>
          </w:p>
        </w:tc>
        <w:tc>
          <w:tcPr>
            <w:tcW w:w="3194" w:type="dxa"/>
          </w:tcPr>
          <w:p w14:paraId="40533E9D" w14:textId="5ADC1528" w:rsidR="00B96182" w:rsidRDefault="00B96182" w:rsidP="00D30A54">
            <w:pPr>
              <w:pStyle w:val="ListParagraph"/>
              <w:numPr>
                <w:ilvl w:val="0"/>
                <w:numId w:val="17"/>
              </w:numPr>
              <w:rPr>
                <w:sz w:val="20"/>
                <w:szCs w:val="20"/>
              </w:rPr>
            </w:pPr>
            <w:r>
              <w:rPr>
                <w:sz w:val="20"/>
                <w:szCs w:val="20"/>
              </w:rPr>
              <w:t>Theoretical Approaches to Group Work</w:t>
            </w:r>
          </w:p>
          <w:p w14:paraId="37100493" w14:textId="293494CB" w:rsidR="00D30A54" w:rsidRPr="00CA4A5E" w:rsidRDefault="00D30A54" w:rsidP="00CA4A5E">
            <w:pPr>
              <w:pStyle w:val="ListParagraph"/>
              <w:numPr>
                <w:ilvl w:val="0"/>
                <w:numId w:val="17"/>
              </w:numPr>
              <w:rPr>
                <w:sz w:val="20"/>
                <w:szCs w:val="20"/>
              </w:rPr>
            </w:pPr>
            <w:r w:rsidRPr="00D30A54">
              <w:rPr>
                <w:sz w:val="20"/>
                <w:szCs w:val="20"/>
              </w:rPr>
              <w:t xml:space="preserve">T-Group </w:t>
            </w:r>
            <w:r w:rsidR="002A1EE4">
              <w:rPr>
                <w:sz w:val="20"/>
                <w:szCs w:val="20"/>
              </w:rPr>
              <w:t>8</w:t>
            </w:r>
          </w:p>
        </w:tc>
        <w:tc>
          <w:tcPr>
            <w:tcW w:w="1827" w:type="dxa"/>
          </w:tcPr>
          <w:p w14:paraId="731D4ABB" w14:textId="624F35B6" w:rsidR="004D468F" w:rsidRPr="005230EF" w:rsidRDefault="00CA4A5E" w:rsidP="004D468F">
            <w:pPr>
              <w:rPr>
                <w:rFonts w:ascii="Calibri" w:hAnsi="Calibri"/>
                <w:i/>
                <w:color w:val="000000"/>
                <w:sz w:val="18"/>
                <w:szCs w:val="20"/>
              </w:rPr>
            </w:pPr>
            <w:r w:rsidRPr="005230EF">
              <w:rPr>
                <w:sz w:val="18"/>
                <w:szCs w:val="20"/>
              </w:rPr>
              <w:t xml:space="preserve">M1. </w:t>
            </w:r>
            <w:r w:rsidR="00B96182" w:rsidRPr="005230EF">
              <w:rPr>
                <w:rFonts w:ascii="Calibri" w:hAnsi="Calibri"/>
                <w:color w:val="000000"/>
                <w:sz w:val="18"/>
                <w:szCs w:val="20"/>
              </w:rPr>
              <w:t xml:space="preserve">Corey Ch. 4 </w:t>
            </w:r>
            <w:r w:rsidR="00B96182" w:rsidRPr="005230EF">
              <w:rPr>
                <w:rFonts w:ascii="Calibri" w:hAnsi="Calibri"/>
                <w:i/>
                <w:color w:val="000000"/>
                <w:sz w:val="16"/>
                <w:szCs w:val="20"/>
              </w:rPr>
              <w:t>(review</w:t>
            </w:r>
            <w:r w:rsidR="00AD03A9">
              <w:rPr>
                <w:rFonts w:ascii="Calibri" w:hAnsi="Calibri"/>
                <w:i/>
                <w:color w:val="000000"/>
                <w:sz w:val="16"/>
                <w:szCs w:val="20"/>
              </w:rPr>
              <w:t>)</w:t>
            </w:r>
          </w:p>
          <w:p w14:paraId="37100494" w14:textId="4192CDE0" w:rsidR="00CA4A5E" w:rsidRPr="005230EF" w:rsidRDefault="00CA4A5E" w:rsidP="00CA4A5E">
            <w:pPr>
              <w:rPr>
                <w:rFonts w:ascii="Calibri" w:hAnsi="Calibri"/>
                <w:color w:val="000000"/>
                <w:sz w:val="18"/>
                <w:szCs w:val="20"/>
              </w:rPr>
            </w:pPr>
          </w:p>
        </w:tc>
        <w:tc>
          <w:tcPr>
            <w:tcW w:w="2070" w:type="dxa"/>
          </w:tcPr>
          <w:p w14:paraId="37100495" w14:textId="783946F7" w:rsidR="00CB390B" w:rsidRPr="005C6D81" w:rsidRDefault="00AA5F87" w:rsidP="004D468F">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8</w:t>
            </w:r>
            <w:r>
              <w:rPr>
                <w:sz w:val="18"/>
                <w:szCs w:val="20"/>
              </w:rPr>
              <w:t xml:space="preserve"> </w:t>
            </w:r>
            <w:r w:rsidR="005C6D81" w:rsidRPr="00AA5F87">
              <w:rPr>
                <w:i/>
                <w:sz w:val="12"/>
                <w:szCs w:val="20"/>
              </w:rPr>
              <w:t xml:space="preserve">(due </w:t>
            </w:r>
            <w:r w:rsidR="00AD03A9">
              <w:rPr>
                <w:i/>
                <w:sz w:val="12"/>
                <w:szCs w:val="20"/>
              </w:rPr>
              <w:t>11/7</w:t>
            </w:r>
            <w:r w:rsidR="005C6D81" w:rsidRPr="00AA5F87">
              <w:rPr>
                <w:i/>
                <w:sz w:val="12"/>
                <w:szCs w:val="20"/>
              </w:rPr>
              <w:t xml:space="preserve"> at </w:t>
            </w:r>
            <w:r w:rsidR="005C6D81">
              <w:rPr>
                <w:i/>
                <w:sz w:val="12"/>
                <w:szCs w:val="20"/>
              </w:rPr>
              <w:t>11:59pm)</w:t>
            </w:r>
          </w:p>
        </w:tc>
        <w:tc>
          <w:tcPr>
            <w:tcW w:w="1345" w:type="dxa"/>
          </w:tcPr>
          <w:p w14:paraId="0D955669" w14:textId="773E8943" w:rsidR="004D468F" w:rsidRPr="00BF4F7E" w:rsidRDefault="002D2F86" w:rsidP="00AB1B73">
            <w:pPr>
              <w:jc w:val="center"/>
              <w:rPr>
                <w:sz w:val="20"/>
                <w:szCs w:val="20"/>
              </w:rPr>
            </w:pPr>
            <w:r w:rsidRPr="00BF4F7E">
              <w:rPr>
                <w:sz w:val="20"/>
                <w:szCs w:val="20"/>
              </w:rPr>
              <w:t>2.F.6.f</w:t>
            </w:r>
            <w:r w:rsidR="00AB2855">
              <w:rPr>
                <w:sz w:val="20"/>
                <w:szCs w:val="20"/>
              </w:rPr>
              <w:t xml:space="preserve">; </w:t>
            </w:r>
            <w:r w:rsidR="00AB2855" w:rsidRPr="00AB2855">
              <w:rPr>
                <w:sz w:val="20"/>
                <w:szCs w:val="20"/>
              </w:rPr>
              <w:t>2.F.6.h</w:t>
            </w:r>
          </w:p>
        </w:tc>
      </w:tr>
      <w:tr w:rsidR="004D468F" w:rsidRPr="009653EB" w14:paraId="3710049B" w14:textId="1BA30AF6" w:rsidTr="00AB1B73">
        <w:trPr>
          <w:cantSplit/>
        </w:trPr>
        <w:tc>
          <w:tcPr>
            <w:tcW w:w="845" w:type="dxa"/>
          </w:tcPr>
          <w:p w14:paraId="7AE1602C" w14:textId="295005C1" w:rsidR="004D468F" w:rsidRPr="009B11C5" w:rsidRDefault="004D468F" w:rsidP="004D468F">
            <w:pPr>
              <w:jc w:val="center"/>
              <w:rPr>
                <w:rFonts w:ascii="Calibri" w:hAnsi="Calibri"/>
                <w:color w:val="000000"/>
                <w:sz w:val="20"/>
                <w:szCs w:val="20"/>
              </w:rPr>
            </w:pPr>
            <w:r>
              <w:rPr>
                <w:rFonts w:ascii="Calibri" w:hAnsi="Calibri"/>
                <w:color w:val="000000"/>
                <w:sz w:val="20"/>
                <w:szCs w:val="20"/>
              </w:rPr>
              <w:t>L11</w:t>
            </w:r>
          </w:p>
        </w:tc>
        <w:tc>
          <w:tcPr>
            <w:tcW w:w="789" w:type="dxa"/>
            <w:shd w:val="clear" w:color="auto" w:fill="auto"/>
          </w:tcPr>
          <w:p w14:paraId="37100497" w14:textId="3B33A36E" w:rsidR="004D468F" w:rsidRPr="009B11C5" w:rsidRDefault="00286A01" w:rsidP="004D468F">
            <w:pPr>
              <w:jc w:val="center"/>
              <w:rPr>
                <w:rFonts w:ascii="Calibri" w:hAnsi="Calibri"/>
                <w:color w:val="000000"/>
                <w:sz w:val="20"/>
                <w:szCs w:val="20"/>
              </w:rPr>
            </w:pPr>
            <w:r>
              <w:rPr>
                <w:rFonts w:ascii="Calibri" w:hAnsi="Calibri"/>
                <w:color w:val="000000"/>
                <w:sz w:val="20"/>
                <w:szCs w:val="20"/>
              </w:rPr>
              <w:t>11/1</w:t>
            </w:r>
            <w:r w:rsidR="00F22DB5">
              <w:rPr>
                <w:rFonts w:ascii="Calibri" w:hAnsi="Calibri"/>
                <w:color w:val="000000"/>
                <w:sz w:val="20"/>
                <w:szCs w:val="20"/>
              </w:rPr>
              <w:t>1</w:t>
            </w:r>
          </w:p>
        </w:tc>
        <w:tc>
          <w:tcPr>
            <w:tcW w:w="3194" w:type="dxa"/>
          </w:tcPr>
          <w:p w14:paraId="2562E7EC" w14:textId="481820A3" w:rsidR="00CA4A5E" w:rsidRDefault="00CA4A5E" w:rsidP="00D30A54">
            <w:pPr>
              <w:pStyle w:val="ListParagraph"/>
              <w:numPr>
                <w:ilvl w:val="0"/>
                <w:numId w:val="17"/>
              </w:numPr>
              <w:rPr>
                <w:sz w:val="20"/>
                <w:szCs w:val="20"/>
              </w:rPr>
            </w:pPr>
            <w:r>
              <w:rPr>
                <w:sz w:val="20"/>
                <w:szCs w:val="20"/>
              </w:rPr>
              <w:t>Specialized Groups</w:t>
            </w:r>
          </w:p>
          <w:p w14:paraId="37100498" w14:textId="0360DF14" w:rsidR="00D30A54" w:rsidRPr="00535600" w:rsidRDefault="00D30A54" w:rsidP="00535600">
            <w:pPr>
              <w:pStyle w:val="ListParagraph"/>
              <w:numPr>
                <w:ilvl w:val="0"/>
                <w:numId w:val="17"/>
              </w:numPr>
              <w:rPr>
                <w:sz w:val="20"/>
                <w:szCs w:val="20"/>
              </w:rPr>
            </w:pPr>
            <w:r w:rsidRPr="00D30A54">
              <w:rPr>
                <w:sz w:val="20"/>
                <w:szCs w:val="20"/>
              </w:rPr>
              <w:t xml:space="preserve">T-Group </w:t>
            </w:r>
            <w:r w:rsidR="002A1EE4">
              <w:rPr>
                <w:sz w:val="20"/>
                <w:szCs w:val="20"/>
              </w:rPr>
              <w:t>9</w:t>
            </w:r>
          </w:p>
        </w:tc>
        <w:tc>
          <w:tcPr>
            <w:tcW w:w="1827" w:type="dxa"/>
          </w:tcPr>
          <w:p w14:paraId="47409021" w14:textId="00748675" w:rsidR="004D468F" w:rsidRPr="005230EF" w:rsidRDefault="00CA4A5E" w:rsidP="004D468F">
            <w:pPr>
              <w:rPr>
                <w:rFonts w:ascii="Calibri" w:hAnsi="Calibri"/>
                <w:color w:val="000000"/>
                <w:sz w:val="18"/>
                <w:szCs w:val="20"/>
              </w:rPr>
            </w:pPr>
            <w:r w:rsidRPr="005230EF">
              <w:rPr>
                <w:sz w:val="18"/>
                <w:szCs w:val="20"/>
              </w:rPr>
              <w:t xml:space="preserve">M1. </w:t>
            </w:r>
            <w:r w:rsidRPr="005230EF">
              <w:rPr>
                <w:rFonts w:ascii="Calibri" w:hAnsi="Calibri"/>
                <w:color w:val="000000"/>
                <w:sz w:val="18"/>
                <w:szCs w:val="20"/>
              </w:rPr>
              <w:t>Corey Ch. 11</w:t>
            </w:r>
          </w:p>
          <w:p w14:paraId="37100499" w14:textId="65886978" w:rsidR="00CA4A5E" w:rsidRPr="005230EF" w:rsidRDefault="00422ED3" w:rsidP="004D468F">
            <w:pPr>
              <w:rPr>
                <w:rFonts w:ascii="Calibri" w:hAnsi="Calibri"/>
                <w:color w:val="000000"/>
                <w:sz w:val="18"/>
                <w:szCs w:val="20"/>
              </w:rPr>
            </w:pPr>
            <w:r w:rsidRPr="005230EF">
              <w:rPr>
                <w:rFonts w:ascii="Calibri" w:hAnsi="Calibri"/>
                <w:color w:val="000000"/>
                <w:sz w:val="18"/>
                <w:szCs w:val="20"/>
              </w:rPr>
              <w:t xml:space="preserve">M2. </w:t>
            </w:r>
            <w:r w:rsidR="00CA4A5E" w:rsidRPr="005230EF">
              <w:rPr>
                <w:rFonts w:ascii="Calibri" w:hAnsi="Calibri"/>
                <w:color w:val="000000"/>
                <w:sz w:val="18"/>
                <w:szCs w:val="20"/>
              </w:rPr>
              <w:t>Yalom Ch. 15</w:t>
            </w:r>
          </w:p>
        </w:tc>
        <w:tc>
          <w:tcPr>
            <w:tcW w:w="2070" w:type="dxa"/>
          </w:tcPr>
          <w:p w14:paraId="1AE9AC35" w14:textId="77777777" w:rsidR="005D6BEC" w:rsidRPr="00AB1B73" w:rsidRDefault="005D6BEC" w:rsidP="005D6BEC">
            <w:pPr>
              <w:rPr>
                <w:sz w:val="18"/>
                <w:szCs w:val="20"/>
              </w:rPr>
            </w:pPr>
            <w:r w:rsidRPr="00AB1B73">
              <w:rPr>
                <w:sz w:val="18"/>
                <w:szCs w:val="20"/>
              </w:rPr>
              <w:t xml:space="preserve">A2. Reading </w:t>
            </w:r>
            <w:r>
              <w:rPr>
                <w:sz w:val="18"/>
                <w:szCs w:val="20"/>
              </w:rPr>
              <w:t>Reflection</w:t>
            </w:r>
          </w:p>
          <w:p w14:paraId="3710049A" w14:textId="154622C9" w:rsidR="005230EF" w:rsidRPr="00AA5F87" w:rsidRDefault="00AA5F87" w:rsidP="004D468F">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2A1EE4">
              <w:rPr>
                <w:sz w:val="18"/>
                <w:szCs w:val="20"/>
              </w:rPr>
              <w:t>9</w:t>
            </w:r>
            <w:r>
              <w:rPr>
                <w:sz w:val="18"/>
                <w:szCs w:val="20"/>
              </w:rPr>
              <w:t xml:space="preserve"> </w:t>
            </w:r>
            <w:r w:rsidR="005C6D81" w:rsidRPr="00AA5F87">
              <w:rPr>
                <w:i/>
                <w:sz w:val="12"/>
                <w:szCs w:val="20"/>
              </w:rPr>
              <w:t xml:space="preserve">(due </w:t>
            </w:r>
            <w:r w:rsidR="000F53BA">
              <w:rPr>
                <w:i/>
                <w:sz w:val="12"/>
                <w:szCs w:val="20"/>
              </w:rPr>
              <w:t>11/14</w:t>
            </w:r>
            <w:r w:rsidR="005C6D81" w:rsidRPr="00AA5F87">
              <w:rPr>
                <w:i/>
                <w:sz w:val="12"/>
                <w:szCs w:val="20"/>
              </w:rPr>
              <w:t xml:space="preserve"> at </w:t>
            </w:r>
            <w:r w:rsidR="005C6D81">
              <w:rPr>
                <w:i/>
                <w:sz w:val="12"/>
                <w:szCs w:val="20"/>
              </w:rPr>
              <w:t>11:59pm)</w:t>
            </w:r>
          </w:p>
        </w:tc>
        <w:tc>
          <w:tcPr>
            <w:tcW w:w="1345" w:type="dxa"/>
          </w:tcPr>
          <w:p w14:paraId="58E83D08" w14:textId="6AA7B5A9" w:rsidR="004D468F" w:rsidRPr="00BF4F7E" w:rsidRDefault="00BF4F7E" w:rsidP="00AB1B73">
            <w:pPr>
              <w:jc w:val="center"/>
              <w:rPr>
                <w:sz w:val="20"/>
                <w:szCs w:val="20"/>
              </w:rPr>
            </w:pPr>
            <w:r w:rsidRPr="00BF4F7E">
              <w:rPr>
                <w:sz w:val="20"/>
                <w:szCs w:val="20"/>
              </w:rPr>
              <w:t>2.F.6.f</w:t>
            </w:r>
            <w:r w:rsidR="00AB2855">
              <w:rPr>
                <w:sz w:val="20"/>
                <w:szCs w:val="20"/>
              </w:rPr>
              <w:t xml:space="preserve">; </w:t>
            </w:r>
            <w:r w:rsidR="00AB2855" w:rsidRPr="00AB2855">
              <w:rPr>
                <w:sz w:val="20"/>
                <w:szCs w:val="20"/>
              </w:rPr>
              <w:t>2.F.6.h</w:t>
            </w:r>
          </w:p>
        </w:tc>
      </w:tr>
      <w:tr w:rsidR="004D468F" w:rsidRPr="009653EB" w14:paraId="558C2F98" w14:textId="77777777" w:rsidTr="00AB1B73">
        <w:trPr>
          <w:cantSplit/>
        </w:trPr>
        <w:tc>
          <w:tcPr>
            <w:tcW w:w="845" w:type="dxa"/>
          </w:tcPr>
          <w:p w14:paraId="6D67DCFA" w14:textId="166AC58C" w:rsidR="004D468F" w:rsidRPr="009B11C5" w:rsidRDefault="004D468F" w:rsidP="004D468F">
            <w:pPr>
              <w:jc w:val="center"/>
              <w:rPr>
                <w:rFonts w:ascii="Calibri" w:hAnsi="Calibri"/>
                <w:color w:val="000000"/>
                <w:sz w:val="20"/>
                <w:szCs w:val="20"/>
              </w:rPr>
            </w:pPr>
            <w:r>
              <w:rPr>
                <w:rFonts w:ascii="Calibri" w:hAnsi="Calibri"/>
                <w:color w:val="000000"/>
                <w:sz w:val="20"/>
                <w:szCs w:val="20"/>
              </w:rPr>
              <w:t>L12</w:t>
            </w:r>
          </w:p>
        </w:tc>
        <w:tc>
          <w:tcPr>
            <w:tcW w:w="789" w:type="dxa"/>
            <w:shd w:val="clear" w:color="auto" w:fill="auto"/>
          </w:tcPr>
          <w:p w14:paraId="44955BFB" w14:textId="537F01B9" w:rsidR="004D468F" w:rsidRPr="009B11C5" w:rsidRDefault="00286A01" w:rsidP="004D468F">
            <w:pPr>
              <w:jc w:val="center"/>
              <w:rPr>
                <w:rFonts w:ascii="Calibri" w:hAnsi="Calibri"/>
                <w:color w:val="000000"/>
                <w:sz w:val="20"/>
                <w:szCs w:val="20"/>
              </w:rPr>
            </w:pPr>
            <w:r>
              <w:rPr>
                <w:rFonts w:ascii="Calibri" w:hAnsi="Calibri"/>
                <w:color w:val="000000"/>
                <w:sz w:val="20"/>
                <w:szCs w:val="20"/>
              </w:rPr>
              <w:t>11/1</w:t>
            </w:r>
            <w:r w:rsidR="00F22DB5">
              <w:rPr>
                <w:rFonts w:ascii="Calibri" w:hAnsi="Calibri"/>
                <w:color w:val="000000"/>
                <w:sz w:val="20"/>
                <w:szCs w:val="20"/>
              </w:rPr>
              <w:t>8</w:t>
            </w:r>
          </w:p>
        </w:tc>
        <w:tc>
          <w:tcPr>
            <w:tcW w:w="3194" w:type="dxa"/>
          </w:tcPr>
          <w:p w14:paraId="1602CC76" w14:textId="77777777" w:rsidR="00AD03A9" w:rsidRDefault="00AD03A9" w:rsidP="00D30A54">
            <w:pPr>
              <w:pStyle w:val="ListParagraph"/>
              <w:numPr>
                <w:ilvl w:val="0"/>
                <w:numId w:val="17"/>
              </w:numPr>
              <w:rPr>
                <w:sz w:val="20"/>
                <w:szCs w:val="20"/>
              </w:rPr>
            </w:pPr>
            <w:r w:rsidRPr="00D30A54">
              <w:rPr>
                <w:sz w:val="20"/>
                <w:szCs w:val="20"/>
              </w:rPr>
              <w:t xml:space="preserve">Group Role Play </w:t>
            </w:r>
          </w:p>
          <w:p w14:paraId="30F67B16" w14:textId="1E03E206" w:rsidR="00D30A54" w:rsidRPr="00D30A54" w:rsidRDefault="002A1EE4" w:rsidP="00D30A54">
            <w:pPr>
              <w:pStyle w:val="ListParagraph"/>
              <w:numPr>
                <w:ilvl w:val="0"/>
                <w:numId w:val="17"/>
              </w:numPr>
              <w:rPr>
                <w:sz w:val="20"/>
                <w:szCs w:val="20"/>
              </w:rPr>
            </w:pPr>
            <w:r w:rsidRPr="00D30A54">
              <w:rPr>
                <w:sz w:val="20"/>
                <w:szCs w:val="20"/>
              </w:rPr>
              <w:t>T-Group 10</w:t>
            </w:r>
          </w:p>
        </w:tc>
        <w:tc>
          <w:tcPr>
            <w:tcW w:w="1827" w:type="dxa"/>
          </w:tcPr>
          <w:p w14:paraId="7ADCB8BB" w14:textId="0AA0F392" w:rsidR="004D468F" w:rsidRPr="005230EF" w:rsidRDefault="00B96182" w:rsidP="004D468F">
            <w:pPr>
              <w:rPr>
                <w:sz w:val="18"/>
                <w:szCs w:val="20"/>
              </w:rPr>
            </w:pPr>
            <w:r w:rsidRPr="005230EF">
              <w:rPr>
                <w:rFonts w:ascii="Calibri" w:hAnsi="Calibri"/>
                <w:color w:val="000000"/>
                <w:sz w:val="18"/>
                <w:szCs w:val="20"/>
              </w:rPr>
              <w:t xml:space="preserve"> </w:t>
            </w:r>
            <w:r w:rsidR="00AB1B73" w:rsidRPr="005230EF">
              <w:rPr>
                <w:rFonts w:ascii="Calibri" w:hAnsi="Calibri"/>
                <w:color w:val="000000"/>
                <w:sz w:val="18"/>
                <w:szCs w:val="20"/>
              </w:rPr>
              <w:t xml:space="preserve">M2. </w:t>
            </w:r>
            <w:r w:rsidR="00CA4A5E" w:rsidRPr="005230EF">
              <w:rPr>
                <w:rFonts w:ascii="Calibri" w:hAnsi="Calibri"/>
                <w:color w:val="000000"/>
                <w:sz w:val="18"/>
                <w:szCs w:val="20"/>
              </w:rPr>
              <w:t>Yalom Ch. 17</w:t>
            </w:r>
          </w:p>
        </w:tc>
        <w:tc>
          <w:tcPr>
            <w:tcW w:w="2070" w:type="dxa"/>
          </w:tcPr>
          <w:p w14:paraId="1F4B2795" w14:textId="74C99D61" w:rsidR="005230EF" w:rsidRDefault="002A1EE4" w:rsidP="004D468F">
            <w:pPr>
              <w:rPr>
                <w:i/>
                <w:sz w:val="12"/>
                <w:szCs w:val="20"/>
              </w:rPr>
            </w:pPr>
            <w:r w:rsidRPr="00AB1B73">
              <w:rPr>
                <w:sz w:val="18"/>
                <w:szCs w:val="20"/>
              </w:rPr>
              <w:t>A</w:t>
            </w:r>
            <w:r>
              <w:rPr>
                <w:sz w:val="18"/>
                <w:szCs w:val="20"/>
              </w:rPr>
              <w:t>5</w:t>
            </w:r>
            <w:r w:rsidRPr="00AB1B73">
              <w:rPr>
                <w:sz w:val="18"/>
                <w:szCs w:val="20"/>
              </w:rPr>
              <w:t xml:space="preserve">. </w:t>
            </w:r>
            <w:r>
              <w:rPr>
                <w:sz w:val="18"/>
                <w:szCs w:val="20"/>
              </w:rPr>
              <w:t xml:space="preserve">Summary </w:t>
            </w:r>
            <w:r w:rsidR="000F53BA">
              <w:rPr>
                <w:sz w:val="18"/>
                <w:szCs w:val="20"/>
              </w:rPr>
              <w:t>10</w:t>
            </w:r>
            <w:r>
              <w:rPr>
                <w:sz w:val="18"/>
                <w:szCs w:val="20"/>
              </w:rPr>
              <w:t xml:space="preserve"> </w:t>
            </w:r>
            <w:r w:rsidR="005C6D81" w:rsidRPr="00AA5F87">
              <w:rPr>
                <w:i/>
                <w:sz w:val="12"/>
                <w:szCs w:val="20"/>
              </w:rPr>
              <w:t xml:space="preserve">(due </w:t>
            </w:r>
            <w:r w:rsidR="000F53BA">
              <w:rPr>
                <w:i/>
                <w:sz w:val="12"/>
                <w:szCs w:val="20"/>
              </w:rPr>
              <w:t>11/21</w:t>
            </w:r>
            <w:r w:rsidR="005C6D81" w:rsidRPr="00AA5F87">
              <w:rPr>
                <w:i/>
                <w:sz w:val="12"/>
                <w:szCs w:val="20"/>
              </w:rPr>
              <w:t xml:space="preserve"> at </w:t>
            </w:r>
            <w:r w:rsidR="005C6D81">
              <w:rPr>
                <w:i/>
                <w:sz w:val="12"/>
                <w:szCs w:val="20"/>
              </w:rPr>
              <w:t>11:59pm)</w:t>
            </w:r>
          </w:p>
          <w:p w14:paraId="00A7D18D" w14:textId="428E5CFF" w:rsidR="000F53BA" w:rsidRPr="000F53BA" w:rsidRDefault="000F53BA" w:rsidP="004D468F">
            <w:pPr>
              <w:rPr>
                <w:sz w:val="18"/>
                <w:szCs w:val="20"/>
              </w:rPr>
            </w:pPr>
            <w:r w:rsidRPr="00AB1B73">
              <w:rPr>
                <w:sz w:val="18"/>
                <w:szCs w:val="20"/>
              </w:rPr>
              <w:t>A3. In Class Role Play</w:t>
            </w:r>
          </w:p>
        </w:tc>
        <w:tc>
          <w:tcPr>
            <w:tcW w:w="1345" w:type="dxa"/>
          </w:tcPr>
          <w:p w14:paraId="411ECC30" w14:textId="7A08DDF3" w:rsidR="004D468F" w:rsidRPr="009653EB" w:rsidRDefault="00AB2855" w:rsidP="00AB1B73">
            <w:pPr>
              <w:jc w:val="center"/>
              <w:rPr>
                <w:sz w:val="20"/>
                <w:szCs w:val="20"/>
              </w:rPr>
            </w:pPr>
            <w:r w:rsidRPr="00AB2855">
              <w:rPr>
                <w:sz w:val="20"/>
                <w:szCs w:val="20"/>
              </w:rPr>
              <w:t>2.F.6.h</w:t>
            </w:r>
          </w:p>
        </w:tc>
      </w:tr>
      <w:tr w:rsidR="00286A01" w:rsidRPr="005C6D81" w14:paraId="1E905705" w14:textId="77777777" w:rsidTr="002A1EE4">
        <w:trPr>
          <w:cantSplit/>
        </w:trPr>
        <w:tc>
          <w:tcPr>
            <w:tcW w:w="845" w:type="dxa"/>
            <w:shd w:val="clear" w:color="auto" w:fill="BFBFBF" w:themeFill="background1" w:themeFillShade="BF"/>
          </w:tcPr>
          <w:p w14:paraId="3D91832C" w14:textId="06097727" w:rsidR="00286A01" w:rsidRPr="005C6D81" w:rsidRDefault="00286A01" w:rsidP="004D468F">
            <w:pPr>
              <w:jc w:val="center"/>
              <w:rPr>
                <w:rFonts w:ascii="Calibri" w:hAnsi="Calibri"/>
                <w:b/>
                <w:bCs/>
                <w:color w:val="000000"/>
                <w:sz w:val="20"/>
                <w:szCs w:val="20"/>
              </w:rPr>
            </w:pPr>
          </w:p>
        </w:tc>
        <w:tc>
          <w:tcPr>
            <w:tcW w:w="789" w:type="dxa"/>
            <w:shd w:val="clear" w:color="auto" w:fill="BFBFBF" w:themeFill="background1" w:themeFillShade="BF"/>
          </w:tcPr>
          <w:p w14:paraId="12620F7F" w14:textId="1670EADD" w:rsidR="00286A01" w:rsidRPr="005C6D81" w:rsidRDefault="002A1EE4" w:rsidP="004D468F">
            <w:pPr>
              <w:jc w:val="center"/>
              <w:rPr>
                <w:rFonts w:ascii="Calibri" w:hAnsi="Calibri"/>
                <w:b/>
                <w:bCs/>
                <w:color w:val="000000"/>
                <w:sz w:val="20"/>
                <w:szCs w:val="20"/>
              </w:rPr>
            </w:pPr>
            <w:r w:rsidRPr="005C6D81">
              <w:rPr>
                <w:rFonts w:ascii="Calibri" w:hAnsi="Calibri"/>
                <w:b/>
                <w:bCs/>
                <w:color w:val="000000"/>
                <w:sz w:val="20"/>
                <w:szCs w:val="20"/>
              </w:rPr>
              <w:t>11/2</w:t>
            </w:r>
            <w:r w:rsidR="00376BA4">
              <w:rPr>
                <w:rFonts w:ascii="Calibri" w:hAnsi="Calibri"/>
                <w:b/>
                <w:bCs/>
                <w:color w:val="000000"/>
                <w:sz w:val="20"/>
                <w:szCs w:val="20"/>
              </w:rPr>
              <w:t>5</w:t>
            </w:r>
          </w:p>
        </w:tc>
        <w:tc>
          <w:tcPr>
            <w:tcW w:w="3194" w:type="dxa"/>
            <w:shd w:val="clear" w:color="auto" w:fill="BFBFBF" w:themeFill="background1" w:themeFillShade="BF"/>
          </w:tcPr>
          <w:p w14:paraId="56F92CD0" w14:textId="672BA408" w:rsidR="00286A01" w:rsidRPr="005C6D81" w:rsidRDefault="002A1EE4" w:rsidP="002A1EE4">
            <w:pPr>
              <w:pStyle w:val="ListParagraph"/>
              <w:ind w:left="144"/>
              <w:rPr>
                <w:b/>
                <w:bCs/>
                <w:sz w:val="20"/>
                <w:szCs w:val="20"/>
              </w:rPr>
            </w:pPr>
            <w:r w:rsidRPr="005C6D81">
              <w:rPr>
                <w:b/>
                <w:bCs/>
                <w:sz w:val="20"/>
                <w:szCs w:val="20"/>
              </w:rPr>
              <w:t>Thanksgiving Break</w:t>
            </w:r>
          </w:p>
        </w:tc>
        <w:tc>
          <w:tcPr>
            <w:tcW w:w="1827" w:type="dxa"/>
            <w:shd w:val="clear" w:color="auto" w:fill="BFBFBF" w:themeFill="background1" w:themeFillShade="BF"/>
          </w:tcPr>
          <w:p w14:paraId="303911D0" w14:textId="77777777" w:rsidR="00286A01" w:rsidRPr="005C6D81" w:rsidRDefault="00286A01" w:rsidP="004D468F">
            <w:pPr>
              <w:rPr>
                <w:rFonts w:ascii="Calibri" w:hAnsi="Calibri"/>
                <w:b/>
                <w:bCs/>
                <w:color w:val="000000"/>
                <w:sz w:val="18"/>
                <w:szCs w:val="20"/>
              </w:rPr>
            </w:pPr>
          </w:p>
        </w:tc>
        <w:tc>
          <w:tcPr>
            <w:tcW w:w="2070" w:type="dxa"/>
            <w:shd w:val="clear" w:color="auto" w:fill="BFBFBF" w:themeFill="background1" w:themeFillShade="BF"/>
          </w:tcPr>
          <w:p w14:paraId="186D21C5" w14:textId="77777777" w:rsidR="00286A01" w:rsidRPr="005C6D81" w:rsidRDefault="00286A01" w:rsidP="00AB1B73">
            <w:pPr>
              <w:rPr>
                <w:b/>
                <w:bCs/>
                <w:sz w:val="18"/>
                <w:szCs w:val="20"/>
              </w:rPr>
            </w:pPr>
          </w:p>
        </w:tc>
        <w:tc>
          <w:tcPr>
            <w:tcW w:w="1345" w:type="dxa"/>
            <w:shd w:val="clear" w:color="auto" w:fill="BFBFBF" w:themeFill="background1" w:themeFillShade="BF"/>
          </w:tcPr>
          <w:p w14:paraId="2DB547CD" w14:textId="77777777" w:rsidR="00286A01" w:rsidRPr="005C6D81" w:rsidRDefault="00286A01" w:rsidP="00AB1B73">
            <w:pPr>
              <w:jc w:val="center"/>
              <w:rPr>
                <w:b/>
                <w:bCs/>
                <w:sz w:val="20"/>
                <w:szCs w:val="20"/>
              </w:rPr>
            </w:pPr>
          </w:p>
        </w:tc>
      </w:tr>
      <w:tr w:rsidR="002A1EE4" w:rsidRPr="009653EB" w14:paraId="4F36A278" w14:textId="77777777" w:rsidTr="00AB1B73">
        <w:trPr>
          <w:cantSplit/>
        </w:trPr>
        <w:tc>
          <w:tcPr>
            <w:tcW w:w="845" w:type="dxa"/>
          </w:tcPr>
          <w:p w14:paraId="72FDD4AA" w14:textId="008A09B3" w:rsidR="002A1EE4" w:rsidRDefault="002A1EE4" w:rsidP="004D468F">
            <w:pPr>
              <w:jc w:val="center"/>
              <w:rPr>
                <w:rFonts w:ascii="Calibri" w:hAnsi="Calibri"/>
                <w:color w:val="000000"/>
                <w:sz w:val="20"/>
                <w:szCs w:val="20"/>
              </w:rPr>
            </w:pPr>
            <w:r>
              <w:rPr>
                <w:rFonts w:ascii="Calibri" w:hAnsi="Calibri"/>
                <w:color w:val="000000"/>
                <w:sz w:val="20"/>
                <w:szCs w:val="20"/>
              </w:rPr>
              <w:t>L13</w:t>
            </w:r>
          </w:p>
        </w:tc>
        <w:tc>
          <w:tcPr>
            <w:tcW w:w="789" w:type="dxa"/>
            <w:shd w:val="clear" w:color="auto" w:fill="auto"/>
          </w:tcPr>
          <w:p w14:paraId="0ED47E1D" w14:textId="177EA277" w:rsidR="002A1EE4" w:rsidRDefault="002A1EE4" w:rsidP="004D468F">
            <w:pPr>
              <w:jc w:val="center"/>
              <w:rPr>
                <w:rFonts w:ascii="Calibri" w:hAnsi="Calibri"/>
                <w:color w:val="000000"/>
                <w:sz w:val="20"/>
                <w:szCs w:val="20"/>
              </w:rPr>
            </w:pPr>
            <w:r>
              <w:rPr>
                <w:rFonts w:ascii="Calibri" w:hAnsi="Calibri"/>
                <w:color w:val="000000"/>
                <w:sz w:val="20"/>
                <w:szCs w:val="20"/>
              </w:rPr>
              <w:t>12/</w:t>
            </w:r>
            <w:r w:rsidR="00376BA4">
              <w:rPr>
                <w:rFonts w:ascii="Calibri" w:hAnsi="Calibri"/>
                <w:color w:val="000000"/>
                <w:sz w:val="20"/>
                <w:szCs w:val="20"/>
              </w:rPr>
              <w:t>2</w:t>
            </w:r>
          </w:p>
        </w:tc>
        <w:tc>
          <w:tcPr>
            <w:tcW w:w="3194" w:type="dxa"/>
          </w:tcPr>
          <w:p w14:paraId="4A5BC947" w14:textId="77777777" w:rsidR="00AD03A9" w:rsidRDefault="00AD03A9" w:rsidP="00AD03A9">
            <w:pPr>
              <w:pStyle w:val="ListParagraph"/>
              <w:numPr>
                <w:ilvl w:val="0"/>
                <w:numId w:val="17"/>
              </w:numPr>
              <w:rPr>
                <w:sz w:val="20"/>
                <w:szCs w:val="20"/>
              </w:rPr>
            </w:pPr>
            <w:r w:rsidRPr="00D30A54">
              <w:rPr>
                <w:sz w:val="20"/>
                <w:szCs w:val="20"/>
              </w:rPr>
              <w:t xml:space="preserve">Group Role Play </w:t>
            </w:r>
          </w:p>
          <w:p w14:paraId="08F6D7DC" w14:textId="1FD27238" w:rsidR="002A1EE4" w:rsidRPr="00AD03A9" w:rsidRDefault="00AD03A9" w:rsidP="00AD03A9">
            <w:pPr>
              <w:pStyle w:val="ListParagraph"/>
              <w:numPr>
                <w:ilvl w:val="0"/>
                <w:numId w:val="17"/>
              </w:numPr>
              <w:rPr>
                <w:sz w:val="20"/>
                <w:szCs w:val="20"/>
              </w:rPr>
            </w:pPr>
            <w:r>
              <w:rPr>
                <w:sz w:val="20"/>
                <w:szCs w:val="20"/>
              </w:rPr>
              <w:t>Course Wrap Up</w:t>
            </w:r>
          </w:p>
        </w:tc>
        <w:tc>
          <w:tcPr>
            <w:tcW w:w="1827" w:type="dxa"/>
          </w:tcPr>
          <w:p w14:paraId="00C3C4AE" w14:textId="77777777" w:rsidR="002A1EE4" w:rsidRPr="005230EF" w:rsidRDefault="002A1EE4" w:rsidP="004D468F">
            <w:pPr>
              <w:rPr>
                <w:rFonts w:ascii="Calibri" w:hAnsi="Calibri"/>
                <w:color w:val="000000"/>
                <w:sz w:val="18"/>
                <w:szCs w:val="20"/>
              </w:rPr>
            </w:pPr>
          </w:p>
        </w:tc>
        <w:tc>
          <w:tcPr>
            <w:tcW w:w="2070" w:type="dxa"/>
          </w:tcPr>
          <w:p w14:paraId="079A3E06" w14:textId="38ECBD7A" w:rsidR="002A1EE4" w:rsidRPr="002A1EE4" w:rsidRDefault="002A1EE4" w:rsidP="00AB1B73">
            <w:pPr>
              <w:rPr>
                <w:sz w:val="18"/>
                <w:szCs w:val="20"/>
              </w:rPr>
            </w:pPr>
            <w:r w:rsidRPr="00AB1B73">
              <w:rPr>
                <w:sz w:val="18"/>
                <w:szCs w:val="20"/>
              </w:rPr>
              <w:t>A3. In Class Role Play</w:t>
            </w:r>
          </w:p>
          <w:p w14:paraId="715CEBB3" w14:textId="4EAE1445" w:rsidR="002A1EE4" w:rsidRPr="000F53BA" w:rsidRDefault="002A1EE4" w:rsidP="00AB1B73">
            <w:pPr>
              <w:rPr>
                <w:i/>
                <w:sz w:val="12"/>
                <w:szCs w:val="20"/>
              </w:rPr>
            </w:pPr>
            <w:r w:rsidRPr="00AB1B73">
              <w:rPr>
                <w:b/>
                <w:sz w:val="18"/>
                <w:szCs w:val="20"/>
              </w:rPr>
              <w:t>A4. Reflection Paper due</w:t>
            </w:r>
            <w:r w:rsidR="000F53BA">
              <w:rPr>
                <w:b/>
                <w:sz w:val="18"/>
                <w:szCs w:val="20"/>
              </w:rPr>
              <w:t xml:space="preserve"> </w:t>
            </w:r>
            <w:r w:rsidR="000F53BA" w:rsidRPr="00AA5F87">
              <w:rPr>
                <w:i/>
                <w:sz w:val="12"/>
                <w:szCs w:val="20"/>
              </w:rPr>
              <w:t xml:space="preserve">(due </w:t>
            </w:r>
            <w:r w:rsidR="000F53BA">
              <w:rPr>
                <w:i/>
                <w:sz w:val="12"/>
                <w:szCs w:val="20"/>
              </w:rPr>
              <w:t>12/5</w:t>
            </w:r>
            <w:r w:rsidR="000F53BA" w:rsidRPr="00AA5F87">
              <w:rPr>
                <w:i/>
                <w:sz w:val="12"/>
                <w:szCs w:val="20"/>
              </w:rPr>
              <w:t xml:space="preserve"> at </w:t>
            </w:r>
            <w:r w:rsidR="000F53BA">
              <w:rPr>
                <w:i/>
                <w:sz w:val="12"/>
                <w:szCs w:val="20"/>
              </w:rPr>
              <w:t>11:59pm)</w:t>
            </w:r>
          </w:p>
        </w:tc>
        <w:tc>
          <w:tcPr>
            <w:tcW w:w="1345" w:type="dxa"/>
          </w:tcPr>
          <w:p w14:paraId="14CB1D7B" w14:textId="631E5CFA" w:rsidR="002A1EE4" w:rsidRPr="009653EB" w:rsidRDefault="00AF524D" w:rsidP="00AB1B73">
            <w:pPr>
              <w:jc w:val="center"/>
              <w:rPr>
                <w:sz w:val="20"/>
                <w:szCs w:val="20"/>
              </w:rPr>
            </w:pPr>
            <w:r w:rsidRPr="00AF524D">
              <w:rPr>
                <w:sz w:val="20"/>
                <w:szCs w:val="20"/>
              </w:rPr>
              <w:t>2.F.6.h</w:t>
            </w:r>
          </w:p>
        </w:tc>
      </w:tr>
    </w:tbl>
    <w:p w14:paraId="792E6AC4" w14:textId="77777777" w:rsidR="009F7FD1" w:rsidRDefault="009F7FD1" w:rsidP="000F6E72">
      <w:pPr>
        <w:rPr>
          <w:b/>
          <w:sz w:val="28"/>
          <w:szCs w:val="28"/>
        </w:rPr>
      </w:pPr>
    </w:p>
    <w:p w14:paraId="18DB35C1" w14:textId="77777777" w:rsidR="00E055ED" w:rsidRPr="00C4126D" w:rsidRDefault="00E055ED" w:rsidP="00E055ED">
      <w:pPr>
        <w:rPr>
          <w:rFonts w:ascii="Calibri" w:eastAsia="Calibri" w:hAnsi="Calibri"/>
          <w:b/>
          <w:sz w:val="28"/>
          <w:szCs w:val="28"/>
        </w:rPr>
      </w:pPr>
      <w:r>
        <w:rPr>
          <w:b/>
          <w:sz w:val="20"/>
          <w:szCs w:val="20"/>
        </w:rPr>
        <w:br w:type="page"/>
      </w:r>
      <w:r w:rsidRPr="00C4126D">
        <w:rPr>
          <w:rFonts w:ascii="Calibri" w:eastAsia="Calibri" w:hAnsi="Calibri"/>
          <w:b/>
          <w:sz w:val="28"/>
          <w:szCs w:val="28"/>
        </w:rPr>
        <w:t>Policies and Important Information</w:t>
      </w:r>
    </w:p>
    <w:p w14:paraId="2CA9E875" w14:textId="1CF68D01" w:rsidR="00E055ED" w:rsidRPr="00C4126D" w:rsidRDefault="00E055ED" w:rsidP="00E055ED">
      <w:pPr>
        <w:spacing w:after="200" w:line="276" w:lineRule="auto"/>
        <w:rPr>
          <w:rFonts w:ascii="Calibri" w:eastAsia="Calibri" w:hAnsi="Calibri"/>
          <w:szCs w:val="20"/>
        </w:rPr>
      </w:pPr>
      <w:r w:rsidRPr="00C4126D">
        <w:rPr>
          <w:rFonts w:ascii="Calibri" w:eastAsia="Calibri" w:hAnsi="Calibri"/>
          <w:szCs w:val="20"/>
        </w:rPr>
        <w:t>All written work must conform to American Psychological Association (APA) style</w:t>
      </w:r>
      <w:r w:rsidR="00CB4A9C">
        <w:rPr>
          <w:rFonts w:ascii="Calibri" w:eastAsia="Calibri" w:hAnsi="Calibri"/>
          <w:szCs w:val="20"/>
        </w:rPr>
        <w:t>, 7</w:t>
      </w:r>
      <w:r w:rsidR="00CB4A9C" w:rsidRPr="00CB4A9C">
        <w:rPr>
          <w:rFonts w:ascii="Calibri" w:eastAsia="Calibri" w:hAnsi="Calibri"/>
          <w:szCs w:val="20"/>
          <w:vertAlign w:val="superscript"/>
        </w:rPr>
        <w:t>th</w:t>
      </w:r>
      <w:r w:rsidR="00CB4A9C">
        <w:rPr>
          <w:rFonts w:ascii="Calibri" w:eastAsia="Calibri" w:hAnsi="Calibri"/>
          <w:szCs w:val="20"/>
        </w:rPr>
        <w:t xml:space="preserve"> edition</w:t>
      </w:r>
      <w:r w:rsidRPr="00C4126D">
        <w:rPr>
          <w:rFonts w:ascii="Calibri" w:eastAsia="Calibri" w:hAnsi="Calibri"/>
          <w:szCs w:val="20"/>
        </w:rPr>
        <w:t xml:space="preserv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0D47A4F4" w14:textId="77777777" w:rsidR="00E055ED" w:rsidRPr="00C4126D" w:rsidRDefault="00E055ED" w:rsidP="00E055ED">
      <w:pPr>
        <w:spacing w:after="200" w:line="276" w:lineRule="auto"/>
        <w:rPr>
          <w:rFonts w:ascii="Calibri" w:eastAsia="Calibri" w:hAnsi="Calibri"/>
          <w:szCs w:val="20"/>
        </w:rPr>
      </w:pPr>
      <w:r w:rsidRPr="00C4126D">
        <w:rPr>
          <w:rFonts w:ascii="Calibri" w:eastAsia="Calibri" w:hAnsi="Calibri"/>
          <w:b/>
          <w:szCs w:val="20"/>
        </w:rPr>
        <w:t>Disability Accommodation Policy.</w:t>
      </w:r>
      <w:r w:rsidRPr="00C4126D">
        <w:rPr>
          <w:rFonts w:ascii="Calibri" w:eastAsia="Calibri" w:hAnsi="Calibri"/>
          <w:szCs w:val="20"/>
        </w:rPr>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14:paraId="108FCCF5" w14:textId="77777777" w:rsidR="00E055ED" w:rsidRPr="00F07059" w:rsidRDefault="00E055ED" w:rsidP="00E055ED">
      <w:pPr>
        <w:spacing w:after="200" w:line="276" w:lineRule="auto"/>
        <w:rPr>
          <w:rFonts w:ascii="Calibri" w:eastAsia="Calibri" w:hAnsi="Calibri"/>
          <w:szCs w:val="20"/>
        </w:rPr>
      </w:pPr>
      <w:r w:rsidRPr="00C4126D">
        <w:rPr>
          <w:rFonts w:ascii="Calibri" w:eastAsia="Calibri" w:hAnsi="Calibri"/>
          <w:b/>
          <w:szCs w:val="20"/>
        </w:rPr>
        <w:t xml:space="preserve">Access to Research Database.  </w:t>
      </w:r>
      <w:r w:rsidRPr="00C4126D">
        <w:rPr>
          <w:rFonts w:ascii="Calibri" w:eastAsia="Calibri" w:hAnsi="Calibri"/>
          <w:szCs w:val="20"/>
        </w:rPr>
        <w:t xml:space="preserve">RTS provides MAC students with access </w:t>
      </w:r>
      <w:r w:rsidRPr="00F07059">
        <w:rPr>
          <w:rFonts w:ascii="Calibri" w:eastAsia="Calibri" w:hAnsi="Calibri"/>
          <w:szCs w:val="20"/>
        </w:rPr>
        <w:t xml:space="preserve">to the EBSCOhost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77B67BD6" w14:textId="77777777" w:rsidR="00E055ED" w:rsidRPr="00C4126D" w:rsidRDefault="00C21213" w:rsidP="00E055ED">
      <w:pPr>
        <w:spacing w:after="200" w:line="276" w:lineRule="auto"/>
        <w:rPr>
          <w:rFonts w:ascii="Calibri" w:eastAsia="Calibri" w:hAnsi="Calibri"/>
          <w:szCs w:val="20"/>
        </w:rPr>
      </w:pPr>
      <w:hyperlink r:id="rId11" w:history="1">
        <w:r w:rsidR="00E055ED" w:rsidRPr="00F07059">
          <w:rPr>
            <w:rFonts w:ascii="Calibri" w:eastAsia="Calibri" w:hAnsi="Calibri"/>
            <w:color w:val="0000FF"/>
            <w:szCs w:val="20"/>
            <w:u w:val="single"/>
          </w:rPr>
          <w:t>http://search.ebscohost.com/</w:t>
        </w:r>
      </w:hyperlink>
      <w:r w:rsidR="00E055ED" w:rsidRPr="00C4126D">
        <w:rPr>
          <w:rFonts w:ascii="Calibri" w:eastAsia="Calibri" w:hAnsi="Calibri"/>
          <w:szCs w:val="20"/>
        </w:rPr>
        <w:t xml:space="preserve"> </w:t>
      </w:r>
    </w:p>
    <w:p w14:paraId="2EB9C0B9" w14:textId="77777777" w:rsidR="00E055ED" w:rsidRPr="00C4126D" w:rsidRDefault="00E055ED" w:rsidP="00E055ED">
      <w:pPr>
        <w:spacing w:after="200" w:line="276" w:lineRule="auto"/>
        <w:rPr>
          <w:rFonts w:ascii="Calibri" w:eastAsia="Calibri" w:hAnsi="Calibri"/>
          <w:szCs w:val="20"/>
        </w:rPr>
      </w:pPr>
      <w:r w:rsidRPr="00C4126D">
        <w:rPr>
          <w:rFonts w:ascii="Calibri" w:eastAsia="Calibri" w:hAnsi="Calibri"/>
          <w:b/>
          <w:szCs w:val="20"/>
        </w:rPr>
        <w:t>Submission of work</w:t>
      </w:r>
      <w:r w:rsidRPr="00C4126D">
        <w:rPr>
          <w:rFonts w:ascii="Calibri" w:eastAsia="Calibri" w:hAnsi="Calibri"/>
          <w:szCs w:val="20"/>
        </w:rPr>
        <w:t xml:space="preserve">.  </w:t>
      </w:r>
      <w:r w:rsidRPr="00B15481">
        <w:rPr>
          <w:rFonts w:ascii="Calibri" w:eastAsia="Calibri" w:hAnsi="Calibri"/>
          <w:szCs w:val="20"/>
        </w:rPr>
        <w:t xml:space="preserve">All assignments will be submitted, graded, and returned via </w:t>
      </w:r>
      <w:r>
        <w:rPr>
          <w:rFonts w:ascii="Calibri" w:eastAsia="Calibri" w:hAnsi="Calibri"/>
          <w:szCs w:val="20"/>
        </w:rPr>
        <w:t>Canvas unless otherwise specified by the instructor</w:t>
      </w:r>
      <w:r w:rsidRPr="00B15481">
        <w:rPr>
          <w:rFonts w:ascii="Calibri" w:eastAsia="Calibri" w:hAnsi="Calibri"/>
          <w:szCs w:val="20"/>
        </w:rPr>
        <w:t>.</w:t>
      </w:r>
    </w:p>
    <w:p w14:paraId="272335FA" w14:textId="77777777" w:rsidR="00E055ED" w:rsidRPr="00B15481" w:rsidRDefault="00E055ED" w:rsidP="00E055ED">
      <w:pPr>
        <w:rPr>
          <w:rFonts w:ascii="Calibri" w:eastAsia="Calibri" w:hAnsi="Calibri"/>
          <w:szCs w:val="20"/>
        </w:rPr>
      </w:pPr>
      <w:r w:rsidRPr="00C4126D">
        <w:rPr>
          <w:rFonts w:ascii="Calibri" w:eastAsia="Calibri" w:hAnsi="Calibri"/>
          <w:b/>
          <w:szCs w:val="20"/>
        </w:rPr>
        <w:t>Late work.</w:t>
      </w:r>
      <w:r w:rsidRPr="00C4126D">
        <w:rPr>
          <w:rFonts w:ascii="Calibri" w:eastAsia="Calibri" w:hAnsi="Calibri"/>
          <w:szCs w:val="20"/>
        </w:rPr>
        <w:t xml:space="preserve">  All assignments are due as scheduled regardless of attendance, unless prior arrangements are made with the </w:t>
      </w:r>
      <w:r w:rsidRPr="00B15481">
        <w:rPr>
          <w:rFonts w:ascii="Calibri" w:eastAsia="Calibri" w:hAnsi="Calibri"/>
          <w:szCs w:val="20"/>
        </w:rPr>
        <w:t xml:space="preserve">instructor, assignments turned in late will be deducted 5 </w:t>
      </w:r>
      <w:r>
        <w:rPr>
          <w:rFonts w:ascii="Calibri" w:eastAsia="Calibri" w:hAnsi="Calibri"/>
          <w:szCs w:val="20"/>
        </w:rPr>
        <w:t>points</w:t>
      </w:r>
      <w:r w:rsidRPr="00B15481">
        <w:rPr>
          <w:rFonts w:ascii="Calibri" w:eastAsia="Calibri" w:hAnsi="Calibri"/>
          <w:szCs w:val="20"/>
        </w:rPr>
        <w:t xml:space="preserve"> for each late day.</w:t>
      </w:r>
    </w:p>
    <w:p w14:paraId="0CDA7737" w14:textId="77777777" w:rsidR="00E055ED" w:rsidRPr="00C4126D" w:rsidRDefault="00E055ED" w:rsidP="00E055ED">
      <w:pPr>
        <w:rPr>
          <w:rFonts w:ascii="Calibri" w:eastAsia="Calibri" w:hAnsi="Calibri"/>
        </w:rPr>
      </w:pPr>
    </w:p>
    <w:p w14:paraId="341C1FB8" w14:textId="77777777" w:rsidR="00E055ED" w:rsidRPr="00C4126D" w:rsidRDefault="00E055ED" w:rsidP="00E055ED">
      <w:pPr>
        <w:spacing w:after="200" w:line="276" w:lineRule="auto"/>
        <w:rPr>
          <w:rFonts w:ascii="Calibri" w:eastAsia="Calibri" w:hAnsi="Calibri"/>
          <w:b/>
          <w:szCs w:val="20"/>
        </w:rPr>
      </w:pPr>
      <w:r w:rsidRPr="00C4126D">
        <w:rPr>
          <w:rFonts w:ascii="Calibri" w:eastAsia="Calibri" w:hAnsi="Calibri"/>
          <w:b/>
          <w:szCs w:val="20"/>
        </w:rPr>
        <w:t>Grading Scale:</w:t>
      </w:r>
    </w:p>
    <w:p w14:paraId="35F9AC29" w14:textId="77777777" w:rsidR="00E055ED" w:rsidRPr="00C4126D" w:rsidRDefault="00E055ED" w:rsidP="00E055ED">
      <w:pPr>
        <w:rPr>
          <w:rFonts w:ascii="Calibri" w:eastAsia="Calibri" w:hAnsi="Calibri"/>
          <w:szCs w:val="20"/>
        </w:rPr>
        <w:sectPr w:rsidR="00E055ED" w:rsidRPr="00C4126D" w:rsidSect="00E055ED">
          <w:headerReference w:type="default" r:id="rId12"/>
          <w:footerReference w:type="default" r:id="rId13"/>
          <w:type w:val="continuous"/>
          <w:pgSz w:w="12240" w:h="15840"/>
          <w:pgMar w:top="1440" w:right="1080" w:bottom="1440" w:left="1080" w:header="720" w:footer="720" w:gutter="0"/>
          <w:cols w:space="720"/>
          <w:docGrid w:linePitch="360"/>
        </w:sectPr>
      </w:pPr>
    </w:p>
    <w:p w14:paraId="464E8453" w14:textId="77777777" w:rsidR="00E055ED" w:rsidRPr="00C4126D" w:rsidRDefault="00E055ED" w:rsidP="00E055ED">
      <w:pPr>
        <w:rPr>
          <w:rFonts w:ascii="Calibri" w:eastAsia="Calibri" w:hAnsi="Calibri"/>
          <w:szCs w:val="20"/>
        </w:rPr>
      </w:pPr>
      <w:r w:rsidRPr="00C4126D">
        <w:rPr>
          <w:rFonts w:ascii="Calibri" w:eastAsia="Calibri" w:hAnsi="Calibri"/>
          <w:szCs w:val="20"/>
        </w:rPr>
        <w:t>A (97-100)</w:t>
      </w:r>
    </w:p>
    <w:p w14:paraId="4D373F6A" w14:textId="77777777" w:rsidR="00E055ED" w:rsidRPr="00C4126D" w:rsidRDefault="00E055ED" w:rsidP="00E055ED">
      <w:pPr>
        <w:rPr>
          <w:rFonts w:ascii="Calibri" w:eastAsia="Calibri" w:hAnsi="Calibri"/>
          <w:szCs w:val="20"/>
        </w:rPr>
      </w:pPr>
      <w:r w:rsidRPr="00C4126D">
        <w:rPr>
          <w:rFonts w:ascii="Calibri" w:eastAsia="Calibri" w:hAnsi="Calibri"/>
          <w:szCs w:val="20"/>
        </w:rPr>
        <w:t>A- (94-96)</w:t>
      </w:r>
    </w:p>
    <w:p w14:paraId="5B88A87D" w14:textId="77777777" w:rsidR="00E055ED" w:rsidRPr="00C4126D" w:rsidRDefault="00E055ED" w:rsidP="00E055ED">
      <w:pPr>
        <w:rPr>
          <w:rFonts w:ascii="Calibri" w:eastAsia="Calibri" w:hAnsi="Calibri"/>
          <w:szCs w:val="20"/>
        </w:rPr>
      </w:pPr>
      <w:r w:rsidRPr="00C4126D">
        <w:rPr>
          <w:rFonts w:ascii="Calibri" w:eastAsia="Calibri" w:hAnsi="Calibri"/>
          <w:szCs w:val="20"/>
        </w:rPr>
        <w:t>B+ (91-93)</w:t>
      </w:r>
    </w:p>
    <w:p w14:paraId="24B49B3A" w14:textId="77777777" w:rsidR="00E055ED" w:rsidRPr="00C4126D" w:rsidRDefault="00E055ED" w:rsidP="00E055ED">
      <w:pPr>
        <w:rPr>
          <w:rFonts w:ascii="Calibri" w:eastAsia="Calibri" w:hAnsi="Calibri"/>
          <w:szCs w:val="20"/>
        </w:rPr>
      </w:pPr>
      <w:r w:rsidRPr="00C4126D">
        <w:rPr>
          <w:rFonts w:ascii="Calibri" w:eastAsia="Calibri" w:hAnsi="Calibri"/>
          <w:szCs w:val="20"/>
        </w:rPr>
        <w:t>B (88-90)</w:t>
      </w:r>
    </w:p>
    <w:p w14:paraId="3FB3D56A" w14:textId="77777777" w:rsidR="00E055ED" w:rsidRPr="00C4126D" w:rsidRDefault="00E055ED" w:rsidP="00E055ED">
      <w:pPr>
        <w:rPr>
          <w:rFonts w:ascii="Calibri" w:eastAsia="Calibri" w:hAnsi="Calibri"/>
          <w:szCs w:val="20"/>
        </w:rPr>
      </w:pPr>
      <w:r w:rsidRPr="00C4126D">
        <w:rPr>
          <w:rFonts w:ascii="Calibri" w:eastAsia="Calibri" w:hAnsi="Calibri"/>
          <w:szCs w:val="20"/>
        </w:rPr>
        <w:t>B- (86-87)</w:t>
      </w:r>
    </w:p>
    <w:p w14:paraId="710F1913" w14:textId="77777777" w:rsidR="00E055ED" w:rsidRPr="00C4126D" w:rsidRDefault="00E055ED" w:rsidP="00E055ED">
      <w:pPr>
        <w:rPr>
          <w:rFonts w:ascii="Calibri" w:eastAsia="Calibri" w:hAnsi="Calibri"/>
          <w:szCs w:val="20"/>
        </w:rPr>
      </w:pPr>
      <w:r w:rsidRPr="00C4126D">
        <w:rPr>
          <w:rFonts w:ascii="Calibri" w:eastAsia="Calibri" w:hAnsi="Calibri"/>
          <w:szCs w:val="20"/>
        </w:rPr>
        <w:t>C+ (83-85)</w:t>
      </w:r>
    </w:p>
    <w:p w14:paraId="6B41D860" w14:textId="77777777" w:rsidR="00E055ED" w:rsidRPr="00C4126D" w:rsidRDefault="00E055ED" w:rsidP="00E055ED">
      <w:pPr>
        <w:rPr>
          <w:rFonts w:ascii="Calibri" w:eastAsia="Calibri" w:hAnsi="Calibri"/>
          <w:szCs w:val="20"/>
        </w:rPr>
      </w:pPr>
      <w:r w:rsidRPr="00C4126D">
        <w:rPr>
          <w:rFonts w:ascii="Calibri" w:eastAsia="Calibri" w:hAnsi="Calibri"/>
          <w:szCs w:val="20"/>
        </w:rPr>
        <w:t>C (80-82)</w:t>
      </w:r>
    </w:p>
    <w:p w14:paraId="5816B90F" w14:textId="77777777" w:rsidR="00E055ED" w:rsidRPr="00C4126D" w:rsidRDefault="00E055ED" w:rsidP="00E055ED">
      <w:pPr>
        <w:rPr>
          <w:rFonts w:ascii="Calibri" w:eastAsia="Calibri" w:hAnsi="Calibri"/>
          <w:szCs w:val="20"/>
        </w:rPr>
      </w:pPr>
      <w:r w:rsidRPr="00C4126D">
        <w:rPr>
          <w:rFonts w:ascii="Calibri" w:eastAsia="Calibri" w:hAnsi="Calibri"/>
          <w:szCs w:val="20"/>
        </w:rPr>
        <w:t>C- (78-79)</w:t>
      </w:r>
    </w:p>
    <w:p w14:paraId="7AC65AB9" w14:textId="77777777" w:rsidR="00E055ED" w:rsidRPr="00C4126D" w:rsidRDefault="00E055ED" w:rsidP="00E055ED">
      <w:pPr>
        <w:rPr>
          <w:rFonts w:ascii="Calibri" w:eastAsia="Calibri" w:hAnsi="Calibri"/>
          <w:szCs w:val="20"/>
        </w:rPr>
      </w:pPr>
      <w:r w:rsidRPr="00C4126D">
        <w:rPr>
          <w:rFonts w:ascii="Calibri" w:eastAsia="Calibri" w:hAnsi="Calibri"/>
          <w:szCs w:val="20"/>
        </w:rPr>
        <w:t>D+ (75-77)</w:t>
      </w:r>
    </w:p>
    <w:p w14:paraId="26936917" w14:textId="77777777" w:rsidR="00E055ED" w:rsidRPr="00C4126D" w:rsidRDefault="00E055ED" w:rsidP="00E055ED">
      <w:pPr>
        <w:rPr>
          <w:rFonts w:ascii="Calibri" w:eastAsia="Calibri" w:hAnsi="Calibri"/>
          <w:szCs w:val="20"/>
        </w:rPr>
      </w:pPr>
      <w:r w:rsidRPr="00C4126D">
        <w:rPr>
          <w:rFonts w:ascii="Calibri" w:eastAsia="Calibri" w:hAnsi="Calibri"/>
          <w:szCs w:val="20"/>
        </w:rPr>
        <w:t>D (72-74)</w:t>
      </w:r>
    </w:p>
    <w:p w14:paraId="003350D4" w14:textId="77777777" w:rsidR="00E055ED" w:rsidRPr="00C4126D" w:rsidRDefault="00E055ED" w:rsidP="00E055ED">
      <w:pPr>
        <w:rPr>
          <w:rFonts w:ascii="Calibri" w:eastAsia="Calibri" w:hAnsi="Calibri"/>
          <w:szCs w:val="20"/>
        </w:rPr>
      </w:pPr>
      <w:r w:rsidRPr="00C4126D">
        <w:rPr>
          <w:rFonts w:ascii="Calibri" w:eastAsia="Calibri" w:hAnsi="Calibri"/>
          <w:szCs w:val="20"/>
        </w:rPr>
        <w:t>D- (70-71)</w:t>
      </w:r>
    </w:p>
    <w:p w14:paraId="5DC7C375" w14:textId="6D22550F" w:rsidR="00E055ED" w:rsidRDefault="00E055ED" w:rsidP="00E055ED">
      <w:pPr>
        <w:spacing w:after="200" w:line="276" w:lineRule="auto"/>
        <w:rPr>
          <w:rFonts w:ascii="Calibri" w:eastAsia="Calibri" w:hAnsi="Calibri"/>
          <w:szCs w:val="20"/>
        </w:rPr>
        <w:sectPr w:rsidR="00E055ED" w:rsidSect="00E055ED">
          <w:type w:val="continuous"/>
          <w:pgSz w:w="12240" w:h="15840"/>
          <w:pgMar w:top="1440" w:right="1080" w:bottom="1440" w:left="1080" w:header="720" w:footer="720" w:gutter="0"/>
          <w:cols w:num="3" w:space="720"/>
          <w:titlePg/>
          <w:docGrid w:linePitch="360"/>
        </w:sectPr>
      </w:pPr>
      <w:r w:rsidRPr="00B15481">
        <w:rPr>
          <w:rFonts w:ascii="Calibri" w:eastAsia="Calibri" w:hAnsi="Calibri"/>
          <w:szCs w:val="20"/>
        </w:rPr>
        <w:t>F (Below 70</w:t>
      </w:r>
      <w:r>
        <w:rPr>
          <w:rFonts w:ascii="Calibri" w:eastAsia="Calibri" w:hAnsi="Calibri"/>
          <w:szCs w:val="20"/>
        </w:rPr>
        <w:t>)</w:t>
      </w:r>
    </w:p>
    <w:p w14:paraId="307DCCE7" w14:textId="48179BB6" w:rsidR="00E055ED" w:rsidRDefault="00E055ED" w:rsidP="00E055ED">
      <w:pPr>
        <w:spacing w:after="200" w:line="276" w:lineRule="auto"/>
        <w:rPr>
          <w:rFonts w:ascii="Calibri" w:eastAsia="Calibri" w:hAnsi="Calibri"/>
          <w:szCs w:val="20"/>
        </w:rPr>
        <w:sectPr w:rsidR="00E055ED" w:rsidSect="00E055ED">
          <w:type w:val="continuous"/>
          <w:pgSz w:w="12240" w:h="15840"/>
          <w:pgMar w:top="1440" w:right="1080" w:bottom="1440" w:left="1080" w:header="720" w:footer="720" w:gutter="0"/>
          <w:cols w:space="720"/>
          <w:titlePg/>
          <w:docGrid w:linePitch="360"/>
        </w:sectPr>
      </w:pPr>
    </w:p>
    <w:p w14:paraId="205CB5C1" w14:textId="213514F4" w:rsidR="00227F55" w:rsidRDefault="00227F55" w:rsidP="00E055ED">
      <w:pPr>
        <w:spacing w:after="200" w:line="276" w:lineRule="auto"/>
        <w:rPr>
          <w:b/>
          <w:sz w:val="20"/>
          <w:szCs w:val="20"/>
        </w:rPr>
      </w:pPr>
    </w:p>
    <w:p w14:paraId="0C71930F" w14:textId="13214CCF" w:rsidR="00E055ED" w:rsidRDefault="00E055ED" w:rsidP="00E055ED">
      <w:pPr>
        <w:spacing w:after="200" w:line="276" w:lineRule="auto"/>
        <w:rPr>
          <w:b/>
          <w:sz w:val="20"/>
          <w:szCs w:val="20"/>
        </w:rPr>
      </w:pPr>
    </w:p>
    <w:p w14:paraId="7F8C4A8E" w14:textId="232E9BD9" w:rsidR="00E055ED" w:rsidRDefault="00E055ED" w:rsidP="00E055ED">
      <w:pPr>
        <w:spacing w:after="200" w:line="276" w:lineRule="auto"/>
        <w:rPr>
          <w:b/>
          <w:sz w:val="20"/>
          <w:szCs w:val="20"/>
        </w:rPr>
      </w:pPr>
    </w:p>
    <w:p w14:paraId="4E1D934C" w14:textId="3BBE2188" w:rsidR="00E055ED" w:rsidRDefault="00E055ED" w:rsidP="00E055ED">
      <w:pPr>
        <w:spacing w:after="200" w:line="276" w:lineRule="auto"/>
        <w:rPr>
          <w:b/>
          <w:sz w:val="20"/>
          <w:szCs w:val="20"/>
        </w:rPr>
      </w:pPr>
    </w:p>
    <w:p w14:paraId="08193B8C" w14:textId="37A953A6" w:rsidR="00E055ED" w:rsidRDefault="00E055ED" w:rsidP="00E055ED">
      <w:pPr>
        <w:spacing w:after="200" w:line="276" w:lineRule="auto"/>
        <w:rPr>
          <w:b/>
          <w:sz w:val="20"/>
          <w:szCs w:val="20"/>
        </w:rPr>
      </w:pPr>
    </w:p>
    <w:p w14:paraId="75FAD8AD" w14:textId="0BC6A437" w:rsidR="00E055ED" w:rsidRDefault="00E055ED" w:rsidP="00E055ED">
      <w:pPr>
        <w:spacing w:after="200" w:line="276" w:lineRule="auto"/>
        <w:rPr>
          <w:b/>
          <w:sz w:val="20"/>
          <w:szCs w:val="20"/>
        </w:rPr>
      </w:pPr>
    </w:p>
    <w:p w14:paraId="5E969AA9" w14:textId="37A8A90B" w:rsidR="00E055ED" w:rsidRDefault="00E055ED" w:rsidP="00E055ED">
      <w:pPr>
        <w:spacing w:after="200" w:line="276" w:lineRule="auto"/>
        <w:rPr>
          <w:b/>
          <w:sz w:val="20"/>
          <w:szCs w:val="20"/>
        </w:rPr>
      </w:pPr>
    </w:p>
    <w:p w14:paraId="053334E1" w14:textId="24F2DFBD" w:rsidR="00E055ED" w:rsidRDefault="00E055ED" w:rsidP="00CB4A9C">
      <w:pPr>
        <w:jc w:val="center"/>
        <w:rPr>
          <w:b/>
          <w:u w:val="single"/>
        </w:rPr>
      </w:pPr>
      <w:r>
        <w:rPr>
          <w:b/>
          <w:u w:val="single"/>
        </w:rPr>
        <w:t>T</w:t>
      </w:r>
      <w:r w:rsidR="007D420E">
        <w:rPr>
          <w:b/>
          <w:u w:val="single"/>
        </w:rPr>
        <w:t xml:space="preserve">-Group </w:t>
      </w:r>
      <w:r>
        <w:rPr>
          <w:b/>
          <w:u w:val="single"/>
        </w:rPr>
        <w:t>Journal / Summaries Format</w:t>
      </w:r>
    </w:p>
    <w:p w14:paraId="147E1D4B" w14:textId="77777777" w:rsidR="00CB4A9C" w:rsidRPr="00D01A37" w:rsidRDefault="00CB4A9C" w:rsidP="00CB4A9C">
      <w:pPr>
        <w:jc w:val="center"/>
        <w:rPr>
          <w:b/>
          <w:u w:val="single"/>
        </w:rPr>
      </w:pPr>
    </w:p>
    <w:p w14:paraId="0E127B28" w14:textId="3A3A6F7E" w:rsidR="00E055ED" w:rsidRPr="00E055ED" w:rsidRDefault="00E055ED" w:rsidP="00E055ED">
      <w:pPr>
        <w:rPr>
          <w:b/>
        </w:rPr>
      </w:pPr>
      <w:r>
        <w:rPr>
          <w:b/>
          <w:bCs/>
        </w:rPr>
        <w:t>After</w:t>
      </w:r>
      <w:r w:rsidRPr="60A4D618">
        <w:rPr>
          <w:b/>
          <w:bCs/>
        </w:rPr>
        <w:t xml:space="preserve"> every group</w:t>
      </w:r>
      <w:r>
        <w:rPr>
          <w:b/>
          <w:bCs/>
        </w:rPr>
        <w:t xml:space="preserve"> meeting</w:t>
      </w:r>
      <w:r w:rsidRPr="60A4D618">
        <w:rPr>
          <w:b/>
          <w:bCs/>
        </w:rPr>
        <w:t xml:space="preserve">, each student is to </w:t>
      </w:r>
      <w:r>
        <w:rPr>
          <w:b/>
          <w:bCs/>
        </w:rPr>
        <w:t>reflect on</w:t>
      </w:r>
      <w:r w:rsidRPr="60A4D618">
        <w:rPr>
          <w:b/>
          <w:bCs/>
        </w:rPr>
        <w:t xml:space="preserve"> their experience. This is not a chance for students to express themselves. It is primarily to h</w:t>
      </w:r>
      <w:r>
        <w:rPr>
          <w:b/>
          <w:bCs/>
        </w:rPr>
        <w:t>elp them analyze group dynamics</w:t>
      </w:r>
      <w:r w:rsidRPr="60A4D618">
        <w:rPr>
          <w:b/>
          <w:bCs/>
        </w:rPr>
        <w:t>.</w:t>
      </w:r>
      <w:r w:rsidR="007D420E">
        <w:rPr>
          <w:b/>
          <w:bCs/>
        </w:rPr>
        <w:t xml:space="preserve"> Journal entries should be 1.5-2 pages, typed, double-spaced </w:t>
      </w:r>
      <w:r w:rsidR="007D420E" w:rsidRPr="00A23FC7">
        <w:rPr>
          <w:bCs/>
        </w:rPr>
        <w:t>(12 pt Times New Roman)</w:t>
      </w:r>
      <w:r w:rsidR="007D420E">
        <w:rPr>
          <w:b/>
          <w:bCs/>
        </w:rPr>
        <w:t>. Focus on the areas listed below that seem most relevant to that day’s group. Journal entries are due by 12pm on the day after each group meeting.</w:t>
      </w:r>
    </w:p>
    <w:p w14:paraId="760B57B7" w14:textId="77777777" w:rsidR="00E055ED" w:rsidRPr="00B91ED7" w:rsidRDefault="00E055ED" w:rsidP="00E055ED">
      <w:pPr>
        <w:rPr>
          <w:b/>
        </w:rPr>
      </w:pPr>
    </w:p>
    <w:p w14:paraId="2C30EB70" w14:textId="77777777" w:rsidR="00E055ED" w:rsidRDefault="00E055ED" w:rsidP="00E055ED">
      <w:r w:rsidRPr="60A4D618">
        <w:rPr>
          <w:b/>
          <w:bCs/>
        </w:rPr>
        <w:t xml:space="preserve">Personal Reactions and Feelings </w:t>
      </w:r>
      <w:r w:rsidRPr="60A4D618">
        <w:t xml:space="preserve">- What did you put into group today? What did you get out? What do you wish you had done or said? To what degree did you work on your personal growth today? </w:t>
      </w:r>
    </w:p>
    <w:p w14:paraId="6BC4E726" w14:textId="77777777" w:rsidR="00E055ED" w:rsidRDefault="00E055ED" w:rsidP="00E055ED">
      <w:pPr>
        <w:rPr>
          <w:b/>
          <w:bCs/>
        </w:rPr>
      </w:pPr>
    </w:p>
    <w:p w14:paraId="7BE4973C" w14:textId="45869DF1" w:rsidR="00E055ED" w:rsidRPr="00D01A37" w:rsidRDefault="00E055ED" w:rsidP="00E055ED">
      <w:r w:rsidRPr="60A4D618">
        <w:rPr>
          <w:b/>
          <w:bCs/>
        </w:rPr>
        <w:t>Participation</w:t>
      </w:r>
      <w:r w:rsidRPr="60A4D618">
        <w:t xml:space="preserve"> - Who are the high and low participators? Is there any shift in participation? If so, why? Are there silent members and how are they treated? How do you and/or the group interpret their silence?  Who influenced the group today? </w:t>
      </w:r>
    </w:p>
    <w:p w14:paraId="0B8AD183" w14:textId="77777777" w:rsidR="00E055ED" w:rsidRDefault="00E055ED" w:rsidP="00E055ED">
      <w:pPr>
        <w:rPr>
          <w:b/>
          <w:bCs/>
        </w:rPr>
      </w:pPr>
    </w:p>
    <w:p w14:paraId="679433AD" w14:textId="77777777" w:rsidR="00E055ED" w:rsidRPr="00D01A37" w:rsidRDefault="00E055ED" w:rsidP="00E055ED">
      <w:pPr>
        <w:rPr>
          <w:b/>
        </w:rPr>
      </w:pPr>
      <w:r w:rsidRPr="60A4D618">
        <w:rPr>
          <w:b/>
          <w:bCs/>
        </w:rPr>
        <w:t>Feelings</w:t>
      </w:r>
      <w:r w:rsidRPr="60A4D618">
        <w:t xml:space="preserve"> - What are the primary feelings expressed today? Did any person express strong emotions in the group?  How did this affect you? What feelings did you sense but were not expressed?</w:t>
      </w:r>
    </w:p>
    <w:p w14:paraId="3B8F70AE" w14:textId="77777777" w:rsidR="00E055ED" w:rsidRDefault="00E055ED" w:rsidP="00E055ED">
      <w:pPr>
        <w:rPr>
          <w:b/>
          <w:bCs/>
        </w:rPr>
      </w:pPr>
    </w:p>
    <w:p w14:paraId="08E28E38" w14:textId="77777777" w:rsidR="00E055ED" w:rsidRPr="00D01A37" w:rsidRDefault="00E055ED" w:rsidP="00E055ED">
      <w:r w:rsidRPr="60A4D618">
        <w:rPr>
          <w:b/>
          <w:bCs/>
        </w:rPr>
        <w:t>Cohesiveness</w:t>
      </w:r>
      <w:r w:rsidRPr="60A4D618">
        <w:t xml:space="preserve"> - How cohesive is the group at this point in time? Describe any subgroups that may be developing. Why have they developed? What do you think their goals are?</w:t>
      </w:r>
    </w:p>
    <w:p w14:paraId="7676A6FF" w14:textId="77777777" w:rsidR="00E055ED" w:rsidRDefault="00E055ED" w:rsidP="00E055ED">
      <w:pPr>
        <w:rPr>
          <w:b/>
          <w:bCs/>
        </w:rPr>
      </w:pPr>
    </w:p>
    <w:p w14:paraId="40F18EBB" w14:textId="77777777" w:rsidR="00E055ED" w:rsidRPr="00D01A37" w:rsidRDefault="00E055ED" w:rsidP="00E055ED">
      <w:r w:rsidRPr="60A4D618">
        <w:rPr>
          <w:b/>
          <w:bCs/>
        </w:rPr>
        <w:t>Norms</w:t>
      </w:r>
      <w:r w:rsidRPr="60A4D618">
        <w:t xml:space="preserve"> - What norms are becoming accepted in the group? What norm changes have occurred? </w:t>
      </w:r>
    </w:p>
    <w:p w14:paraId="7D819074" w14:textId="14296D40" w:rsidR="00E055ED" w:rsidRDefault="00E055ED" w:rsidP="00E055ED">
      <w:pPr>
        <w:rPr>
          <w:b/>
          <w:bCs/>
        </w:rPr>
      </w:pPr>
    </w:p>
    <w:p w14:paraId="6E8FA022" w14:textId="5216C3F7" w:rsidR="00E055ED" w:rsidRDefault="00E055ED" w:rsidP="00E055ED">
      <w:r w:rsidRPr="60A4D618">
        <w:rPr>
          <w:b/>
          <w:bCs/>
        </w:rPr>
        <w:t xml:space="preserve">Leadership </w:t>
      </w:r>
      <w:r w:rsidRPr="60A4D618">
        <w:t>- What leader or member interventions did you think were helpful today? Which were least helpful? If you were the leader, what would you have done or said differently than what occurred?</w:t>
      </w:r>
    </w:p>
    <w:p w14:paraId="4E68CA4C" w14:textId="4517D8E6" w:rsidR="00D917F0" w:rsidRDefault="00D917F0" w:rsidP="00E055ED"/>
    <w:p w14:paraId="3EE8B6BD" w14:textId="2BF6DC11" w:rsidR="00D917F0" w:rsidRPr="00D01A37" w:rsidRDefault="00D917F0" w:rsidP="00E055ED">
      <w:r w:rsidRPr="00D917F0">
        <w:rPr>
          <w:b/>
        </w:rPr>
        <w:t>Course readings</w:t>
      </w:r>
      <w:r>
        <w:t xml:space="preserve"> – In addition to the above, how do the course readings for this week relate to what is happening in your group experience?</w:t>
      </w:r>
    </w:p>
    <w:p w14:paraId="16FF2B12" w14:textId="77777777" w:rsidR="00E055ED" w:rsidRPr="00D01A37" w:rsidRDefault="00E055ED" w:rsidP="00E055ED"/>
    <w:p w14:paraId="37B91E86" w14:textId="77777777" w:rsidR="005A1F44" w:rsidRDefault="005A1F44">
      <w:pPr>
        <w:spacing w:after="200" w:line="276" w:lineRule="auto"/>
        <w:rPr>
          <w:rFonts w:cstheme="minorHAnsi"/>
          <w:b/>
          <w:sz w:val="28"/>
        </w:rPr>
      </w:pPr>
      <w:r>
        <w:rPr>
          <w:rFonts w:cstheme="minorHAnsi"/>
          <w:b/>
          <w:sz w:val="28"/>
        </w:rPr>
        <w:br w:type="page"/>
      </w:r>
    </w:p>
    <w:p w14:paraId="61522DD2" w14:textId="67AB751F" w:rsidR="005A1F44" w:rsidRDefault="005A1F44" w:rsidP="005A1F44">
      <w:pPr>
        <w:autoSpaceDE w:val="0"/>
        <w:autoSpaceDN w:val="0"/>
        <w:adjustRightInd w:val="0"/>
        <w:jc w:val="center"/>
        <w:rPr>
          <w:rFonts w:cstheme="minorHAnsi"/>
          <w:b/>
          <w:sz w:val="28"/>
        </w:rPr>
      </w:pPr>
      <w:bookmarkStart w:id="0" w:name="_Hlk16676491"/>
      <w:r w:rsidRPr="00555FED">
        <w:rPr>
          <w:rFonts w:cstheme="minorHAnsi"/>
          <w:b/>
          <w:sz w:val="28"/>
        </w:rPr>
        <w:t xml:space="preserve">Scoring Rubric: </w:t>
      </w:r>
      <w:r>
        <w:rPr>
          <w:rFonts w:cstheme="minorHAnsi"/>
          <w:b/>
          <w:sz w:val="28"/>
        </w:rPr>
        <w:t>T-Group Experience &amp; Reflection</w:t>
      </w:r>
      <w:r w:rsidRPr="00555FED">
        <w:rPr>
          <w:rFonts w:cstheme="minorHAnsi"/>
          <w:b/>
          <w:sz w:val="28"/>
        </w:rPr>
        <w:t xml:space="preserve"> Paper</w:t>
      </w:r>
    </w:p>
    <w:p w14:paraId="28B4AC2E" w14:textId="77777777" w:rsidR="005A1F44" w:rsidRPr="00555FED" w:rsidRDefault="005A1F44" w:rsidP="005A1F44">
      <w:pPr>
        <w:autoSpaceDE w:val="0"/>
        <w:autoSpaceDN w:val="0"/>
        <w:adjustRightInd w:val="0"/>
        <w:jc w:val="center"/>
        <w:rPr>
          <w:rFonts w:cstheme="minorHAnsi"/>
          <w:b/>
          <w:sz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977"/>
        <w:gridCol w:w="1984"/>
      </w:tblGrid>
      <w:tr w:rsidR="005A1F44" w:rsidRPr="005844FB" w14:paraId="761A12CD" w14:textId="77777777" w:rsidTr="00CB4A9C">
        <w:trPr>
          <w:trHeight w:val="422"/>
          <w:jc w:val="center"/>
        </w:trPr>
        <w:tc>
          <w:tcPr>
            <w:tcW w:w="2047" w:type="dxa"/>
            <w:shd w:val="clear" w:color="auto" w:fill="auto"/>
            <w:vAlign w:val="center"/>
          </w:tcPr>
          <w:p w14:paraId="363E20DA"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Component</w:t>
            </w:r>
          </w:p>
        </w:tc>
        <w:tc>
          <w:tcPr>
            <w:tcW w:w="5977" w:type="dxa"/>
            <w:shd w:val="clear" w:color="auto" w:fill="auto"/>
            <w:vAlign w:val="center"/>
          </w:tcPr>
          <w:p w14:paraId="087F1142"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Expectation</w:t>
            </w:r>
          </w:p>
        </w:tc>
        <w:tc>
          <w:tcPr>
            <w:tcW w:w="1984" w:type="dxa"/>
            <w:shd w:val="clear" w:color="auto" w:fill="auto"/>
            <w:vAlign w:val="center"/>
          </w:tcPr>
          <w:p w14:paraId="0DC5BE16"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Points Awarded</w:t>
            </w:r>
          </w:p>
        </w:tc>
      </w:tr>
      <w:tr w:rsidR="005A1F44" w:rsidRPr="005844FB" w14:paraId="4A9BCD59" w14:textId="77777777" w:rsidTr="00CB4A9C">
        <w:trPr>
          <w:trHeight w:val="746"/>
          <w:jc w:val="center"/>
        </w:trPr>
        <w:tc>
          <w:tcPr>
            <w:tcW w:w="2047" w:type="dxa"/>
            <w:shd w:val="clear" w:color="auto" w:fill="auto"/>
            <w:vAlign w:val="center"/>
          </w:tcPr>
          <w:p w14:paraId="6150473E"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bCs/>
                <w:sz w:val="20"/>
                <w:szCs w:val="20"/>
              </w:rPr>
            </w:pPr>
            <w:r w:rsidRPr="00151479">
              <w:rPr>
                <w:rFonts w:ascii="Arial" w:eastAsia="Arial" w:hAnsi="Arial" w:cs="Arial"/>
                <w:b/>
                <w:bCs/>
                <w:sz w:val="20"/>
                <w:szCs w:val="20"/>
              </w:rPr>
              <w:t>Introduction</w:t>
            </w:r>
          </w:p>
        </w:tc>
        <w:tc>
          <w:tcPr>
            <w:tcW w:w="5977" w:type="dxa"/>
            <w:shd w:val="clear" w:color="auto" w:fill="auto"/>
            <w:vAlign w:val="center"/>
          </w:tcPr>
          <w:p w14:paraId="5FCA10A1" w14:textId="77777777" w:rsidR="005A1F44" w:rsidRPr="002D6200" w:rsidRDefault="005A1F44" w:rsidP="00AB1B73">
            <w:pPr>
              <w:pStyle w:val="NormalWeb"/>
              <w:spacing w:before="0" w:beforeAutospacing="0" w:after="0" w:afterAutospacing="0"/>
              <w:rPr>
                <w:rFonts w:ascii="Arial" w:hAnsi="Arial" w:cs="Arial"/>
                <w:sz w:val="18"/>
                <w:szCs w:val="20"/>
              </w:rPr>
            </w:pPr>
            <w:r w:rsidRPr="002D6200">
              <w:rPr>
                <w:rFonts w:ascii="Arial" w:hAnsi="Arial" w:cs="Arial"/>
                <w:sz w:val="18"/>
                <w:szCs w:val="20"/>
              </w:rPr>
              <w:t>A 1-2 paragraph introduction that 1) specifies the main topics that will be covered and 2) hints at what you want the reader to know after completing your paper.</w:t>
            </w:r>
          </w:p>
        </w:tc>
        <w:tc>
          <w:tcPr>
            <w:tcW w:w="1984" w:type="dxa"/>
            <w:shd w:val="clear" w:color="auto" w:fill="auto"/>
            <w:vAlign w:val="center"/>
          </w:tcPr>
          <w:p w14:paraId="65ECDB09"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___ /  5</w:t>
            </w:r>
            <w:r w:rsidRPr="00151479">
              <w:rPr>
                <w:rFonts w:ascii="Arial" w:hAnsi="Arial" w:cs="Arial"/>
                <w:b/>
                <w:sz w:val="20"/>
                <w:szCs w:val="20"/>
              </w:rPr>
              <w:t xml:space="preserve"> max pts</w:t>
            </w:r>
          </w:p>
        </w:tc>
      </w:tr>
      <w:tr w:rsidR="005A1F44" w:rsidRPr="005844FB" w14:paraId="0C7CA33F" w14:textId="77777777" w:rsidTr="00CB4A9C">
        <w:trPr>
          <w:trHeight w:val="989"/>
          <w:jc w:val="center"/>
        </w:trPr>
        <w:tc>
          <w:tcPr>
            <w:tcW w:w="2047" w:type="dxa"/>
            <w:shd w:val="clear" w:color="auto" w:fill="auto"/>
            <w:vAlign w:val="center"/>
          </w:tcPr>
          <w:p w14:paraId="5621AA72" w14:textId="77777777" w:rsidR="005A1F44"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6494AC75" w14:textId="77777777" w:rsidR="005A1F44"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Group Membership Experience</w:t>
            </w:r>
          </w:p>
          <w:p w14:paraId="36A8E490" w14:textId="77777777" w:rsidR="005A1F44" w:rsidRDefault="005A1F44" w:rsidP="00AB1B73">
            <w:pPr>
              <w:rPr>
                <w:rFonts w:ascii="Arial" w:hAnsi="Arial" w:cs="Arial"/>
                <w:sz w:val="20"/>
                <w:szCs w:val="20"/>
              </w:rPr>
            </w:pPr>
          </w:p>
          <w:p w14:paraId="08553CE9" w14:textId="77777777" w:rsidR="005A1F44" w:rsidRDefault="005A1F44" w:rsidP="00AB1B73">
            <w:pPr>
              <w:rPr>
                <w:rFonts w:ascii="Arial" w:hAnsi="Arial" w:cs="Arial"/>
                <w:b/>
                <w:sz w:val="20"/>
                <w:szCs w:val="20"/>
              </w:rPr>
            </w:pPr>
          </w:p>
        </w:tc>
        <w:tc>
          <w:tcPr>
            <w:tcW w:w="5977" w:type="dxa"/>
            <w:shd w:val="clear" w:color="auto" w:fill="auto"/>
            <w:vAlign w:val="center"/>
          </w:tcPr>
          <w:p w14:paraId="490E6CE4" w14:textId="77777777" w:rsidR="005A1F44" w:rsidRDefault="005A1F44" w:rsidP="00AB1B73">
            <w:pPr>
              <w:rPr>
                <w:rFonts w:ascii="Arial" w:hAnsi="Arial" w:cs="Arial"/>
                <w:sz w:val="18"/>
                <w:szCs w:val="20"/>
              </w:rPr>
            </w:pPr>
            <w:r w:rsidRPr="009819A6">
              <w:rPr>
                <w:rFonts w:ascii="Arial" w:hAnsi="Arial" w:cs="Arial"/>
                <w:sz w:val="18"/>
                <w:szCs w:val="20"/>
              </w:rPr>
              <w:t xml:space="preserve">Reflect on the experience of being a group member. What was it like to share your personal narrative with the group? What was it like to offer feedback to other group members? etc. </w:t>
            </w:r>
          </w:p>
          <w:p w14:paraId="49745426" w14:textId="77777777" w:rsidR="005A1F44" w:rsidRPr="009819A6" w:rsidRDefault="005A1F44" w:rsidP="00AB1B73">
            <w:pPr>
              <w:rPr>
                <w:rFonts w:ascii="Arial" w:hAnsi="Arial" w:cs="Arial"/>
                <w:sz w:val="11"/>
                <w:szCs w:val="20"/>
              </w:rPr>
            </w:pPr>
          </w:p>
          <w:p w14:paraId="0ECD102C" w14:textId="77777777" w:rsidR="005A1F44" w:rsidRPr="009819A6" w:rsidRDefault="005A1F44" w:rsidP="00AB1B73">
            <w:pPr>
              <w:rPr>
                <w:rFonts w:ascii="Arial" w:hAnsi="Arial" w:cs="Arial"/>
                <w:sz w:val="18"/>
                <w:szCs w:val="20"/>
              </w:rPr>
            </w:pPr>
            <w:r>
              <w:rPr>
                <w:rFonts w:ascii="Arial" w:hAnsi="Arial" w:cs="Arial"/>
                <w:sz w:val="18"/>
                <w:szCs w:val="20"/>
              </w:rPr>
              <w:t>How will your experience in this group give you insight into what it will be like for clients in group counseling?</w:t>
            </w:r>
          </w:p>
          <w:p w14:paraId="6BF21DB5" w14:textId="77777777" w:rsidR="005A1F44" w:rsidRPr="002D6200" w:rsidRDefault="005A1F44" w:rsidP="00AB1B73">
            <w:pPr>
              <w:rPr>
                <w:rFonts w:ascii="Arial" w:hAnsi="Arial" w:cs="Arial"/>
                <w:sz w:val="18"/>
                <w:szCs w:val="20"/>
              </w:rPr>
            </w:pPr>
          </w:p>
        </w:tc>
        <w:tc>
          <w:tcPr>
            <w:tcW w:w="1984" w:type="dxa"/>
            <w:shd w:val="clear" w:color="auto" w:fill="auto"/>
            <w:vAlign w:val="center"/>
          </w:tcPr>
          <w:p w14:paraId="426A8BA9" w14:textId="77777777" w:rsidR="005A1F44"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___ / 20</w:t>
            </w:r>
            <w:r w:rsidRPr="00151479">
              <w:rPr>
                <w:rFonts w:ascii="Arial" w:hAnsi="Arial" w:cs="Arial"/>
                <w:b/>
                <w:sz w:val="20"/>
                <w:szCs w:val="20"/>
              </w:rPr>
              <w:t xml:space="preserve"> max pts</w:t>
            </w:r>
          </w:p>
        </w:tc>
      </w:tr>
      <w:tr w:rsidR="005A1F44" w:rsidRPr="005844FB" w14:paraId="49628792" w14:textId="77777777" w:rsidTr="00CB4A9C">
        <w:trPr>
          <w:trHeight w:val="989"/>
          <w:jc w:val="center"/>
        </w:trPr>
        <w:tc>
          <w:tcPr>
            <w:tcW w:w="2047" w:type="dxa"/>
            <w:shd w:val="clear" w:color="auto" w:fill="auto"/>
            <w:vAlign w:val="center"/>
          </w:tcPr>
          <w:p w14:paraId="248F5AFD"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Group Process </w:t>
            </w:r>
            <w:r w:rsidRPr="00151479">
              <w:rPr>
                <w:rFonts w:ascii="Arial" w:hAnsi="Arial" w:cs="Arial"/>
                <w:b/>
                <w:sz w:val="20"/>
                <w:szCs w:val="20"/>
              </w:rPr>
              <w:t xml:space="preserve"> </w:t>
            </w:r>
          </w:p>
        </w:tc>
        <w:tc>
          <w:tcPr>
            <w:tcW w:w="5977" w:type="dxa"/>
            <w:shd w:val="clear" w:color="auto" w:fill="auto"/>
            <w:vAlign w:val="center"/>
          </w:tcPr>
          <w:p w14:paraId="2AA2711B" w14:textId="77777777" w:rsidR="005A1F44" w:rsidRPr="002D6200" w:rsidRDefault="005A1F44" w:rsidP="00AB1B73">
            <w:pPr>
              <w:rPr>
                <w:rFonts w:ascii="Arial" w:hAnsi="Arial" w:cs="Arial"/>
                <w:sz w:val="18"/>
                <w:szCs w:val="20"/>
              </w:rPr>
            </w:pPr>
            <w:r w:rsidRPr="009819A6">
              <w:rPr>
                <w:rFonts w:ascii="Arial" w:hAnsi="Arial" w:cs="Arial"/>
                <w:sz w:val="18"/>
                <w:szCs w:val="20"/>
              </w:rPr>
              <w:t>Reflect on group process, including the impact of group leaders, how groups function or malfunction, the stages of a group, ways of building a trusting community, etc.</w:t>
            </w:r>
            <w:r>
              <w:rPr>
                <w:rFonts w:ascii="Arial" w:hAnsi="Arial" w:cs="Arial"/>
                <w:sz w:val="18"/>
                <w:szCs w:val="20"/>
              </w:rPr>
              <w:t xml:space="preserve">  Refer to Corey, Chps 1-5 as you compare your group experience to that describe in the text.</w:t>
            </w:r>
          </w:p>
        </w:tc>
        <w:tc>
          <w:tcPr>
            <w:tcW w:w="1984" w:type="dxa"/>
            <w:shd w:val="clear" w:color="auto" w:fill="auto"/>
            <w:vAlign w:val="center"/>
          </w:tcPr>
          <w:p w14:paraId="34D9E071" w14:textId="77777777" w:rsidR="005A1F44"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14:paraId="25841B68" w14:textId="77777777" w:rsidR="005A1F44"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___ / 20</w:t>
            </w:r>
            <w:r w:rsidRPr="00151479">
              <w:rPr>
                <w:rFonts w:ascii="Arial" w:hAnsi="Arial" w:cs="Arial"/>
                <w:b/>
                <w:sz w:val="20"/>
                <w:szCs w:val="20"/>
              </w:rPr>
              <w:t xml:space="preserve"> max pts</w:t>
            </w:r>
          </w:p>
          <w:p w14:paraId="581C1BC7"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tc>
      </w:tr>
      <w:tr w:rsidR="005A1F44" w:rsidRPr="005844FB" w14:paraId="3A9E2814" w14:textId="77777777" w:rsidTr="00CB4A9C">
        <w:trPr>
          <w:trHeight w:val="1070"/>
          <w:jc w:val="center"/>
        </w:trPr>
        <w:tc>
          <w:tcPr>
            <w:tcW w:w="2047" w:type="dxa"/>
            <w:shd w:val="clear" w:color="auto" w:fill="auto"/>
            <w:vAlign w:val="center"/>
          </w:tcPr>
          <w:p w14:paraId="63F7C38E" w14:textId="77777777" w:rsidR="005A1F44" w:rsidRPr="00151479" w:rsidRDefault="005A1F44" w:rsidP="00AB1B73">
            <w:pPr>
              <w:tabs>
                <w:tab w:val="left" w:pos="1080"/>
              </w:tabs>
              <w:jc w:val="center"/>
              <w:rPr>
                <w:rFonts w:ascii="Arial" w:hAnsi="Arial" w:cs="Arial"/>
                <w:b/>
                <w:sz w:val="20"/>
                <w:szCs w:val="20"/>
              </w:rPr>
            </w:pPr>
          </w:p>
          <w:p w14:paraId="3315FE6C" w14:textId="77777777" w:rsidR="005A1F44" w:rsidRPr="00151479" w:rsidRDefault="005A1F44" w:rsidP="00AB1B73">
            <w:pPr>
              <w:tabs>
                <w:tab w:val="left" w:pos="1080"/>
              </w:tabs>
              <w:jc w:val="center"/>
              <w:rPr>
                <w:rFonts w:ascii="Arial" w:hAnsi="Arial" w:cs="Arial"/>
                <w:b/>
                <w:sz w:val="20"/>
                <w:szCs w:val="20"/>
              </w:rPr>
            </w:pPr>
            <w:r>
              <w:rPr>
                <w:rFonts w:ascii="Arial" w:hAnsi="Arial" w:cs="Arial"/>
                <w:b/>
                <w:sz w:val="20"/>
                <w:szCs w:val="20"/>
              </w:rPr>
              <w:t>Recognition of Process</w:t>
            </w:r>
          </w:p>
          <w:p w14:paraId="6DCE34EC"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5977" w:type="dxa"/>
            <w:shd w:val="clear" w:color="auto" w:fill="auto"/>
            <w:vAlign w:val="center"/>
          </w:tcPr>
          <w:p w14:paraId="1AD12AB6" w14:textId="77777777" w:rsidR="005A1F44" w:rsidRPr="002D6200" w:rsidRDefault="005A1F44" w:rsidP="00AB1B73">
            <w:pPr>
              <w:rPr>
                <w:rFonts w:ascii="Arial" w:hAnsi="Arial" w:cs="Arial"/>
                <w:sz w:val="18"/>
                <w:szCs w:val="20"/>
              </w:rPr>
            </w:pPr>
            <w:r w:rsidRPr="009819A6">
              <w:rPr>
                <w:rFonts w:ascii="Arial" w:hAnsi="Arial" w:cs="Arial"/>
                <w:sz w:val="18"/>
                <w:szCs w:val="20"/>
              </w:rPr>
              <w:t>Review Yalom’s “Recognition of Process” and apply some of the observations of process in your group. Compare your leader’s remarks about process with Yalom’s observations concerning process.</w:t>
            </w:r>
            <w:r>
              <w:rPr>
                <w:rFonts w:ascii="Arial" w:hAnsi="Arial" w:cs="Arial"/>
                <w:sz w:val="18"/>
                <w:szCs w:val="20"/>
              </w:rPr>
              <w:t xml:space="preserve"> When group process was addressed, what was the impact on the group? </w:t>
            </w:r>
          </w:p>
        </w:tc>
        <w:tc>
          <w:tcPr>
            <w:tcW w:w="1984" w:type="dxa"/>
            <w:shd w:val="clear" w:color="auto" w:fill="auto"/>
            <w:vAlign w:val="center"/>
          </w:tcPr>
          <w:p w14:paraId="65604E06"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___ / 20</w:t>
            </w:r>
            <w:r w:rsidRPr="00151479">
              <w:rPr>
                <w:rFonts w:ascii="Arial" w:hAnsi="Arial" w:cs="Arial"/>
                <w:b/>
                <w:sz w:val="20"/>
                <w:szCs w:val="20"/>
              </w:rPr>
              <w:t xml:space="preserve"> max pts</w:t>
            </w:r>
          </w:p>
        </w:tc>
      </w:tr>
      <w:tr w:rsidR="005A1F44" w:rsidRPr="005844FB" w14:paraId="0ECB0BB6" w14:textId="77777777" w:rsidTr="00CB4A9C">
        <w:trPr>
          <w:trHeight w:val="890"/>
          <w:jc w:val="center"/>
        </w:trPr>
        <w:tc>
          <w:tcPr>
            <w:tcW w:w="2047" w:type="dxa"/>
            <w:shd w:val="clear" w:color="auto" w:fill="auto"/>
            <w:vAlign w:val="center"/>
          </w:tcPr>
          <w:p w14:paraId="60745052" w14:textId="77777777" w:rsidR="005A1F44" w:rsidRPr="00151479" w:rsidRDefault="005A1F44" w:rsidP="00AB1B73">
            <w:pPr>
              <w:tabs>
                <w:tab w:val="left" w:pos="1080"/>
              </w:tabs>
              <w:jc w:val="center"/>
              <w:rPr>
                <w:rFonts w:ascii="Arial" w:hAnsi="Arial" w:cs="Arial"/>
                <w:b/>
                <w:sz w:val="20"/>
                <w:szCs w:val="20"/>
              </w:rPr>
            </w:pPr>
            <w:r>
              <w:rPr>
                <w:rFonts w:ascii="Arial" w:hAnsi="Arial" w:cs="Arial"/>
                <w:b/>
                <w:sz w:val="20"/>
                <w:szCs w:val="20"/>
              </w:rPr>
              <w:t>Developing as a Group Leader</w:t>
            </w:r>
          </w:p>
        </w:tc>
        <w:tc>
          <w:tcPr>
            <w:tcW w:w="5977" w:type="dxa"/>
            <w:shd w:val="clear" w:color="auto" w:fill="auto"/>
            <w:vAlign w:val="center"/>
          </w:tcPr>
          <w:p w14:paraId="693A3772" w14:textId="77777777" w:rsidR="005A1F44" w:rsidRPr="002D6200" w:rsidRDefault="005A1F44" w:rsidP="00AB1B73">
            <w:pPr>
              <w:pStyle w:val="NormalWeb"/>
              <w:spacing w:before="0" w:beforeAutospacing="0" w:after="0" w:afterAutospacing="0"/>
              <w:rPr>
                <w:rFonts w:ascii="Arial" w:hAnsi="Arial" w:cs="Arial"/>
                <w:sz w:val="18"/>
                <w:szCs w:val="20"/>
              </w:rPr>
            </w:pPr>
            <w:r w:rsidRPr="009819A6">
              <w:rPr>
                <w:rFonts w:ascii="Arial" w:hAnsi="Arial" w:cs="Arial"/>
                <w:sz w:val="18"/>
                <w:szCs w:val="20"/>
              </w:rPr>
              <w:t>Reflect on what it will be like to facilitate groups</w:t>
            </w:r>
            <w:r>
              <w:rPr>
                <w:rFonts w:ascii="Arial" w:hAnsi="Arial" w:cs="Arial"/>
                <w:sz w:val="18"/>
                <w:szCs w:val="20"/>
              </w:rPr>
              <w:t xml:space="preserve"> as a counselor</w:t>
            </w:r>
            <w:r w:rsidRPr="009819A6">
              <w:rPr>
                <w:rFonts w:ascii="Arial" w:hAnsi="Arial" w:cs="Arial"/>
                <w:sz w:val="18"/>
                <w:szCs w:val="20"/>
              </w:rPr>
              <w:t>. What personal qualities or experiences might enhance or detract from your effectiveness as a group leader? What skills will you need to gain in order be more effective at leading counseling groups? etc.</w:t>
            </w:r>
          </w:p>
        </w:tc>
        <w:tc>
          <w:tcPr>
            <w:tcW w:w="1984" w:type="dxa"/>
            <w:shd w:val="clear" w:color="auto" w:fill="auto"/>
            <w:vAlign w:val="center"/>
          </w:tcPr>
          <w:p w14:paraId="796E1290" w14:textId="77777777" w:rsidR="005A1F44" w:rsidRPr="00151479" w:rsidRDefault="005A1F44" w:rsidP="00AB1B73">
            <w:pPr>
              <w:jc w:val="center"/>
              <w:rPr>
                <w:rFonts w:ascii="Arial" w:hAnsi="Arial" w:cs="Arial"/>
                <w:b/>
                <w:sz w:val="20"/>
                <w:szCs w:val="20"/>
              </w:rPr>
            </w:pPr>
            <w:r>
              <w:rPr>
                <w:rFonts w:ascii="Arial" w:hAnsi="Arial" w:cs="Arial"/>
                <w:b/>
                <w:sz w:val="20"/>
                <w:szCs w:val="20"/>
              </w:rPr>
              <w:t>___ / 20</w:t>
            </w:r>
            <w:r w:rsidRPr="00151479">
              <w:rPr>
                <w:rFonts w:ascii="Arial" w:hAnsi="Arial" w:cs="Arial"/>
                <w:b/>
                <w:sz w:val="20"/>
                <w:szCs w:val="20"/>
              </w:rPr>
              <w:t xml:space="preserve"> max pts</w:t>
            </w:r>
          </w:p>
        </w:tc>
      </w:tr>
      <w:tr w:rsidR="005A1F44" w:rsidRPr="005844FB" w14:paraId="603C2AD8" w14:textId="77777777" w:rsidTr="00CB4A9C">
        <w:trPr>
          <w:trHeight w:val="890"/>
          <w:jc w:val="center"/>
        </w:trPr>
        <w:tc>
          <w:tcPr>
            <w:tcW w:w="2047" w:type="dxa"/>
            <w:shd w:val="clear" w:color="auto" w:fill="auto"/>
            <w:vAlign w:val="center"/>
          </w:tcPr>
          <w:p w14:paraId="1E8D0017" w14:textId="77777777" w:rsidR="005A1F44" w:rsidRPr="00151479" w:rsidRDefault="005A1F44" w:rsidP="00AB1B73">
            <w:pPr>
              <w:tabs>
                <w:tab w:val="left" w:pos="1080"/>
              </w:tabs>
              <w:jc w:val="center"/>
              <w:rPr>
                <w:rFonts w:ascii="Arial" w:hAnsi="Arial" w:cs="Arial"/>
                <w:b/>
                <w:sz w:val="20"/>
                <w:szCs w:val="20"/>
              </w:rPr>
            </w:pPr>
            <w:r w:rsidRPr="00151479">
              <w:rPr>
                <w:rFonts w:ascii="Arial" w:hAnsi="Arial" w:cs="Arial"/>
                <w:b/>
                <w:sz w:val="20"/>
                <w:szCs w:val="20"/>
              </w:rPr>
              <w:t>Conclusion</w:t>
            </w:r>
          </w:p>
        </w:tc>
        <w:tc>
          <w:tcPr>
            <w:tcW w:w="5977" w:type="dxa"/>
            <w:shd w:val="clear" w:color="auto" w:fill="auto"/>
            <w:vAlign w:val="center"/>
          </w:tcPr>
          <w:p w14:paraId="224923F6" w14:textId="68218201" w:rsidR="005A1F44" w:rsidRPr="002D6200" w:rsidRDefault="005A1F44" w:rsidP="00AB1B73">
            <w:pPr>
              <w:pStyle w:val="NormalWeb"/>
              <w:spacing w:before="0" w:beforeAutospacing="0" w:after="0" w:afterAutospacing="0"/>
              <w:rPr>
                <w:rFonts w:ascii="Arial" w:hAnsi="Arial" w:cs="Arial"/>
                <w:sz w:val="18"/>
                <w:szCs w:val="20"/>
              </w:rPr>
            </w:pPr>
            <w:r w:rsidRPr="002D6200">
              <w:rPr>
                <w:rFonts w:ascii="Arial" w:hAnsi="Arial" w:cs="Arial"/>
                <w:sz w:val="18"/>
                <w:szCs w:val="20"/>
              </w:rPr>
              <w:t xml:space="preserve">A 1-2 paragraph conclusion that 1) summarizes the overall paper and </w:t>
            </w:r>
            <w:r w:rsidR="00A23FC7">
              <w:rPr>
                <w:rFonts w:ascii="Arial" w:hAnsi="Arial" w:cs="Arial"/>
                <w:sz w:val="18"/>
                <w:szCs w:val="20"/>
              </w:rPr>
              <w:t xml:space="preserve"> </w:t>
            </w:r>
            <w:r w:rsidRPr="002D6200">
              <w:rPr>
                <w:rFonts w:ascii="Arial" w:hAnsi="Arial" w:cs="Arial"/>
                <w:sz w:val="18"/>
                <w:szCs w:val="20"/>
              </w:rPr>
              <w:t xml:space="preserve">2) shares final insights/comments about </w:t>
            </w:r>
            <w:r>
              <w:rPr>
                <w:rFonts w:ascii="Arial" w:hAnsi="Arial" w:cs="Arial"/>
                <w:sz w:val="18"/>
                <w:szCs w:val="20"/>
              </w:rPr>
              <w:t>your experience.</w:t>
            </w:r>
            <w:r w:rsidRPr="002D6200">
              <w:rPr>
                <w:rFonts w:ascii="Arial" w:hAnsi="Arial" w:cs="Arial"/>
                <w:sz w:val="18"/>
                <w:szCs w:val="20"/>
              </w:rPr>
              <w:t xml:space="preserve"> </w:t>
            </w:r>
          </w:p>
        </w:tc>
        <w:tc>
          <w:tcPr>
            <w:tcW w:w="1984" w:type="dxa"/>
            <w:shd w:val="clear" w:color="auto" w:fill="auto"/>
            <w:vAlign w:val="center"/>
          </w:tcPr>
          <w:p w14:paraId="6AF55148" w14:textId="77777777" w:rsidR="005A1F44" w:rsidRPr="00151479" w:rsidRDefault="005A1F44" w:rsidP="00AB1B73">
            <w:pPr>
              <w:jc w:val="center"/>
              <w:rPr>
                <w:rFonts w:ascii="Arial" w:hAnsi="Arial" w:cs="Arial"/>
                <w:b/>
                <w:sz w:val="20"/>
                <w:szCs w:val="20"/>
              </w:rPr>
            </w:pPr>
            <w:r w:rsidRPr="00151479">
              <w:rPr>
                <w:rFonts w:ascii="Arial" w:hAnsi="Arial" w:cs="Arial"/>
                <w:b/>
                <w:sz w:val="20"/>
                <w:szCs w:val="20"/>
              </w:rPr>
              <w:t xml:space="preserve">___ / </w:t>
            </w:r>
            <w:r>
              <w:rPr>
                <w:rFonts w:ascii="Arial" w:hAnsi="Arial" w:cs="Arial"/>
                <w:b/>
                <w:sz w:val="20"/>
                <w:szCs w:val="20"/>
              </w:rPr>
              <w:t>5</w:t>
            </w:r>
            <w:r w:rsidRPr="00151479">
              <w:rPr>
                <w:rFonts w:ascii="Arial" w:hAnsi="Arial" w:cs="Arial"/>
                <w:b/>
                <w:sz w:val="20"/>
                <w:szCs w:val="20"/>
              </w:rPr>
              <w:t xml:space="preserve"> max pts</w:t>
            </w:r>
          </w:p>
        </w:tc>
      </w:tr>
      <w:tr w:rsidR="005A1F44" w:rsidRPr="005844FB" w14:paraId="181A0557" w14:textId="77777777" w:rsidTr="00CB4A9C">
        <w:trPr>
          <w:trHeight w:val="890"/>
          <w:jc w:val="center"/>
        </w:trPr>
        <w:tc>
          <w:tcPr>
            <w:tcW w:w="2047" w:type="dxa"/>
            <w:shd w:val="clear" w:color="auto" w:fill="auto"/>
            <w:vAlign w:val="center"/>
          </w:tcPr>
          <w:p w14:paraId="7F448BB0" w14:textId="77777777" w:rsidR="005A1F44" w:rsidRPr="00151479" w:rsidRDefault="005A1F44" w:rsidP="00AB1B73">
            <w:pPr>
              <w:tabs>
                <w:tab w:val="left" w:pos="1080"/>
              </w:tabs>
              <w:jc w:val="center"/>
              <w:rPr>
                <w:rFonts w:ascii="Arial" w:hAnsi="Arial" w:cs="Arial"/>
                <w:b/>
                <w:sz w:val="20"/>
                <w:szCs w:val="20"/>
              </w:rPr>
            </w:pPr>
            <w:r w:rsidRPr="00151479">
              <w:rPr>
                <w:rFonts w:ascii="Arial" w:hAnsi="Arial" w:cs="Arial"/>
                <w:b/>
                <w:sz w:val="20"/>
                <w:szCs w:val="20"/>
              </w:rPr>
              <w:t xml:space="preserve">Paper Format &amp; </w:t>
            </w:r>
          </w:p>
          <w:p w14:paraId="03AFDC5F" w14:textId="77777777" w:rsidR="005A1F44" w:rsidRPr="00151479" w:rsidRDefault="005A1F44" w:rsidP="00AB1B73">
            <w:pPr>
              <w:tabs>
                <w:tab w:val="left" w:pos="1080"/>
              </w:tabs>
              <w:jc w:val="center"/>
              <w:rPr>
                <w:rFonts w:ascii="Arial" w:hAnsi="Arial" w:cs="Arial"/>
                <w:b/>
                <w:sz w:val="20"/>
                <w:szCs w:val="20"/>
              </w:rPr>
            </w:pPr>
            <w:r w:rsidRPr="00151479">
              <w:rPr>
                <w:rFonts w:ascii="Arial" w:hAnsi="Arial" w:cs="Arial"/>
                <w:b/>
                <w:sz w:val="20"/>
                <w:szCs w:val="20"/>
              </w:rPr>
              <w:t>Writing Quality</w:t>
            </w:r>
          </w:p>
        </w:tc>
        <w:tc>
          <w:tcPr>
            <w:tcW w:w="5977" w:type="dxa"/>
            <w:shd w:val="clear" w:color="auto" w:fill="auto"/>
            <w:vAlign w:val="center"/>
          </w:tcPr>
          <w:p w14:paraId="0CA5DEB0" w14:textId="77777777" w:rsidR="005A1F44" w:rsidRPr="00ED55A5" w:rsidRDefault="005A1F44" w:rsidP="00AB1B73">
            <w:pPr>
              <w:pStyle w:val="NormalWeb"/>
              <w:spacing w:before="0" w:beforeAutospacing="0" w:after="0" w:afterAutospacing="0"/>
              <w:rPr>
                <w:rFonts w:ascii="Arial" w:hAnsi="Arial" w:cs="Arial"/>
                <w:sz w:val="11"/>
                <w:szCs w:val="20"/>
              </w:rPr>
            </w:pPr>
          </w:p>
          <w:p w14:paraId="525CC5ED" w14:textId="77777777" w:rsidR="005A1F44" w:rsidRDefault="005A1F44" w:rsidP="00AB1B73">
            <w:pPr>
              <w:pStyle w:val="NormalWeb"/>
              <w:spacing w:before="0" w:beforeAutospacing="0" w:after="0" w:afterAutospacing="0"/>
              <w:rPr>
                <w:rFonts w:ascii="Arial" w:hAnsi="Arial" w:cs="Arial"/>
                <w:sz w:val="18"/>
                <w:szCs w:val="20"/>
              </w:rPr>
            </w:pPr>
            <w:r w:rsidRPr="002D6200">
              <w:rPr>
                <w:rFonts w:ascii="Arial" w:hAnsi="Arial" w:cs="Arial"/>
                <w:sz w:val="18"/>
                <w:szCs w:val="20"/>
              </w:rPr>
              <w:t xml:space="preserve">A well-written paper that meets graduate-level expectations (spelling, grammar, APA format, title page, etc.). </w:t>
            </w:r>
          </w:p>
          <w:p w14:paraId="4C21F395" w14:textId="77777777" w:rsidR="005A1F44" w:rsidRPr="00ED55A5" w:rsidRDefault="005A1F44" w:rsidP="00AB1B73">
            <w:pPr>
              <w:pStyle w:val="NormalWeb"/>
              <w:spacing w:before="0" w:beforeAutospacing="0" w:after="0" w:afterAutospacing="0"/>
              <w:rPr>
                <w:rFonts w:ascii="Arial" w:hAnsi="Arial" w:cs="Arial"/>
                <w:sz w:val="11"/>
                <w:szCs w:val="20"/>
              </w:rPr>
            </w:pPr>
          </w:p>
          <w:p w14:paraId="4D8A76D7" w14:textId="77777777" w:rsidR="005A1F44" w:rsidRDefault="005A1F44" w:rsidP="00AB1B73">
            <w:pPr>
              <w:pStyle w:val="NormalWeb"/>
              <w:spacing w:before="0" w:beforeAutospacing="0" w:after="0" w:afterAutospacing="0"/>
              <w:rPr>
                <w:rFonts w:ascii="Arial" w:hAnsi="Arial" w:cs="Arial"/>
                <w:sz w:val="18"/>
                <w:szCs w:val="20"/>
              </w:rPr>
            </w:pPr>
            <w:r w:rsidRPr="002D6200">
              <w:rPr>
                <w:rFonts w:ascii="Arial" w:hAnsi="Arial" w:cs="Arial"/>
                <w:sz w:val="18"/>
                <w:szCs w:val="20"/>
              </w:rPr>
              <w:t xml:space="preserve">Appropriate APA style headings used throughout in order to guide reader. </w:t>
            </w:r>
          </w:p>
          <w:p w14:paraId="53FDFC88" w14:textId="77777777" w:rsidR="005A1F44" w:rsidRPr="00ED55A5" w:rsidRDefault="005A1F44" w:rsidP="00AB1B73">
            <w:pPr>
              <w:pStyle w:val="NormalWeb"/>
              <w:spacing w:before="0" w:beforeAutospacing="0" w:after="0" w:afterAutospacing="0"/>
              <w:rPr>
                <w:rFonts w:ascii="Arial" w:hAnsi="Arial" w:cs="Arial"/>
                <w:sz w:val="11"/>
                <w:szCs w:val="20"/>
              </w:rPr>
            </w:pPr>
          </w:p>
          <w:p w14:paraId="51CDD2DC" w14:textId="1E70BCA5" w:rsidR="005A1F44" w:rsidRDefault="005A1F44" w:rsidP="00AB1B73">
            <w:pPr>
              <w:pStyle w:val="NormalWeb"/>
              <w:spacing w:before="0" w:beforeAutospacing="0" w:after="0" w:afterAutospacing="0"/>
              <w:rPr>
                <w:rFonts w:ascii="Arial" w:hAnsi="Arial" w:cs="Arial"/>
                <w:sz w:val="18"/>
                <w:szCs w:val="20"/>
              </w:rPr>
            </w:pPr>
            <w:r w:rsidRPr="002D6200">
              <w:rPr>
                <w:rFonts w:ascii="Arial" w:hAnsi="Arial" w:cs="Arial"/>
                <w:sz w:val="18"/>
                <w:szCs w:val="20"/>
              </w:rPr>
              <w:t xml:space="preserve">Reference page is completed using APA format (please refer to APA manual, </w:t>
            </w:r>
            <w:r w:rsidR="00D813A4">
              <w:rPr>
                <w:rFonts w:ascii="Arial" w:hAnsi="Arial" w:cs="Arial"/>
                <w:sz w:val="18"/>
                <w:szCs w:val="20"/>
              </w:rPr>
              <w:t>7</w:t>
            </w:r>
            <w:r w:rsidRPr="002D6200">
              <w:rPr>
                <w:rFonts w:ascii="Arial" w:hAnsi="Arial" w:cs="Arial"/>
                <w:sz w:val="18"/>
                <w:szCs w:val="20"/>
                <w:vertAlign w:val="superscript"/>
              </w:rPr>
              <w:t>th</w:t>
            </w:r>
            <w:r w:rsidRPr="002D6200">
              <w:rPr>
                <w:rFonts w:ascii="Arial" w:hAnsi="Arial" w:cs="Arial"/>
                <w:sz w:val="18"/>
                <w:szCs w:val="20"/>
              </w:rPr>
              <w:t xml:space="preserve"> edition). References used are from scholarly sources</w:t>
            </w:r>
            <w:r>
              <w:rPr>
                <w:rFonts w:ascii="Arial" w:hAnsi="Arial" w:cs="Arial"/>
                <w:sz w:val="18"/>
                <w:szCs w:val="20"/>
              </w:rPr>
              <w:t xml:space="preserve"> (course textbooks and/or peer-reviewed journal articles)</w:t>
            </w:r>
            <w:r w:rsidRPr="002D6200">
              <w:rPr>
                <w:rFonts w:ascii="Arial" w:hAnsi="Arial" w:cs="Arial"/>
                <w:sz w:val="18"/>
                <w:szCs w:val="20"/>
              </w:rPr>
              <w:t>.</w:t>
            </w:r>
            <w:r>
              <w:rPr>
                <w:rFonts w:ascii="Arial" w:hAnsi="Arial" w:cs="Arial"/>
                <w:sz w:val="18"/>
                <w:szCs w:val="20"/>
              </w:rPr>
              <w:t xml:space="preserve"> </w:t>
            </w:r>
          </w:p>
          <w:p w14:paraId="601F1983" w14:textId="77777777" w:rsidR="005A1F44" w:rsidRPr="00ED55A5" w:rsidRDefault="005A1F44" w:rsidP="00AB1B73">
            <w:pPr>
              <w:pStyle w:val="NormalWeb"/>
              <w:spacing w:before="0" w:beforeAutospacing="0" w:after="0" w:afterAutospacing="0"/>
              <w:rPr>
                <w:rFonts w:ascii="Arial" w:hAnsi="Arial" w:cs="Arial"/>
                <w:sz w:val="11"/>
                <w:szCs w:val="20"/>
              </w:rPr>
            </w:pPr>
          </w:p>
          <w:p w14:paraId="24229D65" w14:textId="3196C75B" w:rsidR="005A1F44" w:rsidRDefault="005A1F44" w:rsidP="00AB1B73">
            <w:pPr>
              <w:pStyle w:val="NormalWeb"/>
              <w:spacing w:before="0" w:beforeAutospacing="0" w:after="0" w:afterAutospacing="0"/>
              <w:rPr>
                <w:rFonts w:ascii="Arial" w:hAnsi="Arial" w:cs="Arial"/>
                <w:i/>
                <w:sz w:val="18"/>
                <w:szCs w:val="20"/>
              </w:rPr>
            </w:pPr>
            <w:r w:rsidRPr="002D6200">
              <w:rPr>
                <w:rFonts w:ascii="Arial" w:hAnsi="Arial" w:cs="Arial"/>
                <w:sz w:val="18"/>
                <w:szCs w:val="20"/>
              </w:rPr>
              <w:t xml:space="preserve">Paper meets the </w:t>
            </w:r>
            <w:r w:rsidR="00535600">
              <w:rPr>
                <w:rFonts w:ascii="Arial" w:hAnsi="Arial" w:cs="Arial"/>
                <w:sz w:val="18"/>
                <w:szCs w:val="20"/>
              </w:rPr>
              <w:t>5-6</w:t>
            </w:r>
            <w:r w:rsidRPr="002D6200">
              <w:rPr>
                <w:rFonts w:ascii="Arial" w:hAnsi="Arial" w:cs="Arial"/>
                <w:sz w:val="18"/>
                <w:szCs w:val="20"/>
              </w:rPr>
              <w:t xml:space="preserve"> page limit (not including title / reference pages). </w:t>
            </w:r>
            <w:r w:rsidRPr="002D6200">
              <w:rPr>
                <w:rFonts w:ascii="Arial" w:hAnsi="Arial" w:cs="Arial"/>
                <w:i/>
                <w:sz w:val="18"/>
                <w:szCs w:val="20"/>
              </w:rPr>
              <w:t>*No abstract is needed for this paper.*</w:t>
            </w:r>
          </w:p>
          <w:p w14:paraId="5EFCE742" w14:textId="77777777" w:rsidR="005A1F44" w:rsidRPr="00ED55A5" w:rsidRDefault="005A1F44" w:rsidP="00AB1B73">
            <w:pPr>
              <w:pStyle w:val="NormalWeb"/>
              <w:spacing w:before="0" w:beforeAutospacing="0" w:after="0" w:afterAutospacing="0"/>
              <w:rPr>
                <w:rFonts w:ascii="Arial" w:hAnsi="Arial" w:cs="Arial"/>
                <w:sz w:val="11"/>
                <w:szCs w:val="20"/>
              </w:rPr>
            </w:pPr>
          </w:p>
        </w:tc>
        <w:tc>
          <w:tcPr>
            <w:tcW w:w="1984" w:type="dxa"/>
            <w:shd w:val="clear" w:color="auto" w:fill="auto"/>
            <w:vAlign w:val="center"/>
          </w:tcPr>
          <w:p w14:paraId="2740B854" w14:textId="77777777" w:rsidR="005A1F44" w:rsidRPr="00151479" w:rsidRDefault="005A1F44" w:rsidP="00AB1B73">
            <w:pPr>
              <w:jc w:val="center"/>
              <w:rPr>
                <w:rFonts w:ascii="Arial" w:hAnsi="Arial" w:cs="Arial"/>
                <w:b/>
                <w:sz w:val="20"/>
                <w:szCs w:val="20"/>
              </w:rPr>
            </w:pPr>
            <w:r w:rsidRPr="00151479">
              <w:rPr>
                <w:rFonts w:ascii="Arial" w:hAnsi="Arial" w:cs="Arial"/>
                <w:b/>
                <w:sz w:val="20"/>
                <w:szCs w:val="20"/>
              </w:rPr>
              <w:t xml:space="preserve">___ / </w:t>
            </w:r>
            <w:r>
              <w:rPr>
                <w:rFonts w:ascii="Arial" w:hAnsi="Arial" w:cs="Arial"/>
                <w:b/>
                <w:sz w:val="20"/>
                <w:szCs w:val="20"/>
              </w:rPr>
              <w:t>5</w:t>
            </w:r>
            <w:r w:rsidRPr="00151479">
              <w:rPr>
                <w:rFonts w:ascii="Arial" w:hAnsi="Arial" w:cs="Arial"/>
                <w:b/>
                <w:sz w:val="20"/>
                <w:szCs w:val="20"/>
              </w:rPr>
              <w:t xml:space="preserve"> max pts</w:t>
            </w:r>
          </w:p>
          <w:p w14:paraId="78EC30D3" w14:textId="77777777" w:rsidR="005A1F44" w:rsidRPr="00151479" w:rsidRDefault="005A1F44" w:rsidP="00AB1B73">
            <w:pPr>
              <w:jc w:val="center"/>
              <w:rPr>
                <w:rFonts w:ascii="Arial" w:hAnsi="Arial" w:cs="Arial"/>
                <w:b/>
                <w:sz w:val="20"/>
                <w:szCs w:val="20"/>
              </w:rPr>
            </w:pPr>
          </w:p>
        </w:tc>
      </w:tr>
      <w:tr w:rsidR="005A1F44" w:rsidRPr="005844FB" w14:paraId="50A9B4A1" w14:textId="77777777" w:rsidTr="00CB4A9C">
        <w:trPr>
          <w:trHeight w:val="890"/>
          <w:jc w:val="center"/>
        </w:trPr>
        <w:tc>
          <w:tcPr>
            <w:tcW w:w="2047" w:type="dxa"/>
            <w:shd w:val="clear" w:color="auto" w:fill="auto"/>
            <w:vAlign w:val="center"/>
          </w:tcPr>
          <w:p w14:paraId="394BA9A8" w14:textId="77777777" w:rsidR="005A1F44" w:rsidRPr="00151479" w:rsidRDefault="005A1F44" w:rsidP="00AB1B73">
            <w:pPr>
              <w:tabs>
                <w:tab w:val="left" w:pos="1080"/>
              </w:tabs>
              <w:jc w:val="center"/>
              <w:rPr>
                <w:rFonts w:ascii="Arial" w:hAnsi="Arial" w:cs="Arial"/>
                <w:b/>
                <w:sz w:val="20"/>
                <w:szCs w:val="20"/>
              </w:rPr>
            </w:pPr>
            <w:r>
              <w:rPr>
                <w:rFonts w:ascii="Arial" w:hAnsi="Arial" w:cs="Arial"/>
                <w:b/>
                <w:sz w:val="20"/>
                <w:szCs w:val="20"/>
              </w:rPr>
              <w:t>T-Group Personal Narrative</w:t>
            </w:r>
          </w:p>
        </w:tc>
        <w:tc>
          <w:tcPr>
            <w:tcW w:w="5977" w:type="dxa"/>
            <w:shd w:val="clear" w:color="auto" w:fill="auto"/>
            <w:vAlign w:val="center"/>
          </w:tcPr>
          <w:p w14:paraId="26B85DB6" w14:textId="77777777" w:rsidR="005A1F44" w:rsidRPr="002D6200" w:rsidRDefault="005A1F44" w:rsidP="00AB1B73">
            <w:pPr>
              <w:pStyle w:val="NormalWeb"/>
              <w:spacing w:before="0" w:beforeAutospacing="0" w:after="0" w:afterAutospacing="0"/>
              <w:rPr>
                <w:rFonts w:ascii="Arial" w:hAnsi="Arial" w:cs="Arial"/>
                <w:sz w:val="18"/>
                <w:szCs w:val="20"/>
              </w:rPr>
            </w:pPr>
            <w:r>
              <w:rPr>
                <w:rFonts w:ascii="Arial" w:hAnsi="Arial" w:cs="Arial"/>
                <w:sz w:val="18"/>
                <w:szCs w:val="20"/>
              </w:rPr>
              <w:t>Student completes and uploads personal narrative assignment to Canvas by due date. Personal narratives should be approximately 600-1000 words. Narrative follows format presented in class.</w:t>
            </w:r>
          </w:p>
        </w:tc>
        <w:tc>
          <w:tcPr>
            <w:tcW w:w="1984" w:type="dxa"/>
            <w:shd w:val="clear" w:color="auto" w:fill="auto"/>
            <w:vAlign w:val="center"/>
          </w:tcPr>
          <w:p w14:paraId="09EFD421" w14:textId="77777777" w:rsidR="005A1F44" w:rsidRPr="00151479" w:rsidRDefault="005A1F44" w:rsidP="00AB1B73">
            <w:pPr>
              <w:jc w:val="center"/>
              <w:rPr>
                <w:rFonts w:ascii="Arial" w:hAnsi="Arial" w:cs="Arial"/>
                <w:b/>
                <w:sz w:val="20"/>
                <w:szCs w:val="20"/>
              </w:rPr>
            </w:pPr>
            <w:r>
              <w:rPr>
                <w:rFonts w:ascii="Arial" w:hAnsi="Arial" w:cs="Arial"/>
                <w:b/>
                <w:sz w:val="20"/>
                <w:szCs w:val="20"/>
              </w:rPr>
              <w:t>___ /  5</w:t>
            </w:r>
            <w:r w:rsidRPr="00151479">
              <w:rPr>
                <w:rFonts w:ascii="Arial" w:hAnsi="Arial" w:cs="Arial"/>
                <w:b/>
                <w:sz w:val="20"/>
                <w:szCs w:val="20"/>
              </w:rPr>
              <w:t xml:space="preserve"> max pts</w:t>
            </w:r>
          </w:p>
        </w:tc>
      </w:tr>
      <w:tr w:rsidR="005A1F44" w:rsidRPr="005844FB" w14:paraId="4DC672B6" w14:textId="77777777" w:rsidTr="00CB4A9C">
        <w:trPr>
          <w:trHeight w:val="854"/>
          <w:jc w:val="center"/>
        </w:trPr>
        <w:tc>
          <w:tcPr>
            <w:tcW w:w="2047" w:type="dxa"/>
            <w:shd w:val="clear" w:color="auto" w:fill="auto"/>
            <w:vAlign w:val="center"/>
          </w:tcPr>
          <w:p w14:paraId="198358A3"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TOTAL</w:t>
            </w:r>
          </w:p>
          <w:p w14:paraId="5EEC1804"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POINTS</w:t>
            </w:r>
          </w:p>
        </w:tc>
        <w:tc>
          <w:tcPr>
            <w:tcW w:w="5977" w:type="dxa"/>
            <w:shd w:val="clear" w:color="auto" w:fill="auto"/>
            <w:vAlign w:val="center"/>
          </w:tcPr>
          <w:p w14:paraId="22623124"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i/>
                <w:sz w:val="20"/>
                <w:szCs w:val="20"/>
              </w:rPr>
            </w:pPr>
            <w:r w:rsidRPr="00151479">
              <w:rPr>
                <w:rFonts w:ascii="Arial" w:hAnsi="Arial" w:cs="Arial"/>
                <w:b/>
                <w:sz w:val="20"/>
                <w:szCs w:val="20"/>
              </w:rPr>
              <w:t>Total Points:</w:t>
            </w:r>
          </w:p>
          <w:p w14:paraId="2C03E3D5" w14:textId="77777777" w:rsidR="005A1F44" w:rsidRPr="00151479" w:rsidRDefault="005A1F44" w:rsidP="00AB1B73">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151479">
              <w:rPr>
                <w:rFonts w:ascii="Arial" w:hAnsi="Arial" w:cs="Arial"/>
                <w:i/>
                <w:sz w:val="20"/>
                <w:szCs w:val="20"/>
              </w:rPr>
              <w:t xml:space="preserve"> </w:t>
            </w:r>
          </w:p>
        </w:tc>
        <w:tc>
          <w:tcPr>
            <w:tcW w:w="1984" w:type="dxa"/>
            <w:shd w:val="clear" w:color="auto" w:fill="auto"/>
            <w:vAlign w:val="center"/>
          </w:tcPr>
          <w:p w14:paraId="2C482D3C" w14:textId="77777777" w:rsidR="005A1F44" w:rsidRPr="00151479" w:rsidRDefault="005A1F44" w:rsidP="00AB1B73">
            <w:pPr>
              <w:jc w:val="center"/>
              <w:rPr>
                <w:rFonts w:ascii="Arial" w:hAnsi="Arial" w:cs="Arial"/>
                <w:b/>
                <w:sz w:val="20"/>
                <w:szCs w:val="20"/>
              </w:rPr>
            </w:pPr>
            <w:r w:rsidRPr="00151479">
              <w:rPr>
                <w:rFonts w:ascii="Arial" w:hAnsi="Arial" w:cs="Arial"/>
                <w:b/>
                <w:sz w:val="20"/>
                <w:szCs w:val="20"/>
              </w:rPr>
              <w:t xml:space="preserve">___ / </w:t>
            </w:r>
            <w:r>
              <w:rPr>
                <w:rFonts w:ascii="Arial" w:hAnsi="Arial" w:cs="Arial"/>
                <w:b/>
                <w:sz w:val="20"/>
                <w:szCs w:val="20"/>
              </w:rPr>
              <w:t>100</w:t>
            </w:r>
            <w:r w:rsidRPr="00151479">
              <w:rPr>
                <w:rFonts w:ascii="Arial" w:hAnsi="Arial" w:cs="Arial"/>
                <w:b/>
                <w:sz w:val="20"/>
                <w:szCs w:val="20"/>
              </w:rPr>
              <w:t xml:space="preserve"> pts</w:t>
            </w:r>
          </w:p>
          <w:p w14:paraId="67FC1BE1" w14:textId="77777777" w:rsidR="005A1F44" w:rsidRPr="00151479" w:rsidRDefault="005A1F44" w:rsidP="00AB1B73">
            <w:pPr>
              <w:jc w:val="center"/>
              <w:rPr>
                <w:rFonts w:ascii="Arial" w:hAnsi="Arial" w:cs="Arial"/>
                <w:b/>
                <w:sz w:val="20"/>
                <w:szCs w:val="20"/>
              </w:rPr>
            </w:pPr>
          </w:p>
        </w:tc>
      </w:tr>
      <w:bookmarkEnd w:id="0"/>
    </w:tbl>
    <w:p w14:paraId="512B8024" w14:textId="0D343F5F" w:rsidR="005A1F44" w:rsidRDefault="005A1F44" w:rsidP="005A1F44">
      <w:pPr>
        <w:spacing w:after="200" w:line="276" w:lineRule="auto"/>
        <w:ind w:left="720"/>
        <w:rPr>
          <w:rFonts w:cstheme="minorHAnsi"/>
          <w:sz w:val="20"/>
          <w:szCs w:val="20"/>
        </w:rPr>
      </w:pPr>
    </w:p>
    <w:p w14:paraId="286FEA98" w14:textId="0ED820A2" w:rsidR="00E14F3A" w:rsidRDefault="00E14F3A" w:rsidP="005A1F44">
      <w:pPr>
        <w:spacing w:after="200" w:line="276" w:lineRule="auto"/>
        <w:ind w:left="720"/>
        <w:rPr>
          <w:rFonts w:cstheme="minorHAnsi"/>
          <w:sz w:val="20"/>
          <w:szCs w:val="20"/>
        </w:rPr>
      </w:pPr>
    </w:p>
    <w:p w14:paraId="1468B288" w14:textId="2E13ADF6" w:rsidR="00E14F3A" w:rsidRDefault="00E14F3A" w:rsidP="005A1F44">
      <w:pPr>
        <w:spacing w:after="200" w:line="276" w:lineRule="auto"/>
        <w:ind w:left="720"/>
        <w:rPr>
          <w:rFonts w:cstheme="minorHAnsi"/>
          <w:sz w:val="20"/>
          <w:szCs w:val="20"/>
        </w:rPr>
      </w:pPr>
    </w:p>
    <w:p w14:paraId="07E0F3D4" w14:textId="2869F854" w:rsidR="00E14F3A" w:rsidRDefault="00E14F3A" w:rsidP="00E14F3A">
      <w:pPr>
        <w:autoSpaceDE w:val="0"/>
        <w:autoSpaceDN w:val="0"/>
        <w:adjustRightInd w:val="0"/>
        <w:jc w:val="center"/>
        <w:rPr>
          <w:rFonts w:cstheme="minorHAnsi"/>
          <w:b/>
          <w:sz w:val="28"/>
        </w:rPr>
      </w:pPr>
      <w:r w:rsidRPr="00555FED">
        <w:rPr>
          <w:rFonts w:cstheme="minorHAnsi"/>
          <w:b/>
          <w:sz w:val="28"/>
        </w:rPr>
        <w:t xml:space="preserve">Scoring Rubric: </w:t>
      </w:r>
      <w:r>
        <w:rPr>
          <w:rFonts w:cstheme="minorHAnsi"/>
          <w:b/>
          <w:sz w:val="28"/>
        </w:rPr>
        <w:t>Annotated Bibliography</w:t>
      </w:r>
    </w:p>
    <w:p w14:paraId="5BF6B6F3" w14:textId="77777777" w:rsidR="00E14F3A" w:rsidRPr="00555FED" w:rsidRDefault="00E14F3A" w:rsidP="00E14F3A">
      <w:pPr>
        <w:autoSpaceDE w:val="0"/>
        <w:autoSpaceDN w:val="0"/>
        <w:adjustRightInd w:val="0"/>
        <w:jc w:val="center"/>
        <w:rPr>
          <w:rFonts w:cstheme="minorHAnsi"/>
          <w:b/>
          <w:sz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977"/>
        <w:gridCol w:w="1984"/>
      </w:tblGrid>
      <w:tr w:rsidR="00E14F3A" w:rsidRPr="005844FB" w14:paraId="06F26EA7" w14:textId="77777777" w:rsidTr="00CB4A9C">
        <w:trPr>
          <w:trHeight w:val="422"/>
          <w:jc w:val="center"/>
        </w:trPr>
        <w:tc>
          <w:tcPr>
            <w:tcW w:w="2047" w:type="dxa"/>
            <w:shd w:val="clear" w:color="auto" w:fill="auto"/>
            <w:vAlign w:val="center"/>
          </w:tcPr>
          <w:p w14:paraId="22D56531"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Component</w:t>
            </w:r>
          </w:p>
        </w:tc>
        <w:tc>
          <w:tcPr>
            <w:tcW w:w="5977" w:type="dxa"/>
            <w:shd w:val="clear" w:color="auto" w:fill="auto"/>
            <w:vAlign w:val="center"/>
          </w:tcPr>
          <w:p w14:paraId="6F97C544"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Expectation</w:t>
            </w:r>
          </w:p>
        </w:tc>
        <w:tc>
          <w:tcPr>
            <w:tcW w:w="1984" w:type="dxa"/>
            <w:shd w:val="clear" w:color="auto" w:fill="auto"/>
            <w:vAlign w:val="center"/>
          </w:tcPr>
          <w:p w14:paraId="2C77B1F2"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Points Awarded</w:t>
            </w:r>
          </w:p>
        </w:tc>
      </w:tr>
      <w:tr w:rsidR="00E14F3A" w:rsidRPr="005844FB" w14:paraId="7E7CDC73" w14:textId="77777777" w:rsidTr="00CB4A9C">
        <w:trPr>
          <w:trHeight w:val="746"/>
          <w:jc w:val="center"/>
        </w:trPr>
        <w:tc>
          <w:tcPr>
            <w:tcW w:w="2047" w:type="dxa"/>
            <w:shd w:val="clear" w:color="auto" w:fill="auto"/>
            <w:vAlign w:val="center"/>
          </w:tcPr>
          <w:p w14:paraId="1D8BB910" w14:textId="7937EFF2"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bCs/>
                <w:sz w:val="20"/>
                <w:szCs w:val="20"/>
              </w:rPr>
            </w:pPr>
            <w:r>
              <w:rPr>
                <w:rFonts w:ascii="Arial" w:eastAsia="Arial" w:hAnsi="Arial" w:cs="Arial"/>
                <w:b/>
                <w:bCs/>
                <w:sz w:val="20"/>
                <w:szCs w:val="20"/>
              </w:rPr>
              <w:t>Title Page</w:t>
            </w:r>
          </w:p>
        </w:tc>
        <w:tc>
          <w:tcPr>
            <w:tcW w:w="5977" w:type="dxa"/>
            <w:shd w:val="clear" w:color="auto" w:fill="auto"/>
            <w:vAlign w:val="center"/>
          </w:tcPr>
          <w:p w14:paraId="14475DBA" w14:textId="3E7F0F22" w:rsidR="00E14F3A" w:rsidRPr="002D6200" w:rsidRDefault="00E14F3A" w:rsidP="00F07059">
            <w:pPr>
              <w:pStyle w:val="NormalWeb"/>
              <w:spacing w:before="0" w:beforeAutospacing="0" w:after="0" w:afterAutospacing="0"/>
              <w:rPr>
                <w:rFonts w:ascii="Arial" w:hAnsi="Arial" w:cs="Arial"/>
                <w:sz w:val="18"/>
                <w:szCs w:val="20"/>
              </w:rPr>
            </w:pPr>
            <w:r>
              <w:rPr>
                <w:rFonts w:ascii="Arial" w:hAnsi="Arial" w:cs="Arial"/>
                <w:sz w:val="18"/>
                <w:szCs w:val="20"/>
              </w:rPr>
              <w:t>Title page formatted according to APA style (</w:t>
            </w:r>
            <w:r w:rsidR="00CB4A9C">
              <w:rPr>
                <w:rFonts w:ascii="Arial" w:hAnsi="Arial" w:cs="Arial"/>
                <w:sz w:val="18"/>
                <w:szCs w:val="20"/>
              </w:rPr>
              <w:t>7</w:t>
            </w:r>
            <w:r w:rsidRPr="00E14F3A">
              <w:rPr>
                <w:rFonts w:ascii="Arial" w:hAnsi="Arial" w:cs="Arial"/>
                <w:sz w:val="18"/>
                <w:szCs w:val="20"/>
                <w:vertAlign w:val="superscript"/>
              </w:rPr>
              <w:t>th</w:t>
            </w:r>
            <w:r>
              <w:rPr>
                <w:rFonts w:ascii="Arial" w:hAnsi="Arial" w:cs="Arial"/>
                <w:sz w:val="18"/>
                <w:szCs w:val="20"/>
              </w:rPr>
              <w:t xml:space="preserve"> ed).</w:t>
            </w:r>
          </w:p>
        </w:tc>
        <w:tc>
          <w:tcPr>
            <w:tcW w:w="1984" w:type="dxa"/>
            <w:shd w:val="clear" w:color="auto" w:fill="auto"/>
            <w:vAlign w:val="center"/>
          </w:tcPr>
          <w:p w14:paraId="10E363EB" w14:textId="1E160369" w:rsidR="00E14F3A" w:rsidRPr="00151479" w:rsidRDefault="003E1B75" w:rsidP="003E1B75">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___ / 5</w:t>
            </w:r>
            <w:r w:rsidR="00E14F3A" w:rsidRPr="00151479">
              <w:rPr>
                <w:rFonts w:ascii="Arial" w:hAnsi="Arial" w:cs="Arial"/>
                <w:b/>
                <w:sz w:val="20"/>
                <w:szCs w:val="20"/>
              </w:rPr>
              <w:t xml:space="preserve"> max pts</w:t>
            </w:r>
          </w:p>
        </w:tc>
      </w:tr>
      <w:tr w:rsidR="00E14F3A" w:rsidRPr="005844FB" w14:paraId="2DA9FB33" w14:textId="77777777" w:rsidTr="00CB4A9C">
        <w:trPr>
          <w:trHeight w:val="989"/>
          <w:jc w:val="center"/>
        </w:trPr>
        <w:tc>
          <w:tcPr>
            <w:tcW w:w="2047" w:type="dxa"/>
            <w:shd w:val="clear" w:color="auto" w:fill="auto"/>
            <w:vAlign w:val="center"/>
          </w:tcPr>
          <w:p w14:paraId="22174113" w14:textId="3A1C13B4"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Running Header</w:t>
            </w:r>
          </w:p>
        </w:tc>
        <w:tc>
          <w:tcPr>
            <w:tcW w:w="5977" w:type="dxa"/>
            <w:shd w:val="clear" w:color="auto" w:fill="auto"/>
            <w:vAlign w:val="center"/>
          </w:tcPr>
          <w:p w14:paraId="40A0A4A2" w14:textId="1182C883" w:rsidR="00E14F3A" w:rsidRPr="002D6200" w:rsidRDefault="00E14F3A" w:rsidP="00F07059">
            <w:pPr>
              <w:rPr>
                <w:rFonts w:ascii="Arial" w:hAnsi="Arial" w:cs="Arial"/>
                <w:sz w:val="18"/>
                <w:szCs w:val="20"/>
              </w:rPr>
            </w:pPr>
            <w:r>
              <w:rPr>
                <w:rFonts w:ascii="Arial" w:hAnsi="Arial" w:cs="Arial"/>
                <w:sz w:val="18"/>
                <w:szCs w:val="20"/>
              </w:rPr>
              <w:t>Running header formatted according to APA style (</w:t>
            </w:r>
            <w:r w:rsidR="00CB4A9C">
              <w:rPr>
                <w:rFonts w:ascii="Arial" w:hAnsi="Arial" w:cs="Arial"/>
                <w:sz w:val="18"/>
                <w:szCs w:val="20"/>
              </w:rPr>
              <w:t>7</w:t>
            </w:r>
            <w:r w:rsidRPr="00E14F3A">
              <w:rPr>
                <w:rFonts w:ascii="Arial" w:hAnsi="Arial" w:cs="Arial"/>
                <w:sz w:val="18"/>
                <w:szCs w:val="20"/>
                <w:vertAlign w:val="superscript"/>
              </w:rPr>
              <w:t>th</w:t>
            </w:r>
            <w:r>
              <w:rPr>
                <w:rFonts w:ascii="Arial" w:hAnsi="Arial" w:cs="Arial"/>
                <w:sz w:val="18"/>
                <w:szCs w:val="20"/>
              </w:rPr>
              <w:t xml:space="preserve"> ed).</w:t>
            </w:r>
          </w:p>
        </w:tc>
        <w:tc>
          <w:tcPr>
            <w:tcW w:w="1984" w:type="dxa"/>
            <w:shd w:val="clear" w:color="auto" w:fill="auto"/>
            <w:vAlign w:val="center"/>
          </w:tcPr>
          <w:p w14:paraId="6DD8B523" w14:textId="7E845AF7" w:rsidR="00E14F3A" w:rsidRDefault="00E14F3A" w:rsidP="003E1B75">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___ / </w:t>
            </w:r>
            <w:r w:rsidR="003E1B75">
              <w:rPr>
                <w:rFonts w:ascii="Arial" w:hAnsi="Arial" w:cs="Arial"/>
                <w:b/>
                <w:sz w:val="20"/>
                <w:szCs w:val="20"/>
              </w:rPr>
              <w:t>5</w:t>
            </w:r>
            <w:r w:rsidRPr="00151479">
              <w:rPr>
                <w:rFonts w:ascii="Arial" w:hAnsi="Arial" w:cs="Arial"/>
                <w:b/>
                <w:sz w:val="20"/>
                <w:szCs w:val="20"/>
              </w:rPr>
              <w:t xml:space="preserve"> max pts</w:t>
            </w:r>
          </w:p>
        </w:tc>
      </w:tr>
      <w:tr w:rsidR="00E14F3A" w:rsidRPr="005844FB" w14:paraId="36F04CDF" w14:textId="77777777" w:rsidTr="00CB4A9C">
        <w:trPr>
          <w:trHeight w:val="989"/>
          <w:jc w:val="center"/>
        </w:trPr>
        <w:tc>
          <w:tcPr>
            <w:tcW w:w="2047" w:type="dxa"/>
            <w:shd w:val="clear" w:color="auto" w:fill="auto"/>
            <w:vAlign w:val="center"/>
          </w:tcPr>
          <w:p w14:paraId="6D169430" w14:textId="19409160"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References </w:t>
            </w:r>
            <w:r w:rsidRPr="00151479">
              <w:rPr>
                <w:rFonts w:ascii="Arial" w:hAnsi="Arial" w:cs="Arial"/>
                <w:b/>
                <w:sz w:val="20"/>
                <w:szCs w:val="20"/>
              </w:rPr>
              <w:t xml:space="preserve"> </w:t>
            </w:r>
          </w:p>
        </w:tc>
        <w:tc>
          <w:tcPr>
            <w:tcW w:w="5977" w:type="dxa"/>
            <w:shd w:val="clear" w:color="auto" w:fill="auto"/>
            <w:vAlign w:val="center"/>
          </w:tcPr>
          <w:p w14:paraId="60B616D5" w14:textId="77777777" w:rsidR="00E14F3A" w:rsidRDefault="00E14F3A" w:rsidP="00F07059">
            <w:pPr>
              <w:rPr>
                <w:rFonts w:ascii="Arial" w:hAnsi="Arial" w:cs="Arial"/>
                <w:sz w:val="18"/>
                <w:szCs w:val="20"/>
              </w:rPr>
            </w:pPr>
          </w:p>
          <w:p w14:paraId="3C280261" w14:textId="46C76D62" w:rsidR="00E14F3A" w:rsidRDefault="00E14F3A" w:rsidP="00F07059">
            <w:pPr>
              <w:rPr>
                <w:rFonts w:ascii="Arial" w:hAnsi="Arial" w:cs="Arial"/>
                <w:sz w:val="18"/>
                <w:szCs w:val="20"/>
              </w:rPr>
            </w:pPr>
            <w:r>
              <w:rPr>
                <w:rFonts w:ascii="Arial" w:hAnsi="Arial" w:cs="Arial"/>
                <w:sz w:val="18"/>
                <w:szCs w:val="20"/>
              </w:rPr>
              <w:t>References formatted according to APA style (</w:t>
            </w:r>
            <w:r w:rsidR="00CB4A9C">
              <w:rPr>
                <w:rFonts w:ascii="Arial" w:hAnsi="Arial" w:cs="Arial"/>
                <w:sz w:val="18"/>
                <w:szCs w:val="20"/>
              </w:rPr>
              <w:t>7</w:t>
            </w:r>
            <w:r w:rsidRPr="00E14F3A">
              <w:rPr>
                <w:rFonts w:ascii="Arial" w:hAnsi="Arial" w:cs="Arial"/>
                <w:sz w:val="18"/>
                <w:szCs w:val="20"/>
                <w:vertAlign w:val="superscript"/>
              </w:rPr>
              <w:t>th</w:t>
            </w:r>
            <w:r>
              <w:rPr>
                <w:rFonts w:ascii="Arial" w:hAnsi="Arial" w:cs="Arial"/>
                <w:sz w:val="18"/>
                <w:szCs w:val="20"/>
              </w:rPr>
              <w:t xml:space="preserve"> ed).</w:t>
            </w:r>
          </w:p>
          <w:p w14:paraId="696C3388" w14:textId="77777777" w:rsidR="00E14F3A" w:rsidRDefault="00E14F3A" w:rsidP="00F07059">
            <w:pPr>
              <w:rPr>
                <w:rFonts w:ascii="Arial" w:hAnsi="Arial" w:cs="Arial"/>
                <w:sz w:val="18"/>
                <w:szCs w:val="20"/>
              </w:rPr>
            </w:pPr>
          </w:p>
          <w:p w14:paraId="643B40C1" w14:textId="2B20DA58" w:rsidR="00E14F3A" w:rsidRDefault="003E1B75" w:rsidP="00F07059">
            <w:pPr>
              <w:rPr>
                <w:rFonts w:ascii="Arial" w:hAnsi="Arial" w:cs="Arial"/>
                <w:sz w:val="18"/>
                <w:szCs w:val="20"/>
              </w:rPr>
            </w:pPr>
            <w:r>
              <w:rPr>
                <w:rFonts w:ascii="Arial" w:hAnsi="Arial" w:cs="Arial"/>
                <w:sz w:val="18"/>
                <w:szCs w:val="20"/>
              </w:rPr>
              <w:t>4-6</w:t>
            </w:r>
            <w:r w:rsidR="00E14F3A">
              <w:rPr>
                <w:rFonts w:ascii="Arial" w:hAnsi="Arial" w:cs="Arial"/>
                <w:sz w:val="18"/>
                <w:szCs w:val="20"/>
              </w:rPr>
              <w:t xml:space="preserve"> academic references (including 3 from the past 4 years).</w:t>
            </w:r>
          </w:p>
          <w:p w14:paraId="5A95DBB8" w14:textId="77777777" w:rsidR="00E14F3A" w:rsidRDefault="00E14F3A" w:rsidP="00F07059">
            <w:pPr>
              <w:rPr>
                <w:rFonts w:ascii="Arial" w:hAnsi="Arial" w:cs="Arial"/>
                <w:sz w:val="18"/>
                <w:szCs w:val="20"/>
              </w:rPr>
            </w:pPr>
          </w:p>
          <w:p w14:paraId="163FEC47" w14:textId="245BFC12" w:rsidR="00E14F3A" w:rsidRPr="002D6200" w:rsidRDefault="00E14F3A" w:rsidP="00F07059">
            <w:pPr>
              <w:rPr>
                <w:rFonts w:ascii="Arial" w:hAnsi="Arial" w:cs="Arial"/>
                <w:sz w:val="18"/>
                <w:szCs w:val="20"/>
              </w:rPr>
            </w:pPr>
            <w:r>
              <w:rPr>
                <w:rFonts w:ascii="Arial" w:hAnsi="Arial" w:cs="Arial"/>
                <w:sz w:val="18"/>
                <w:szCs w:val="20"/>
              </w:rPr>
              <w:t>References are relevant to chosen topic.</w:t>
            </w:r>
          </w:p>
        </w:tc>
        <w:tc>
          <w:tcPr>
            <w:tcW w:w="1984" w:type="dxa"/>
            <w:shd w:val="clear" w:color="auto" w:fill="auto"/>
            <w:vAlign w:val="center"/>
          </w:tcPr>
          <w:p w14:paraId="66D8742F" w14:textId="77777777"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27668A0D" w14:textId="7068861D"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___ / </w:t>
            </w:r>
            <w:r w:rsidR="003E1B75">
              <w:rPr>
                <w:rFonts w:ascii="Arial" w:hAnsi="Arial" w:cs="Arial"/>
                <w:b/>
                <w:sz w:val="20"/>
                <w:szCs w:val="20"/>
              </w:rPr>
              <w:t>20</w:t>
            </w:r>
            <w:r w:rsidRPr="00151479">
              <w:rPr>
                <w:rFonts w:ascii="Arial" w:hAnsi="Arial" w:cs="Arial"/>
                <w:b/>
                <w:sz w:val="20"/>
                <w:szCs w:val="20"/>
              </w:rPr>
              <w:t xml:space="preserve"> max pts</w:t>
            </w:r>
          </w:p>
          <w:p w14:paraId="55A9F20A" w14:textId="05838235"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685C62AC" w14:textId="75E74FB3"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___ / </w:t>
            </w:r>
            <w:r w:rsidR="003E1B75">
              <w:rPr>
                <w:rFonts w:ascii="Arial" w:hAnsi="Arial" w:cs="Arial"/>
                <w:b/>
                <w:sz w:val="20"/>
                <w:szCs w:val="20"/>
              </w:rPr>
              <w:t xml:space="preserve">10 </w:t>
            </w:r>
            <w:r w:rsidRPr="00151479">
              <w:rPr>
                <w:rFonts w:ascii="Arial" w:hAnsi="Arial" w:cs="Arial"/>
                <w:b/>
                <w:sz w:val="20"/>
                <w:szCs w:val="20"/>
              </w:rPr>
              <w:t>max pts</w:t>
            </w:r>
          </w:p>
          <w:p w14:paraId="697188C8" w14:textId="5D462EA1"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625C3714" w14:textId="65D4DAE3" w:rsidR="00E14F3A" w:rsidRDefault="00E14F3A" w:rsidP="00E14F3A">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___ /</w:t>
            </w:r>
            <w:r w:rsidR="003E1B75">
              <w:rPr>
                <w:rFonts w:ascii="Arial" w:hAnsi="Arial" w:cs="Arial"/>
                <w:b/>
                <w:sz w:val="20"/>
                <w:szCs w:val="20"/>
              </w:rPr>
              <w:t xml:space="preserve"> 10</w:t>
            </w:r>
            <w:r>
              <w:rPr>
                <w:rFonts w:ascii="Arial" w:hAnsi="Arial" w:cs="Arial"/>
                <w:b/>
                <w:sz w:val="20"/>
                <w:szCs w:val="20"/>
              </w:rPr>
              <w:t xml:space="preserve"> </w:t>
            </w:r>
            <w:r w:rsidRPr="00151479">
              <w:rPr>
                <w:rFonts w:ascii="Arial" w:hAnsi="Arial" w:cs="Arial"/>
                <w:b/>
                <w:sz w:val="20"/>
                <w:szCs w:val="20"/>
              </w:rPr>
              <w:t>max pts</w:t>
            </w:r>
          </w:p>
          <w:p w14:paraId="23CAD23E" w14:textId="631AD2DE"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tc>
      </w:tr>
      <w:tr w:rsidR="00E14F3A" w:rsidRPr="005844FB" w14:paraId="6C0EDA48" w14:textId="77777777" w:rsidTr="00CB4A9C">
        <w:trPr>
          <w:trHeight w:val="1070"/>
          <w:jc w:val="center"/>
        </w:trPr>
        <w:tc>
          <w:tcPr>
            <w:tcW w:w="2047" w:type="dxa"/>
            <w:shd w:val="clear" w:color="auto" w:fill="auto"/>
            <w:vAlign w:val="center"/>
          </w:tcPr>
          <w:p w14:paraId="3BC1D144" w14:textId="77777777" w:rsidR="00E14F3A" w:rsidRPr="00151479" w:rsidRDefault="00E14F3A" w:rsidP="00F07059">
            <w:pPr>
              <w:tabs>
                <w:tab w:val="left" w:pos="1080"/>
              </w:tabs>
              <w:jc w:val="center"/>
              <w:rPr>
                <w:rFonts w:ascii="Arial" w:hAnsi="Arial" w:cs="Arial"/>
                <w:b/>
                <w:sz w:val="20"/>
                <w:szCs w:val="20"/>
              </w:rPr>
            </w:pPr>
          </w:p>
          <w:p w14:paraId="1585F7C5" w14:textId="7539E14E" w:rsidR="00E14F3A" w:rsidRPr="00151479" w:rsidRDefault="00E14F3A" w:rsidP="00F07059">
            <w:pPr>
              <w:tabs>
                <w:tab w:val="left" w:pos="1080"/>
              </w:tabs>
              <w:jc w:val="center"/>
              <w:rPr>
                <w:rFonts w:ascii="Arial" w:hAnsi="Arial" w:cs="Arial"/>
                <w:b/>
                <w:sz w:val="20"/>
                <w:szCs w:val="20"/>
              </w:rPr>
            </w:pPr>
            <w:r>
              <w:rPr>
                <w:rFonts w:ascii="Arial" w:hAnsi="Arial" w:cs="Arial"/>
                <w:b/>
                <w:sz w:val="20"/>
                <w:szCs w:val="20"/>
              </w:rPr>
              <w:t>Annotations</w:t>
            </w:r>
          </w:p>
          <w:p w14:paraId="4F7F00C8"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5977" w:type="dxa"/>
            <w:shd w:val="clear" w:color="auto" w:fill="auto"/>
            <w:vAlign w:val="center"/>
          </w:tcPr>
          <w:p w14:paraId="5A2556AF" w14:textId="77777777" w:rsidR="00E14F3A" w:rsidRDefault="00E14F3A" w:rsidP="00F07059">
            <w:pPr>
              <w:rPr>
                <w:rFonts w:ascii="Arial" w:hAnsi="Arial" w:cs="Arial"/>
                <w:sz w:val="18"/>
                <w:szCs w:val="20"/>
              </w:rPr>
            </w:pPr>
            <w:r>
              <w:rPr>
                <w:rFonts w:ascii="Arial" w:hAnsi="Arial" w:cs="Arial"/>
                <w:sz w:val="18"/>
                <w:szCs w:val="20"/>
              </w:rPr>
              <w:t>Annotations briefly summarize main points from article.</w:t>
            </w:r>
          </w:p>
          <w:p w14:paraId="5682D747" w14:textId="77777777" w:rsidR="00E14F3A" w:rsidRDefault="00E14F3A" w:rsidP="00F07059">
            <w:pPr>
              <w:rPr>
                <w:rFonts w:ascii="Arial" w:hAnsi="Arial" w:cs="Arial"/>
                <w:sz w:val="18"/>
                <w:szCs w:val="20"/>
              </w:rPr>
            </w:pPr>
          </w:p>
          <w:p w14:paraId="564DC5AE" w14:textId="67A27AED" w:rsidR="00E14F3A" w:rsidRPr="002D6200" w:rsidRDefault="00E14F3A" w:rsidP="00F07059">
            <w:pPr>
              <w:rPr>
                <w:rFonts w:ascii="Arial" w:hAnsi="Arial" w:cs="Arial"/>
                <w:sz w:val="18"/>
                <w:szCs w:val="20"/>
              </w:rPr>
            </w:pPr>
            <w:r>
              <w:rPr>
                <w:rFonts w:ascii="Arial" w:hAnsi="Arial" w:cs="Arial"/>
                <w:sz w:val="18"/>
                <w:szCs w:val="20"/>
              </w:rPr>
              <w:t xml:space="preserve">Annotations include reader’s evaluation of article and how it relates to topic. </w:t>
            </w:r>
            <w:r w:rsidR="003E1B75">
              <w:rPr>
                <w:rFonts w:ascii="Arial" w:hAnsi="Arial" w:cs="Arial"/>
                <w:sz w:val="18"/>
                <w:szCs w:val="20"/>
              </w:rPr>
              <w:t xml:space="preserve">Approximately </w:t>
            </w:r>
            <w:r>
              <w:rPr>
                <w:rFonts w:ascii="Arial" w:hAnsi="Arial" w:cs="Arial"/>
                <w:sz w:val="18"/>
                <w:szCs w:val="20"/>
              </w:rPr>
              <w:t>4-6 sentences per article recommended.</w:t>
            </w:r>
          </w:p>
        </w:tc>
        <w:tc>
          <w:tcPr>
            <w:tcW w:w="1984" w:type="dxa"/>
            <w:shd w:val="clear" w:color="auto" w:fill="auto"/>
            <w:vAlign w:val="center"/>
          </w:tcPr>
          <w:p w14:paraId="6E076110" w14:textId="4D08185A" w:rsidR="00E14F3A" w:rsidRDefault="00E14F3A" w:rsidP="003E1B75">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___ / </w:t>
            </w:r>
            <w:r w:rsidR="003E1B75">
              <w:rPr>
                <w:rFonts w:ascii="Arial" w:hAnsi="Arial" w:cs="Arial"/>
                <w:b/>
                <w:sz w:val="20"/>
                <w:szCs w:val="20"/>
              </w:rPr>
              <w:t>20</w:t>
            </w:r>
            <w:r w:rsidRPr="00151479">
              <w:rPr>
                <w:rFonts w:ascii="Arial" w:hAnsi="Arial" w:cs="Arial"/>
                <w:b/>
                <w:sz w:val="20"/>
                <w:szCs w:val="20"/>
              </w:rPr>
              <w:t xml:space="preserve"> max pts</w:t>
            </w:r>
          </w:p>
          <w:p w14:paraId="7848CFE4" w14:textId="77777777" w:rsidR="003E1B75" w:rsidRPr="003E1B75" w:rsidRDefault="003E1B75" w:rsidP="003E1B75">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20"/>
              </w:rPr>
            </w:pPr>
          </w:p>
          <w:p w14:paraId="00A599ED" w14:textId="0DB8105B" w:rsidR="003E1B75" w:rsidRPr="00151479" w:rsidRDefault="003E1B75" w:rsidP="003E1B75">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___ / 20</w:t>
            </w:r>
            <w:r w:rsidRPr="00151479">
              <w:rPr>
                <w:rFonts w:ascii="Arial" w:hAnsi="Arial" w:cs="Arial"/>
                <w:b/>
                <w:sz w:val="20"/>
                <w:szCs w:val="20"/>
              </w:rPr>
              <w:t xml:space="preserve"> max pts</w:t>
            </w:r>
          </w:p>
        </w:tc>
      </w:tr>
      <w:tr w:rsidR="00E14F3A" w:rsidRPr="005844FB" w14:paraId="15956703" w14:textId="77777777" w:rsidTr="00CB4A9C">
        <w:trPr>
          <w:trHeight w:val="890"/>
          <w:jc w:val="center"/>
        </w:trPr>
        <w:tc>
          <w:tcPr>
            <w:tcW w:w="2047" w:type="dxa"/>
            <w:shd w:val="clear" w:color="auto" w:fill="auto"/>
            <w:vAlign w:val="center"/>
          </w:tcPr>
          <w:p w14:paraId="108BADF8" w14:textId="77777777" w:rsidR="00E14F3A" w:rsidRPr="00151479" w:rsidRDefault="00E14F3A" w:rsidP="00F07059">
            <w:pPr>
              <w:tabs>
                <w:tab w:val="left" w:pos="1080"/>
              </w:tabs>
              <w:jc w:val="center"/>
              <w:rPr>
                <w:rFonts w:ascii="Arial" w:hAnsi="Arial" w:cs="Arial"/>
                <w:b/>
                <w:sz w:val="20"/>
                <w:szCs w:val="20"/>
              </w:rPr>
            </w:pPr>
            <w:r w:rsidRPr="00151479">
              <w:rPr>
                <w:rFonts w:ascii="Arial" w:hAnsi="Arial" w:cs="Arial"/>
                <w:b/>
                <w:sz w:val="20"/>
                <w:szCs w:val="20"/>
              </w:rPr>
              <w:t>Writing Quality</w:t>
            </w:r>
          </w:p>
        </w:tc>
        <w:tc>
          <w:tcPr>
            <w:tcW w:w="5977" w:type="dxa"/>
            <w:shd w:val="clear" w:color="auto" w:fill="auto"/>
            <w:vAlign w:val="center"/>
          </w:tcPr>
          <w:p w14:paraId="599DAC01" w14:textId="77777777" w:rsidR="00E14F3A" w:rsidRPr="00ED55A5" w:rsidRDefault="00E14F3A" w:rsidP="00F07059">
            <w:pPr>
              <w:pStyle w:val="NormalWeb"/>
              <w:spacing w:before="0" w:beforeAutospacing="0" w:after="0" w:afterAutospacing="0"/>
              <w:rPr>
                <w:rFonts w:ascii="Arial" w:hAnsi="Arial" w:cs="Arial"/>
                <w:sz w:val="11"/>
                <w:szCs w:val="20"/>
              </w:rPr>
            </w:pPr>
          </w:p>
          <w:p w14:paraId="76985CEC" w14:textId="73958D44" w:rsidR="00E14F3A" w:rsidRPr="003E1B75" w:rsidRDefault="00E14F3A" w:rsidP="00F07059">
            <w:pPr>
              <w:pStyle w:val="NormalWeb"/>
              <w:spacing w:before="0" w:beforeAutospacing="0" w:after="0" w:afterAutospacing="0"/>
              <w:rPr>
                <w:rFonts w:ascii="Arial" w:hAnsi="Arial" w:cs="Arial"/>
                <w:sz w:val="18"/>
                <w:szCs w:val="20"/>
              </w:rPr>
            </w:pPr>
            <w:r w:rsidRPr="002D6200">
              <w:rPr>
                <w:rFonts w:ascii="Arial" w:hAnsi="Arial" w:cs="Arial"/>
                <w:sz w:val="18"/>
                <w:szCs w:val="20"/>
              </w:rPr>
              <w:t xml:space="preserve">A well-written </w:t>
            </w:r>
            <w:r w:rsidR="003E1B75">
              <w:rPr>
                <w:rFonts w:ascii="Arial" w:hAnsi="Arial" w:cs="Arial"/>
                <w:sz w:val="18"/>
                <w:szCs w:val="20"/>
              </w:rPr>
              <w:t>annotated bibliography</w:t>
            </w:r>
            <w:r w:rsidRPr="002D6200">
              <w:rPr>
                <w:rFonts w:ascii="Arial" w:hAnsi="Arial" w:cs="Arial"/>
                <w:sz w:val="18"/>
                <w:szCs w:val="20"/>
              </w:rPr>
              <w:t xml:space="preserve"> that meets graduate-level </w:t>
            </w:r>
            <w:r w:rsidR="003E1B75">
              <w:rPr>
                <w:rFonts w:ascii="Arial" w:hAnsi="Arial" w:cs="Arial"/>
                <w:sz w:val="18"/>
                <w:szCs w:val="20"/>
              </w:rPr>
              <w:t>expectations (spelling, grammar, fluency, etc.</w:t>
            </w:r>
            <w:r w:rsidRPr="002D6200">
              <w:rPr>
                <w:rFonts w:ascii="Arial" w:hAnsi="Arial" w:cs="Arial"/>
                <w:sz w:val="18"/>
                <w:szCs w:val="20"/>
              </w:rPr>
              <w:t xml:space="preserve">). </w:t>
            </w:r>
          </w:p>
          <w:p w14:paraId="1E80EBFE" w14:textId="77777777" w:rsidR="00E14F3A" w:rsidRPr="00ED55A5" w:rsidRDefault="00E14F3A" w:rsidP="00E14F3A">
            <w:pPr>
              <w:pStyle w:val="NormalWeb"/>
              <w:spacing w:before="0" w:beforeAutospacing="0" w:after="0" w:afterAutospacing="0"/>
              <w:rPr>
                <w:rFonts w:ascii="Arial" w:hAnsi="Arial" w:cs="Arial"/>
                <w:sz w:val="11"/>
                <w:szCs w:val="20"/>
              </w:rPr>
            </w:pPr>
          </w:p>
        </w:tc>
        <w:tc>
          <w:tcPr>
            <w:tcW w:w="1984" w:type="dxa"/>
            <w:shd w:val="clear" w:color="auto" w:fill="auto"/>
            <w:vAlign w:val="center"/>
          </w:tcPr>
          <w:p w14:paraId="52EA37BA" w14:textId="77777777" w:rsidR="00E14F3A" w:rsidRPr="00151479" w:rsidRDefault="00E14F3A" w:rsidP="00F07059">
            <w:pPr>
              <w:jc w:val="center"/>
              <w:rPr>
                <w:rFonts w:ascii="Arial" w:hAnsi="Arial" w:cs="Arial"/>
                <w:b/>
                <w:sz w:val="20"/>
                <w:szCs w:val="20"/>
              </w:rPr>
            </w:pPr>
            <w:r w:rsidRPr="00151479">
              <w:rPr>
                <w:rFonts w:ascii="Arial" w:hAnsi="Arial" w:cs="Arial"/>
                <w:b/>
                <w:sz w:val="20"/>
                <w:szCs w:val="20"/>
              </w:rPr>
              <w:t xml:space="preserve">___ / </w:t>
            </w:r>
            <w:r>
              <w:rPr>
                <w:rFonts w:ascii="Arial" w:hAnsi="Arial" w:cs="Arial"/>
                <w:b/>
                <w:sz w:val="20"/>
                <w:szCs w:val="20"/>
              </w:rPr>
              <w:t>5</w:t>
            </w:r>
            <w:r w:rsidRPr="00151479">
              <w:rPr>
                <w:rFonts w:ascii="Arial" w:hAnsi="Arial" w:cs="Arial"/>
                <w:b/>
                <w:sz w:val="20"/>
                <w:szCs w:val="20"/>
              </w:rPr>
              <w:t xml:space="preserve"> max pts</w:t>
            </w:r>
          </w:p>
          <w:p w14:paraId="7E68CD35" w14:textId="77777777" w:rsidR="00E14F3A" w:rsidRPr="00151479" w:rsidRDefault="00E14F3A" w:rsidP="00F07059">
            <w:pPr>
              <w:jc w:val="center"/>
              <w:rPr>
                <w:rFonts w:ascii="Arial" w:hAnsi="Arial" w:cs="Arial"/>
                <w:b/>
                <w:sz w:val="20"/>
                <w:szCs w:val="20"/>
              </w:rPr>
            </w:pPr>
          </w:p>
        </w:tc>
      </w:tr>
      <w:tr w:rsidR="00E14F3A" w:rsidRPr="005844FB" w14:paraId="30AAE886" w14:textId="77777777" w:rsidTr="00CB4A9C">
        <w:trPr>
          <w:trHeight w:val="890"/>
          <w:jc w:val="center"/>
        </w:trPr>
        <w:tc>
          <w:tcPr>
            <w:tcW w:w="2047" w:type="dxa"/>
            <w:shd w:val="clear" w:color="auto" w:fill="auto"/>
            <w:vAlign w:val="center"/>
          </w:tcPr>
          <w:p w14:paraId="1F9DA234" w14:textId="0EC25540" w:rsidR="00E14F3A" w:rsidRPr="00151479" w:rsidRDefault="003E1B75" w:rsidP="00F07059">
            <w:pPr>
              <w:tabs>
                <w:tab w:val="left" w:pos="1080"/>
              </w:tabs>
              <w:jc w:val="center"/>
              <w:rPr>
                <w:rFonts w:ascii="Arial" w:hAnsi="Arial" w:cs="Arial"/>
                <w:b/>
                <w:sz w:val="20"/>
                <w:szCs w:val="20"/>
              </w:rPr>
            </w:pPr>
            <w:r>
              <w:rPr>
                <w:rFonts w:ascii="Arial" w:hAnsi="Arial" w:cs="Arial"/>
                <w:b/>
                <w:sz w:val="20"/>
                <w:szCs w:val="20"/>
              </w:rPr>
              <w:t>On Time</w:t>
            </w:r>
          </w:p>
        </w:tc>
        <w:tc>
          <w:tcPr>
            <w:tcW w:w="5977" w:type="dxa"/>
            <w:shd w:val="clear" w:color="auto" w:fill="auto"/>
            <w:vAlign w:val="center"/>
          </w:tcPr>
          <w:p w14:paraId="7D645CA2" w14:textId="0DC6E9B7" w:rsidR="00E14F3A" w:rsidRPr="002D6200" w:rsidRDefault="003E1B75" w:rsidP="00F07059">
            <w:pPr>
              <w:pStyle w:val="NormalWeb"/>
              <w:spacing w:before="0" w:beforeAutospacing="0" w:after="0" w:afterAutospacing="0"/>
              <w:rPr>
                <w:rFonts w:ascii="Arial" w:hAnsi="Arial" w:cs="Arial"/>
                <w:sz w:val="18"/>
                <w:szCs w:val="20"/>
              </w:rPr>
            </w:pPr>
            <w:r>
              <w:rPr>
                <w:rFonts w:ascii="Arial" w:hAnsi="Arial" w:cs="Arial"/>
                <w:sz w:val="18"/>
                <w:szCs w:val="20"/>
              </w:rPr>
              <w:t xml:space="preserve">Assignment submitted to Canvas by 11:59pm on </w:t>
            </w:r>
            <w:r w:rsidR="00CB4A9C">
              <w:rPr>
                <w:rFonts w:ascii="Arial" w:hAnsi="Arial" w:cs="Arial"/>
                <w:sz w:val="18"/>
                <w:szCs w:val="20"/>
              </w:rPr>
              <w:t>October 1</w:t>
            </w:r>
            <w:r w:rsidR="001B4F18">
              <w:rPr>
                <w:rFonts w:ascii="Arial" w:hAnsi="Arial" w:cs="Arial"/>
                <w:sz w:val="18"/>
                <w:szCs w:val="20"/>
              </w:rPr>
              <w:t>7</w:t>
            </w:r>
            <w:r>
              <w:rPr>
                <w:rFonts w:ascii="Arial" w:hAnsi="Arial" w:cs="Arial"/>
                <w:sz w:val="18"/>
                <w:szCs w:val="20"/>
              </w:rPr>
              <w:t>, 20</w:t>
            </w:r>
            <w:r w:rsidR="00CB4A9C">
              <w:rPr>
                <w:rFonts w:ascii="Arial" w:hAnsi="Arial" w:cs="Arial"/>
                <w:sz w:val="18"/>
                <w:szCs w:val="20"/>
              </w:rPr>
              <w:t>20</w:t>
            </w:r>
            <w:r>
              <w:rPr>
                <w:rFonts w:ascii="Arial" w:hAnsi="Arial" w:cs="Arial"/>
                <w:sz w:val="18"/>
                <w:szCs w:val="20"/>
              </w:rPr>
              <w:t>.</w:t>
            </w:r>
          </w:p>
        </w:tc>
        <w:tc>
          <w:tcPr>
            <w:tcW w:w="1984" w:type="dxa"/>
            <w:shd w:val="clear" w:color="auto" w:fill="auto"/>
            <w:vAlign w:val="center"/>
          </w:tcPr>
          <w:p w14:paraId="0E42B874" w14:textId="77777777" w:rsidR="00E14F3A" w:rsidRPr="00151479" w:rsidRDefault="00E14F3A" w:rsidP="00F07059">
            <w:pPr>
              <w:jc w:val="center"/>
              <w:rPr>
                <w:rFonts w:ascii="Arial" w:hAnsi="Arial" w:cs="Arial"/>
                <w:b/>
                <w:sz w:val="20"/>
                <w:szCs w:val="20"/>
              </w:rPr>
            </w:pPr>
            <w:r>
              <w:rPr>
                <w:rFonts w:ascii="Arial" w:hAnsi="Arial" w:cs="Arial"/>
                <w:b/>
                <w:sz w:val="20"/>
                <w:szCs w:val="20"/>
              </w:rPr>
              <w:t>___ /  5</w:t>
            </w:r>
            <w:r w:rsidRPr="00151479">
              <w:rPr>
                <w:rFonts w:ascii="Arial" w:hAnsi="Arial" w:cs="Arial"/>
                <w:b/>
                <w:sz w:val="20"/>
                <w:szCs w:val="20"/>
              </w:rPr>
              <w:t xml:space="preserve"> max pts</w:t>
            </w:r>
          </w:p>
        </w:tc>
      </w:tr>
      <w:tr w:rsidR="00E14F3A" w:rsidRPr="005844FB" w14:paraId="441F7E99" w14:textId="77777777" w:rsidTr="00CB4A9C">
        <w:trPr>
          <w:trHeight w:val="854"/>
          <w:jc w:val="center"/>
        </w:trPr>
        <w:tc>
          <w:tcPr>
            <w:tcW w:w="2047" w:type="dxa"/>
            <w:shd w:val="clear" w:color="auto" w:fill="auto"/>
            <w:vAlign w:val="center"/>
          </w:tcPr>
          <w:p w14:paraId="27A720DE"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TOTAL</w:t>
            </w:r>
          </w:p>
          <w:p w14:paraId="51A4A35D"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POINTS</w:t>
            </w:r>
          </w:p>
        </w:tc>
        <w:tc>
          <w:tcPr>
            <w:tcW w:w="5977" w:type="dxa"/>
            <w:shd w:val="clear" w:color="auto" w:fill="auto"/>
            <w:vAlign w:val="center"/>
          </w:tcPr>
          <w:p w14:paraId="341C01E6"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i/>
                <w:sz w:val="20"/>
                <w:szCs w:val="20"/>
              </w:rPr>
            </w:pPr>
            <w:r w:rsidRPr="00151479">
              <w:rPr>
                <w:rFonts w:ascii="Arial" w:hAnsi="Arial" w:cs="Arial"/>
                <w:b/>
                <w:sz w:val="20"/>
                <w:szCs w:val="20"/>
              </w:rPr>
              <w:t>Total Points:</w:t>
            </w:r>
          </w:p>
          <w:p w14:paraId="3181A999" w14:textId="77777777" w:rsidR="00E14F3A" w:rsidRPr="00151479" w:rsidRDefault="00E14F3A" w:rsidP="00F07059">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151479">
              <w:rPr>
                <w:rFonts w:ascii="Arial" w:hAnsi="Arial" w:cs="Arial"/>
                <w:i/>
                <w:sz w:val="20"/>
                <w:szCs w:val="20"/>
              </w:rPr>
              <w:t xml:space="preserve"> </w:t>
            </w:r>
          </w:p>
        </w:tc>
        <w:tc>
          <w:tcPr>
            <w:tcW w:w="1984" w:type="dxa"/>
            <w:shd w:val="clear" w:color="auto" w:fill="auto"/>
            <w:vAlign w:val="center"/>
          </w:tcPr>
          <w:p w14:paraId="565432A4" w14:textId="77777777" w:rsidR="00E14F3A" w:rsidRPr="00151479" w:rsidRDefault="00E14F3A" w:rsidP="00F07059">
            <w:pPr>
              <w:jc w:val="center"/>
              <w:rPr>
                <w:rFonts w:ascii="Arial" w:hAnsi="Arial" w:cs="Arial"/>
                <w:b/>
                <w:sz w:val="20"/>
                <w:szCs w:val="20"/>
              </w:rPr>
            </w:pPr>
            <w:r w:rsidRPr="00151479">
              <w:rPr>
                <w:rFonts w:ascii="Arial" w:hAnsi="Arial" w:cs="Arial"/>
                <w:b/>
                <w:sz w:val="20"/>
                <w:szCs w:val="20"/>
              </w:rPr>
              <w:t xml:space="preserve">___ / </w:t>
            </w:r>
            <w:r>
              <w:rPr>
                <w:rFonts w:ascii="Arial" w:hAnsi="Arial" w:cs="Arial"/>
                <w:b/>
                <w:sz w:val="20"/>
                <w:szCs w:val="20"/>
              </w:rPr>
              <w:t>100</w:t>
            </w:r>
            <w:r w:rsidRPr="00151479">
              <w:rPr>
                <w:rFonts w:ascii="Arial" w:hAnsi="Arial" w:cs="Arial"/>
                <w:b/>
                <w:sz w:val="20"/>
                <w:szCs w:val="20"/>
              </w:rPr>
              <w:t xml:space="preserve"> pts</w:t>
            </w:r>
          </w:p>
          <w:p w14:paraId="7727922B" w14:textId="77777777" w:rsidR="00E14F3A" w:rsidRPr="00151479" w:rsidRDefault="00E14F3A" w:rsidP="00F07059">
            <w:pPr>
              <w:jc w:val="center"/>
              <w:rPr>
                <w:rFonts w:ascii="Arial" w:hAnsi="Arial" w:cs="Arial"/>
                <w:b/>
                <w:sz w:val="20"/>
                <w:szCs w:val="20"/>
              </w:rPr>
            </w:pPr>
          </w:p>
        </w:tc>
      </w:tr>
    </w:tbl>
    <w:p w14:paraId="07487A8B" w14:textId="77777777" w:rsidR="00E14F3A" w:rsidRDefault="00E14F3A" w:rsidP="00E14F3A">
      <w:pPr>
        <w:spacing w:after="200" w:line="276" w:lineRule="auto"/>
        <w:ind w:left="720"/>
        <w:rPr>
          <w:rFonts w:cstheme="minorHAnsi"/>
          <w:sz w:val="20"/>
          <w:szCs w:val="20"/>
        </w:rPr>
      </w:pPr>
    </w:p>
    <w:p w14:paraId="0291DA80" w14:textId="77777777" w:rsidR="00E14F3A" w:rsidRDefault="00E14F3A" w:rsidP="00E14F3A"/>
    <w:p w14:paraId="3078163A" w14:textId="77777777" w:rsidR="00E14F3A" w:rsidRPr="005256F1" w:rsidRDefault="00E14F3A" w:rsidP="00E14F3A">
      <w:pPr>
        <w:spacing w:after="200" w:line="276" w:lineRule="auto"/>
        <w:rPr>
          <w:b/>
          <w:sz w:val="28"/>
          <w:szCs w:val="28"/>
        </w:rPr>
      </w:pPr>
    </w:p>
    <w:p w14:paraId="44058EA2" w14:textId="77777777" w:rsidR="00E14F3A" w:rsidRDefault="00E14F3A" w:rsidP="005A1F44">
      <w:pPr>
        <w:spacing w:after="200" w:line="276" w:lineRule="auto"/>
        <w:ind w:left="720"/>
        <w:rPr>
          <w:rFonts w:cstheme="minorHAnsi"/>
          <w:sz w:val="20"/>
          <w:szCs w:val="20"/>
        </w:rPr>
      </w:pPr>
    </w:p>
    <w:p w14:paraId="5624089C" w14:textId="77777777" w:rsidR="00E055ED" w:rsidRDefault="00E055ED" w:rsidP="00E055ED"/>
    <w:p w14:paraId="19324A2C" w14:textId="52B2F87E" w:rsidR="000C7AF1" w:rsidRDefault="000C7AF1">
      <w:pPr>
        <w:spacing w:after="200" w:line="276" w:lineRule="auto"/>
        <w:rPr>
          <w:b/>
          <w:sz w:val="28"/>
          <w:szCs w:val="28"/>
        </w:rPr>
      </w:pPr>
      <w:r>
        <w:rPr>
          <w:b/>
          <w:sz w:val="28"/>
          <w:szCs w:val="28"/>
        </w:rPr>
        <w:br w:type="page"/>
      </w:r>
    </w:p>
    <w:p w14:paraId="2F3A65CF" w14:textId="77777777" w:rsidR="000C7AF1" w:rsidRDefault="000C7AF1" w:rsidP="000C7AF1">
      <w:pPr>
        <w:spacing w:after="200" w:line="276" w:lineRule="auto"/>
        <w:jc w:val="center"/>
        <w:rPr>
          <w:sz w:val="20"/>
          <w:szCs w:val="20"/>
        </w:rPr>
      </w:pPr>
      <w:r w:rsidRPr="000744D3">
        <w:rPr>
          <w:noProof/>
        </w:rPr>
        <w:drawing>
          <wp:inline distT="0" distB="0" distL="0" distR="0" wp14:anchorId="529FA72B" wp14:editId="51DCEB85">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6E6077AF" w14:textId="77777777" w:rsidR="000C7AF1" w:rsidRDefault="000C7AF1" w:rsidP="000C7AF1">
      <w:pPr>
        <w:pStyle w:val="NoSpacing"/>
        <w:jc w:val="center"/>
        <w:rPr>
          <w:b/>
          <w:sz w:val="24"/>
          <w:szCs w:val="24"/>
        </w:rPr>
      </w:pPr>
      <w:r>
        <w:rPr>
          <w:b/>
          <w:sz w:val="24"/>
          <w:szCs w:val="24"/>
        </w:rPr>
        <w:t>Course Objectives Related to MAC* Student Learning Outcomes</w:t>
      </w:r>
    </w:p>
    <w:p w14:paraId="05DC6B57" w14:textId="6EB551F8" w:rsidR="000C7AF1" w:rsidRPr="00614100" w:rsidRDefault="000C7AF1" w:rsidP="000C7AF1">
      <w:pPr>
        <w:pStyle w:val="NoSpacing"/>
        <w:rPr>
          <w:sz w:val="21"/>
          <w:szCs w:val="21"/>
        </w:rPr>
      </w:pPr>
      <w:r w:rsidRPr="00614100">
        <w:rPr>
          <w:sz w:val="21"/>
          <w:szCs w:val="21"/>
        </w:rPr>
        <w:t xml:space="preserve">Course:  </w:t>
      </w:r>
      <w:r w:rsidRPr="00614100">
        <w:rPr>
          <w:sz w:val="21"/>
          <w:szCs w:val="21"/>
        </w:rPr>
        <w:tab/>
        <w:t>PSY5</w:t>
      </w:r>
      <w:r>
        <w:rPr>
          <w:sz w:val="21"/>
          <w:szCs w:val="21"/>
        </w:rPr>
        <w:t>220</w:t>
      </w:r>
      <w:r w:rsidRPr="00614100">
        <w:rPr>
          <w:sz w:val="21"/>
          <w:szCs w:val="21"/>
        </w:rPr>
        <w:t xml:space="preserve"> </w:t>
      </w:r>
      <w:r>
        <w:rPr>
          <w:sz w:val="21"/>
          <w:szCs w:val="21"/>
        </w:rPr>
        <w:t>Group Theories &amp; Practice</w:t>
      </w:r>
    </w:p>
    <w:p w14:paraId="740E9855" w14:textId="7CA55035" w:rsidR="000C7AF1" w:rsidRPr="00614100" w:rsidRDefault="000C7AF1" w:rsidP="000C7AF1">
      <w:pPr>
        <w:pStyle w:val="NoSpacing"/>
        <w:rPr>
          <w:sz w:val="16"/>
          <w:szCs w:val="16"/>
        </w:rPr>
      </w:pPr>
      <w:r w:rsidRPr="00614100">
        <w:rPr>
          <w:sz w:val="21"/>
          <w:szCs w:val="21"/>
        </w:rPr>
        <w:t>Professor:</w:t>
      </w:r>
      <w:r w:rsidRPr="00614100">
        <w:rPr>
          <w:sz w:val="21"/>
          <w:szCs w:val="21"/>
        </w:rPr>
        <w:tab/>
      </w:r>
      <w:r w:rsidR="00697793">
        <w:rPr>
          <w:sz w:val="21"/>
          <w:szCs w:val="21"/>
        </w:rPr>
        <w:t>Jay</w:t>
      </w:r>
      <w:r w:rsidRPr="00614100">
        <w:rPr>
          <w:sz w:val="21"/>
          <w:szCs w:val="21"/>
        </w:rPr>
        <w:t xml:space="preserve"> </w:t>
      </w:r>
      <w:r w:rsidR="00697793">
        <w:rPr>
          <w:sz w:val="21"/>
          <w:szCs w:val="21"/>
        </w:rPr>
        <w:t>Roberson</w:t>
      </w:r>
      <w:r w:rsidRPr="00614100">
        <w:rPr>
          <w:sz w:val="21"/>
          <w:szCs w:val="21"/>
        </w:rPr>
        <w:tab/>
      </w:r>
    </w:p>
    <w:p w14:paraId="6EF6E9C4" w14:textId="2CC57059" w:rsidR="000C7AF1" w:rsidRPr="00614100" w:rsidRDefault="000C7AF1" w:rsidP="000C7AF1">
      <w:pPr>
        <w:pStyle w:val="NoSpacing"/>
        <w:tabs>
          <w:tab w:val="left" w:pos="720"/>
          <w:tab w:val="left" w:pos="1440"/>
          <w:tab w:val="left" w:pos="2160"/>
          <w:tab w:val="center" w:pos="5040"/>
        </w:tabs>
        <w:rPr>
          <w:sz w:val="16"/>
          <w:szCs w:val="16"/>
        </w:rPr>
      </w:pPr>
      <w:r w:rsidRPr="00614100">
        <w:rPr>
          <w:sz w:val="21"/>
          <w:szCs w:val="21"/>
        </w:rPr>
        <w:t>Campus:</w:t>
      </w:r>
      <w:r w:rsidRPr="00614100">
        <w:rPr>
          <w:sz w:val="21"/>
          <w:szCs w:val="21"/>
        </w:rPr>
        <w:tab/>
      </w:r>
      <w:r w:rsidR="00697793">
        <w:rPr>
          <w:sz w:val="21"/>
          <w:szCs w:val="21"/>
        </w:rPr>
        <w:t>Jackson</w:t>
      </w:r>
      <w:r w:rsidRPr="00614100">
        <w:rPr>
          <w:sz w:val="21"/>
          <w:szCs w:val="21"/>
        </w:rPr>
        <w:tab/>
      </w:r>
      <w:r w:rsidRPr="00614100">
        <w:rPr>
          <w:sz w:val="21"/>
          <w:szCs w:val="21"/>
        </w:rPr>
        <w:tab/>
      </w:r>
    </w:p>
    <w:p w14:paraId="1172EBD5" w14:textId="77777777" w:rsidR="000C7AF1" w:rsidRPr="00614100" w:rsidRDefault="000C7AF1" w:rsidP="000C7AF1">
      <w:pPr>
        <w:pStyle w:val="NoSpacing"/>
        <w:rPr>
          <w:sz w:val="16"/>
          <w:szCs w:val="16"/>
        </w:rPr>
      </w:pPr>
      <w:r w:rsidRPr="00614100">
        <w:rPr>
          <w:sz w:val="21"/>
          <w:szCs w:val="21"/>
        </w:rPr>
        <w:t>Date:</w:t>
      </w:r>
      <w:r w:rsidRPr="00614100">
        <w:rPr>
          <w:sz w:val="21"/>
          <w:szCs w:val="21"/>
        </w:rPr>
        <w:tab/>
      </w:r>
      <w:r w:rsidRPr="00614100">
        <w:rPr>
          <w:sz w:val="21"/>
          <w:szCs w:val="21"/>
        </w:rPr>
        <w:tab/>
      </w:r>
      <w:r>
        <w:rPr>
          <w:sz w:val="21"/>
          <w:szCs w:val="21"/>
        </w:rPr>
        <w:t>Fall 2020</w:t>
      </w:r>
    </w:p>
    <w:p w14:paraId="00CE05F3" w14:textId="77777777" w:rsidR="000C7AF1" w:rsidRPr="00E1336F" w:rsidRDefault="000C7AF1" w:rsidP="000C7AF1">
      <w:pPr>
        <w:pStyle w:val="NoSpacing"/>
        <w:jc w:val="center"/>
        <w:rPr>
          <w:b/>
          <w:sz w:val="18"/>
          <w:szCs w:val="18"/>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747"/>
        <w:gridCol w:w="1350"/>
        <w:gridCol w:w="2700"/>
      </w:tblGrid>
      <w:tr w:rsidR="000C7AF1" w:rsidRPr="009B22DE" w14:paraId="70EF62BD" w14:textId="77777777" w:rsidTr="00F07059">
        <w:trPr>
          <w:trHeight w:val="1133"/>
        </w:trPr>
        <w:tc>
          <w:tcPr>
            <w:tcW w:w="6205" w:type="dxa"/>
            <w:gridSpan w:val="2"/>
            <w:tcBorders>
              <w:right w:val="single" w:sz="4" w:space="0" w:color="auto"/>
            </w:tcBorders>
          </w:tcPr>
          <w:p w14:paraId="7AC6FE43" w14:textId="77777777" w:rsidR="000C7AF1" w:rsidRDefault="000C7AF1" w:rsidP="00F07059">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3F153904" w14:textId="77777777" w:rsidR="000C7AF1" w:rsidRPr="00203D5D" w:rsidRDefault="000C7AF1" w:rsidP="00F07059">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1350" w:type="dxa"/>
            <w:tcBorders>
              <w:right w:val="single" w:sz="4" w:space="0" w:color="auto"/>
            </w:tcBorders>
          </w:tcPr>
          <w:p w14:paraId="2C392A64" w14:textId="77777777" w:rsidR="000C7AF1" w:rsidRDefault="000C7AF1" w:rsidP="00F07059">
            <w:pPr>
              <w:pStyle w:val="NoSpacing"/>
              <w:jc w:val="center"/>
              <w:rPr>
                <w:b/>
                <w:sz w:val="28"/>
                <w:szCs w:val="28"/>
                <w:u w:val="single"/>
              </w:rPr>
            </w:pPr>
            <w:r>
              <w:rPr>
                <w:b/>
                <w:sz w:val="28"/>
                <w:szCs w:val="28"/>
                <w:u w:val="single"/>
              </w:rPr>
              <w:t>Rubric</w:t>
            </w:r>
          </w:p>
          <w:p w14:paraId="281C134C" w14:textId="77777777" w:rsidR="000C7AF1" w:rsidRPr="00F111D7" w:rsidRDefault="000C7AF1" w:rsidP="00F07059">
            <w:pPr>
              <w:pStyle w:val="NoSpacing"/>
              <w:ind w:left="342"/>
              <w:rPr>
                <w:b/>
                <w:sz w:val="18"/>
                <w:szCs w:val="18"/>
              </w:rPr>
            </w:pPr>
            <w:r>
              <w:rPr>
                <w:b/>
                <w:sz w:val="13"/>
                <w:szCs w:val="13"/>
              </w:rPr>
              <w:t>Strong, Moderate, Minimal, None</w:t>
            </w:r>
          </w:p>
        </w:tc>
        <w:tc>
          <w:tcPr>
            <w:tcW w:w="2700" w:type="dxa"/>
            <w:tcBorders>
              <w:right w:val="single" w:sz="4" w:space="0" w:color="auto"/>
            </w:tcBorders>
          </w:tcPr>
          <w:p w14:paraId="581D23B3" w14:textId="77777777" w:rsidR="000C7AF1" w:rsidRPr="004036B5" w:rsidRDefault="000C7AF1" w:rsidP="00F07059">
            <w:pPr>
              <w:pStyle w:val="NoSpacing"/>
              <w:jc w:val="center"/>
              <w:rPr>
                <w:b/>
                <w:sz w:val="28"/>
                <w:szCs w:val="28"/>
                <w:u w:val="single"/>
              </w:rPr>
            </w:pPr>
            <w:r>
              <w:rPr>
                <w:b/>
                <w:sz w:val="28"/>
                <w:szCs w:val="28"/>
                <w:u w:val="single"/>
              </w:rPr>
              <w:t>Mini-Justification</w:t>
            </w:r>
          </w:p>
        </w:tc>
      </w:tr>
      <w:tr w:rsidR="000C7AF1" w:rsidRPr="009B22DE" w14:paraId="3C84D622" w14:textId="77777777" w:rsidTr="00F07059">
        <w:tc>
          <w:tcPr>
            <w:tcW w:w="1458" w:type="dxa"/>
            <w:tcBorders>
              <w:right w:val="single" w:sz="4" w:space="0" w:color="auto"/>
            </w:tcBorders>
          </w:tcPr>
          <w:p w14:paraId="2AABEF43" w14:textId="77777777" w:rsidR="000C7AF1" w:rsidRPr="00614100" w:rsidRDefault="000C7AF1" w:rsidP="00F07059">
            <w:pPr>
              <w:pStyle w:val="NoSpacing"/>
              <w:rPr>
                <w:b/>
                <w:sz w:val="18"/>
                <w:szCs w:val="18"/>
              </w:rPr>
            </w:pPr>
            <w:r w:rsidRPr="00614100">
              <w:rPr>
                <w:b/>
                <w:sz w:val="18"/>
                <w:szCs w:val="18"/>
              </w:rPr>
              <w:t>Professional Counseling Orientation &amp; Ethical Practice</w:t>
            </w:r>
          </w:p>
        </w:tc>
        <w:tc>
          <w:tcPr>
            <w:tcW w:w="4747" w:type="dxa"/>
            <w:tcBorders>
              <w:left w:val="single" w:sz="4" w:space="0" w:color="auto"/>
              <w:right w:val="single" w:sz="4" w:space="0" w:color="auto"/>
            </w:tcBorders>
          </w:tcPr>
          <w:p w14:paraId="2106A7E5" w14:textId="77777777" w:rsidR="000C7AF1" w:rsidRPr="00614100" w:rsidRDefault="000C7AF1" w:rsidP="00F07059">
            <w:pPr>
              <w:pStyle w:val="NoSpacing"/>
              <w:rPr>
                <w:sz w:val="16"/>
                <w:szCs w:val="16"/>
              </w:rPr>
            </w:pPr>
            <w:r w:rsidRPr="00614100">
              <w:rPr>
                <w:rFonts w:ascii="Times New Roman" w:hAnsi="Times New Roman"/>
                <w:color w:val="000000"/>
                <w:sz w:val="16"/>
                <w:szCs w:val="16"/>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614100">
              <w:rPr>
                <w:rFonts w:ascii="Times New Roman" w:hAnsi="Times New Roman"/>
                <w:bCs/>
                <w:iCs/>
                <w:color w:val="000000"/>
                <w:sz w:val="16"/>
                <w:szCs w:val="16"/>
              </w:rPr>
              <w:t>Reformed</w:t>
            </w:r>
            <w:r w:rsidRPr="00614100">
              <w:rPr>
                <w:rFonts w:ascii="Times New Roman" w:hAnsi="Times New Roman"/>
                <w:iCs/>
                <w:color w:val="000000"/>
                <w:sz w:val="16"/>
                <w:szCs w:val="16"/>
              </w:rPr>
              <w:t xml:space="preserve">, </w:t>
            </w:r>
            <w:r w:rsidRPr="00614100">
              <w:rPr>
                <w:rFonts w:ascii="Times New Roman" w:hAnsi="Times New Roman"/>
                <w:color w:val="000000"/>
                <w:sz w:val="16"/>
                <w:szCs w:val="16"/>
              </w:rPr>
              <w:t>biblical and theological framework for counseling.</w:t>
            </w:r>
          </w:p>
        </w:tc>
        <w:tc>
          <w:tcPr>
            <w:tcW w:w="1350" w:type="dxa"/>
            <w:tcBorders>
              <w:left w:val="single" w:sz="4" w:space="0" w:color="auto"/>
              <w:right w:val="single" w:sz="4" w:space="0" w:color="auto"/>
            </w:tcBorders>
          </w:tcPr>
          <w:p w14:paraId="1763CBC5"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Moderate</w:t>
            </w:r>
          </w:p>
        </w:tc>
        <w:tc>
          <w:tcPr>
            <w:tcW w:w="2700" w:type="dxa"/>
            <w:tcBorders>
              <w:left w:val="single" w:sz="4" w:space="0" w:color="auto"/>
            </w:tcBorders>
          </w:tcPr>
          <w:p w14:paraId="6A8CF44B"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 xml:space="preserve">Knowledge of normal human development across the lifespan is needed to be an effective counselor and informs ethics, career development, and advocacy.  </w:t>
            </w:r>
          </w:p>
        </w:tc>
      </w:tr>
      <w:tr w:rsidR="000C7AF1" w:rsidRPr="009B22DE" w14:paraId="377C2527" w14:textId="77777777" w:rsidTr="00F07059">
        <w:tc>
          <w:tcPr>
            <w:tcW w:w="1458" w:type="dxa"/>
            <w:tcBorders>
              <w:right w:val="single" w:sz="4" w:space="0" w:color="auto"/>
            </w:tcBorders>
          </w:tcPr>
          <w:p w14:paraId="4F17BDFA" w14:textId="77777777" w:rsidR="000C7AF1" w:rsidRPr="00614100" w:rsidRDefault="000C7AF1" w:rsidP="00F07059">
            <w:pPr>
              <w:pStyle w:val="NoSpacing"/>
              <w:rPr>
                <w:b/>
                <w:sz w:val="18"/>
                <w:szCs w:val="18"/>
              </w:rPr>
            </w:pPr>
            <w:r w:rsidRPr="00614100">
              <w:rPr>
                <w:b/>
                <w:sz w:val="18"/>
                <w:szCs w:val="18"/>
              </w:rPr>
              <w:t>Social &amp; Cultural Diversity</w:t>
            </w:r>
          </w:p>
          <w:p w14:paraId="5CE001AD" w14:textId="77777777" w:rsidR="000C7AF1" w:rsidRPr="00614100" w:rsidRDefault="000C7AF1" w:rsidP="00F07059">
            <w:pPr>
              <w:pStyle w:val="NoSpacing"/>
              <w:rPr>
                <w:b/>
                <w:sz w:val="18"/>
                <w:szCs w:val="18"/>
              </w:rPr>
            </w:pPr>
          </w:p>
        </w:tc>
        <w:tc>
          <w:tcPr>
            <w:tcW w:w="4747" w:type="dxa"/>
            <w:tcBorders>
              <w:left w:val="single" w:sz="4" w:space="0" w:color="auto"/>
              <w:right w:val="single" w:sz="4" w:space="0" w:color="auto"/>
            </w:tcBorders>
          </w:tcPr>
          <w:p w14:paraId="18AD2C3B" w14:textId="77777777" w:rsidR="000C7AF1" w:rsidRPr="00614100" w:rsidRDefault="000C7AF1" w:rsidP="00F07059">
            <w:pPr>
              <w:pStyle w:val="NoSpacing"/>
              <w:rPr>
                <w:sz w:val="16"/>
                <w:szCs w:val="16"/>
              </w:rPr>
            </w:pPr>
            <w:r w:rsidRPr="00614100">
              <w:rPr>
                <w:rFonts w:ascii="Times New Roman" w:hAnsi="Times New Roman"/>
                <w:color w:val="000000"/>
                <w:sz w:val="16"/>
                <w:szCs w:val="16"/>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350" w:type="dxa"/>
            <w:tcBorders>
              <w:left w:val="single" w:sz="4" w:space="0" w:color="auto"/>
              <w:right w:val="single" w:sz="4" w:space="0" w:color="auto"/>
            </w:tcBorders>
          </w:tcPr>
          <w:p w14:paraId="468699DE"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Moderate</w:t>
            </w:r>
          </w:p>
        </w:tc>
        <w:tc>
          <w:tcPr>
            <w:tcW w:w="2700" w:type="dxa"/>
            <w:tcBorders>
              <w:left w:val="single" w:sz="4" w:space="0" w:color="auto"/>
            </w:tcBorders>
          </w:tcPr>
          <w:p w14:paraId="34C9A999"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Multicultural considerations are included throughout the course, and included within the primary text.</w:t>
            </w:r>
          </w:p>
        </w:tc>
      </w:tr>
      <w:tr w:rsidR="000C7AF1" w:rsidRPr="009B22DE" w14:paraId="7C4A4FCF" w14:textId="77777777" w:rsidTr="00F07059">
        <w:tc>
          <w:tcPr>
            <w:tcW w:w="1458" w:type="dxa"/>
            <w:tcBorders>
              <w:right w:val="single" w:sz="4" w:space="0" w:color="auto"/>
            </w:tcBorders>
          </w:tcPr>
          <w:p w14:paraId="30AA2974" w14:textId="77777777" w:rsidR="000C7AF1" w:rsidRPr="00614100" w:rsidRDefault="000C7AF1" w:rsidP="00F07059">
            <w:pPr>
              <w:pStyle w:val="NoSpacing"/>
              <w:rPr>
                <w:b/>
                <w:sz w:val="18"/>
                <w:szCs w:val="18"/>
              </w:rPr>
            </w:pPr>
            <w:r w:rsidRPr="00614100">
              <w:rPr>
                <w:b/>
                <w:sz w:val="18"/>
                <w:szCs w:val="18"/>
              </w:rPr>
              <w:t>Human Growth &amp; Development</w:t>
            </w:r>
          </w:p>
          <w:p w14:paraId="0B050A48" w14:textId="77777777" w:rsidR="000C7AF1" w:rsidRPr="00614100" w:rsidRDefault="000C7AF1" w:rsidP="00F07059">
            <w:pPr>
              <w:pStyle w:val="NoSpacing"/>
              <w:rPr>
                <w:b/>
                <w:sz w:val="18"/>
                <w:szCs w:val="18"/>
              </w:rPr>
            </w:pPr>
          </w:p>
        </w:tc>
        <w:tc>
          <w:tcPr>
            <w:tcW w:w="4747" w:type="dxa"/>
            <w:tcBorders>
              <w:left w:val="single" w:sz="4" w:space="0" w:color="auto"/>
              <w:right w:val="single" w:sz="4" w:space="0" w:color="auto"/>
            </w:tcBorders>
          </w:tcPr>
          <w:p w14:paraId="5B68160A" w14:textId="77777777" w:rsidR="000C7AF1" w:rsidRPr="00614100" w:rsidRDefault="000C7AF1" w:rsidP="00F07059">
            <w:pPr>
              <w:pStyle w:val="NoSpacing"/>
              <w:rPr>
                <w:sz w:val="16"/>
                <w:szCs w:val="16"/>
              </w:rPr>
            </w:pPr>
            <w:r w:rsidRPr="00614100">
              <w:rPr>
                <w:rFonts w:ascii="Times New Roman" w:hAnsi="Times New Roman"/>
                <w:color w:val="000000"/>
                <w:sz w:val="16"/>
                <w:szCs w:val="16"/>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614100">
              <w:rPr>
                <w:sz w:val="16"/>
                <w:szCs w:val="16"/>
              </w:rPr>
              <w:t xml:space="preserve">  </w:t>
            </w:r>
          </w:p>
        </w:tc>
        <w:tc>
          <w:tcPr>
            <w:tcW w:w="1350" w:type="dxa"/>
            <w:tcBorders>
              <w:left w:val="single" w:sz="4" w:space="0" w:color="auto"/>
              <w:right w:val="single" w:sz="4" w:space="0" w:color="auto"/>
            </w:tcBorders>
          </w:tcPr>
          <w:p w14:paraId="43226C14"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Strong</w:t>
            </w:r>
          </w:p>
        </w:tc>
        <w:tc>
          <w:tcPr>
            <w:tcW w:w="2700" w:type="dxa"/>
            <w:tcBorders>
              <w:left w:val="single" w:sz="4" w:space="0" w:color="auto"/>
            </w:tcBorders>
          </w:tcPr>
          <w:p w14:paraId="1A990B11"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 xml:space="preserve">This course was designed to be the primary course meeting this student learning outcome.   </w:t>
            </w:r>
          </w:p>
        </w:tc>
      </w:tr>
      <w:tr w:rsidR="000C7AF1" w:rsidRPr="009B22DE" w14:paraId="3762C363" w14:textId="77777777" w:rsidTr="00F07059">
        <w:tc>
          <w:tcPr>
            <w:tcW w:w="1458" w:type="dxa"/>
            <w:tcBorders>
              <w:right w:val="single" w:sz="4" w:space="0" w:color="auto"/>
            </w:tcBorders>
          </w:tcPr>
          <w:p w14:paraId="49E4A0B9" w14:textId="77777777" w:rsidR="000C7AF1" w:rsidRPr="00614100" w:rsidRDefault="000C7AF1" w:rsidP="00F07059">
            <w:pPr>
              <w:pStyle w:val="NoSpacing"/>
              <w:rPr>
                <w:b/>
                <w:sz w:val="18"/>
                <w:szCs w:val="18"/>
              </w:rPr>
            </w:pPr>
            <w:r w:rsidRPr="00614100">
              <w:rPr>
                <w:b/>
                <w:sz w:val="18"/>
                <w:szCs w:val="18"/>
              </w:rPr>
              <w:t>Career Development</w:t>
            </w:r>
          </w:p>
        </w:tc>
        <w:tc>
          <w:tcPr>
            <w:tcW w:w="4747" w:type="dxa"/>
            <w:tcBorders>
              <w:left w:val="single" w:sz="4" w:space="0" w:color="auto"/>
              <w:right w:val="single" w:sz="4" w:space="0" w:color="auto"/>
            </w:tcBorders>
          </w:tcPr>
          <w:p w14:paraId="62F6C208" w14:textId="77777777" w:rsidR="000C7AF1" w:rsidRPr="00614100" w:rsidRDefault="000C7AF1" w:rsidP="00F07059">
            <w:pPr>
              <w:pStyle w:val="NoSpacing"/>
              <w:rPr>
                <w:sz w:val="16"/>
                <w:szCs w:val="16"/>
              </w:rPr>
            </w:pPr>
            <w:r w:rsidRPr="00614100">
              <w:rPr>
                <w:rFonts w:ascii="Times New Roman" w:hAnsi="Times New Roman"/>
                <w:color w:val="000000"/>
                <w:sz w:val="16"/>
                <w:szCs w:val="16"/>
              </w:rPr>
              <w:t>Understands and applies theories and models of career development, counseling, and decision making.</w:t>
            </w:r>
          </w:p>
        </w:tc>
        <w:tc>
          <w:tcPr>
            <w:tcW w:w="1350" w:type="dxa"/>
            <w:tcBorders>
              <w:left w:val="single" w:sz="4" w:space="0" w:color="auto"/>
              <w:right w:val="single" w:sz="4" w:space="0" w:color="auto"/>
            </w:tcBorders>
          </w:tcPr>
          <w:p w14:paraId="2F7E8B2B"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Minimal</w:t>
            </w:r>
          </w:p>
        </w:tc>
        <w:tc>
          <w:tcPr>
            <w:tcW w:w="2700" w:type="dxa"/>
            <w:tcBorders>
              <w:left w:val="single" w:sz="4" w:space="0" w:color="auto"/>
            </w:tcBorders>
          </w:tcPr>
          <w:p w14:paraId="24ADB76E"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The modules on adolescents and emerging adults provides important information related to career development.</w:t>
            </w:r>
          </w:p>
        </w:tc>
      </w:tr>
      <w:tr w:rsidR="000C7AF1" w:rsidRPr="009B22DE" w14:paraId="0E05E669" w14:textId="77777777" w:rsidTr="00F07059">
        <w:tc>
          <w:tcPr>
            <w:tcW w:w="1458" w:type="dxa"/>
            <w:tcBorders>
              <w:right w:val="single" w:sz="4" w:space="0" w:color="auto"/>
            </w:tcBorders>
          </w:tcPr>
          <w:p w14:paraId="62EE914B" w14:textId="77777777" w:rsidR="000C7AF1" w:rsidRPr="00614100" w:rsidRDefault="000C7AF1" w:rsidP="00F07059">
            <w:pPr>
              <w:pStyle w:val="NoSpacing"/>
              <w:rPr>
                <w:b/>
                <w:sz w:val="18"/>
                <w:szCs w:val="18"/>
              </w:rPr>
            </w:pPr>
            <w:r w:rsidRPr="00614100">
              <w:rPr>
                <w:b/>
                <w:sz w:val="18"/>
                <w:szCs w:val="18"/>
              </w:rPr>
              <w:t>Counseling &amp; Helping Relationships</w:t>
            </w:r>
          </w:p>
        </w:tc>
        <w:tc>
          <w:tcPr>
            <w:tcW w:w="4747" w:type="dxa"/>
            <w:tcBorders>
              <w:left w:val="single" w:sz="4" w:space="0" w:color="auto"/>
              <w:right w:val="single" w:sz="4" w:space="0" w:color="auto"/>
            </w:tcBorders>
          </w:tcPr>
          <w:p w14:paraId="7548CC66" w14:textId="77777777" w:rsidR="000C7AF1" w:rsidRPr="00614100" w:rsidRDefault="000C7AF1" w:rsidP="00F07059">
            <w:pPr>
              <w:pStyle w:val="NoSpacing"/>
              <w:rPr>
                <w:sz w:val="16"/>
                <w:szCs w:val="16"/>
              </w:rPr>
            </w:pPr>
            <w:r w:rsidRPr="00614100">
              <w:rPr>
                <w:rFonts w:ascii="Times New Roman" w:hAnsi="Times New Roman"/>
                <w:color w:val="000000"/>
                <w:sz w:val="16"/>
                <w:szCs w:val="16"/>
              </w:rPr>
              <w:t>Understands and applies theories and models of counseling, strategies for understanding and practicing consultation, and developing relevant counseling treatment and intervention plans.</w:t>
            </w:r>
          </w:p>
        </w:tc>
        <w:tc>
          <w:tcPr>
            <w:tcW w:w="1350" w:type="dxa"/>
            <w:tcBorders>
              <w:left w:val="single" w:sz="4" w:space="0" w:color="auto"/>
              <w:right w:val="single" w:sz="4" w:space="0" w:color="auto"/>
            </w:tcBorders>
          </w:tcPr>
          <w:p w14:paraId="04D66350"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Moderate</w:t>
            </w:r>
          </w:p>
        </w:tc>
        <w:tc>
          <w:tcPr>
            <w:tcW w:w="2700" w:type="dxa"/>
            <w:tcBorders>
              <w:left w:val="single" w:sz="4" w:space="0" w:color="auto"/>
            </w:tcBorders>
          </w:tcPr>
          <w:p w14:paraId="2FACAA16"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Approaches to working with developmentally specific disorders are discussed.</w:t>
            </w:r>
          </w:p>
        </w:tc>
      </w:tr>
      <w:tr w:rsidR="000C7AF1" w:rsidRPr="009B22DE" w14:paraId="774309F8" w14:textId="77777777" w:rsidTr="00F07059">
        <w:tc>
          <w:tcPr>
            <w:tcW w:w="1458" w:type="dxa"/>
            <w:tcBorders>
              <w:right w:val="single" w:sz="4" w:space="0" w:color="auto"/>
            </w:tcBorders>
          </w:tcPr>
          <w:p w14:paraId="13650A83" w14:textId="77777777" w:rsidR="000C7AF1" w:rsidRPr="00614100" w:rsidRDefault="000C7AF1" w:rsidP="00F07059">
            <w:pPr>
              <w:pStyle w:val="NoSpacing"/>
              <w:rPr>
                <w:b/>
                <w:sz w:val="18"/>
                <w:szCs w:val="18"/>
              </w:rPr>
            </w:pPr>
            <w:r w:rsidRPr="00614100">
              <w:rPr>
                <w:b/>
                <w:sz w:val="18"/>
                <w:szCs w:val="18"/>
              </w:rPr>
              <w:t>Group Counseling &amp; Group Work</w:t>
            </w:r>
          </w:p>
        </w:tc>
        <w:tc>
          <w:tcPr>
            <w:tcW w:w="4747" w:type="dxa"/>
            <w:tcBorders>
              <w:left w:val="single" w:sz="4" w:space="0" w:color="auto"/>
              <w:right w:val="single" w:sz="4" w:space="0" w:color="auto"/>
            </w:tcBorders>
          </w:tcPr>
          <w:p w14:paraId="2650F831" w14:textId="77777777" w:rsidR="000C7AF1" w:rsidRPr="00614100" w:rsidRDefault="000C7AF1" w:rsidP="00F07059">
            <w:pPr>
              <w:pStyle w:val="NoSpacing"/>
              <w:rPr>
                <w:sz w:val="16"/>
                <w:szCs w:val="16"/>
              </w:rPr>
            </w:pPr>
            <w:r w:rsidRPr="00614100">
              <w:rPr>
                <w:rFonts w:ascii="Times New Roman" w:hAnsi="Times New Roman"/>
                <w:sz w:val="16"/>
                <w:szCs w:val="16"/>
              </w:rPr>
              <w:t>Understands and applies theories and models of group counseling and group work, dynamics of the group process and development, and therapeutic factors that contribute to group effectiveness.</w:t>
            </w:r>
          </w:p>
        </w:tc>
        <w:tc>
          <w:tcPr>
            <w:tcW w:w="1350" w:type="dxa"/>
            <w:tcBorders>
              <w:left w:val="single" w:sz="4" w:space="0" w:color="auto"/>
              <w:right w:val="single" w:sz="4" w:space="0" w:color="auto"/>
            </w:tcBorders>
          </w:tcPr>
          <w:p w14:paraId="0B4E36E9"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None</w:t>
            </w:r>
          </w:p>
        </w:tc>
        <w:tc>
          <w:tcPr>
            <w:tcW w:w="2700" w:type="dxa"/>
            <w:tcBorders>
              <w:left w:val="single" w:sz="4" w:space="0" w:color="auto"/>
            </w:tcBorders>
          </w:tcPr>
          <w:p w14:paraId="529D4A95"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None</w:t>
            </w:r>
          </w:p>
        </w:tc>
      </w:tr>
      <w:tr w:rsidR="000C7AF1" w:rsidRPr="009B22DE" w14:paraId="3F5F957D" w14:textId="77777777" w:rsidTr="00F07059">
        <w:tc>
          <w:tcPr>
            <w:tcW w:w="1458" w:type="dxa"/>
            <w:tcBorders>
              <w:right w:val="single" w:sz="4" w:space="0" w:color="auto"/>
            </w:tcBorders>
          </w:tcPr>
          <w:p w14:paraId="61E2791C" w14:textId="77777777" w:rsidR="000C7AF1" w:rsidRPr="00614100" w:rsidRDefault="000C7AF1" w:rsidP="00F07059">
            <w:pPr>
              <w:pStyle w:val="NoSpacing"/>
              <w:rPr>
                <w:b/>
                <w:sz w:val="18"/>
                <w:szCs w:val="18"/>
              </w:rPr>
            </w:pPr>
            <w:r w:rsidRPr="00614100">
              <w:rPr>
                <w:b/>
                <w:sz w:val="18"/>
                <w:szCs w:val="18"/>
              </w:rPr>
              <w:t>Assessment &amp; Testing</w:t>
            </w:r>
          </w:p>
        </w:tc>
        <w:tc>
          <w:tcPr>
            <w:tcW w:w="4747" w:type="dxa"/>
            <w:tcBorders>
              <w:left w:val="single" w:sz="4" w:space="0" w:color="auto"/>
              <w:right w:val="single" w:sz="4" w:space="0" w:color="auto"/>
            </w:tcBorders>
          </w:tcPr>
          <w:p w14:paraId="484D177D" w14:textId="77777777" w:rsidR="000C7AF1" w:rsidRPr="00614100" w:rsidRDefault="000C7AF1" w:rsidP="00F07059">
            <w:pPr>
              <w:pStyle w:val="NoSpacing"/>
              <w:rPr>
                <w:sz w:val="16"/>
                <w:szCs w:val="16"/>
              </w:rPr>
            </w:pPr>
            <w:r w:rsidRPr="00614100">
              <w:rPr>
                <w:rFonts w:ascii="Times New Roman" w:hAnsi="Times New Roman"/>
                <w:color w:val="000000"/>
                <w:sz w:val="16"/>
                <w:szCs w:val="16"/>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1350" w:type="dxa"/>
            <w:tcBorders>
              <w:left w:val="single" w:sz="4" w:space="0" w:color="auto"/>
              <w:right w:val="single" w:sz="4" w:space="0" w:color="auto"/>
            </w:tcBorders>
          </w:tcPr>
          <w:p w14:paraId="508AFAF7"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None</w:t>
            </w:r>
          </w:p>
        </w:tc>
        <w:tc>
          <w:tcPr>
            <w:tcW w:w="2700" w:type="dxa"/>
            <w:tcBorders>
              <w:left w:val="single" w:sz="4" w:space="0" w:color="auto"/>
            </w:tcBorders>
          </w:tcPr>
          <w:p w14:paraId="7ECAA66D"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None</w:t>
            </w:r>
          </w:p>
        </w:tc>
      </w:tr>
      <w:tr w:rsidR="000C7AF1" w:rsidRPr="009B22DE" w14:paraId="233B3AA9" w14:textId="77777777" w:rsidTr="00F07059">
        <w:tc>
          <w:tcPr>
            <w:tcW w:w="1458" w:type="dxa"/>
            <w:tcBorders>
              <w:right w:val="single" w:sz="4" w:space="0" w:color="auto"/>
            </w:tcBorders>
          </w:tcPr>
          <w:p w14:paraId="50F6B9D8" w14:textId="77777777" w:rsidR="000C7AF1" w:rsidRPr="00614100" w:rsidRDefault="000C7AF1" w:rsidP="00F07059">
            <w:pPr>
              <w:pStyle w:val="NoSpacing"/>
              <w:rPr>
                <w:b/>
                <w:sz w:val="18"/>
                <w:szCs w:val="18"/>
              </w:rPr>
            </w:pPr>
            <w:r w:rsidRPr="00614100">
              <w:rPr>
                <w:b/>
                <w:sz w:val="18"/>
                <w:szCs w:val="18"/>
              </w:rPr>
              <w:t>Research &amp; Program Evaluation</w:t>
            </w:r>
          </w:p>
        </w:tc>
        <w:tc>
          <w:tcPr>
            <w:tcW w:w="4747" w:type="dxa"/>
            <w:tcBorders>
              <w:left w:val="single" w:sz="4" w:space="0" w:color="auto"/>
              <w:right w:val="single" w:sz="4" w:space="0" w:color="auto"/>
            </w:tcBorders>
          </w:tcPr>
          <w:p w14:paraId="244480B7" w14:textId="77777777" w:rsidR="000C7AF1" w:rsidRPr="00614100" w:rsidRDefault="000C7AF1" w:rsidP="00F07059">
            <w:pPr>
              <w:pStyle w:val="NoSpacing"/>
              <w:rPr>
                <w:rFonts w:ascii="Times New Roman" w:hAnsi="Times New Roman"/>
                <w:color w:val="000000"/>
                <w:sz w:val="16"/>
                <w:szCs w:val="16"/>
              </w:rPr>
            </w:pPr>
            <w:r w:rsidRPr="00614100">
              <w:rPr>
                <w:rFonts w:ascii="Times New Roman" w:hAnsi="Times New Roman"/>
                <w:color w:val="000000"/>
                <w:sz w:val="16"/>
                <w:szCs w:val="16"/>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350" w:type="dxa"/>
            <w:tcBorders>
              <w:left w:val="single" w:sz="4" w:space="0" w:color="auto"/>
              <w:right w:val="single" w:sz="4" w:space="0" w:color="auto"/>
            </w:tcBorders>
          </w:tcPr>
          <w:p w14:paraId="730ABFDF"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None</w:t>
            </w:r>
          </w:p>
        </w:tc>
        <w:tc>
          <w:tcPr>
            <w:tcW w:w="2700" w:type="dxa"/>
            <w:tcBorders>
              <w:left w:val="single" w:sz="4" w:space="0" w:color="auto"/>
            </w:tcBorders>
          </w:tcPr>
          <w:p w14:paraId="7E6FD494"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None</w:t>
            </w:r>
          </w:p>
        </w:tc>
      </w:tr>
      <w:tr w:rsidR="000C7AF1" w:rsidRPr="009B22DE" w14:paraId="3762801E" w14:textId="77777777" w:rsidTr="00F07059">
        <w:tc>
          <w:tcPr>
            <w:tcW w:w="1458" w:type="dxa"/>
            <w:tcBorders>
              <w:right w:val="single" w:sz="4" w:space="0" w:color="auto"/>
            </w:tcBorders>
          </w:tcPr>
          <w:p w14:paraId="324639D7" w14:textId="77777777" w:rsidR="000C7AF1" w:rsidRPr="00614100" w:rsidRDefault="000C7AF1" w:rsidP="00F07059">
            <w:pPr>
              <w:pStyle w:val="NoSpacing"/>
              <w:rPr>
                <w:b/>
                <w:sz w:val="18"/>
                <w:szCs w:val="18"/>
              </w:rPr>
            </w:pPr>
            <w:r w:rsidRPr="00614100">
              <w:rPr>
                <w:b/>
                <w:sz w:val="18"/>
                <w:szCs w:val="18"/>
              </w:rPr>
              <w:t>Clinical Mental Health Counseling</w:t>
            </w:r>
          </w:p>
        </w:tc>
        <w:tc>
          <w:tcPr>
            <w:tcW w:w="4747" w:type="dxa"/>
            <w:tcBorders>
              <w:left w:val="single" w:sz="4" w:space="0" w:color="auto"/>
              <w:right w:val="single" w:sz="4" w:space="0" w:color="auto"/>
            </w:tcBorders>
          </w:tcPr>
          <w:p w14:paraId="4B25BBC8" w14:textId="77777777" w:rsidR="000C7AF1" w:rsidRPr="00614100" w:rsidRDefault="000C7AF1" w:rsidP="00F07059">
            <w:pPr>
              <w:pStyle w:val="NoSpacing"/>
              <w:rPr>
                <w:rFonts w:ascii="Times New Roman" w:hAnsi="Times New Roman"/>
                <w:color w:val="000000"/>
                <w:sz w:val="16"/>
                <w:szCs w:val="16"/>
              </w:rPr>
            </w:pPr>
            <w:r w:rsidRPr="00614100">
              <w:rPr>
                <w:rFonts w:ascii="Times New Roman" w:hAnsi="Times New Roman"/>
                <w:color w:val="000000"/>
                <w:sz w:val="16"/>
                <w:szCs w:val="16"/>
              </w:rPr>
              <w:t>Demonstrates the knowledge and skills necessary to address a wide variety of circumstances within the context of clinical mental health counseling.</w:t>
            </w:r>
          </w:p>
        </w:tc>
        <w:tc>
          <w:tcPr>
            <w:tcW w:w="1350" w:type="dxa"/>
            <w:tcBorders>
              <w:left w:val="single" w:sz="4" w:space="0" w:color="auto"/>
              <w:right w:val="single" w:sz="4" w:space="0" w:color="auto"/>
            </w:tcBorders>
          </w:tcPr>
          <w:p w14:paraId="01A1B6DC"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Moderate</w:t>
            </w:r>
          </w:p>
        </w:tc>
        <w:tc>
          <w:tcPr>
            <w:tcW w:w="2700" w:type="dxa"/>
            <w:tcBorders>
              <w:left w:val="single" w:sz="4" w:space="0" w:color="auto"/>
            </w:tcBorders>
          </w:tcPr>
          <w:p w14:paraId="33F0C92D"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Approaches to working with developmentally specific disorders are discussed.</w:t>
            </w:r>
          </w:p>
        </w:tc>
      </w:tr>
      <w:tr w:rsidR="000C7AF1" w:rsidRPr="009B22DE" w14:paraId="12844DC9" w14:textId="77777777" w:rsidTr="00F07059">
        <w:tc>
          <w:tcPr>
            <w:tcW w:w="1458" w:type="dxa"/>
            <w:tcBorders>
              <w:right w:val="single" w:sz="4" w:space="0" w:color="auto"/>
            </w:tcBorders>
          </w:tcPr>
          <w:p w14:paraId="58D9C9CA" w14:textId="77777777" w:rsidR="000C7AF1" w:rsidRPr="00614100" w:rsidRDefault="000C7AF1" w:rsidP="00F07059">
            <w:pPr>
              <w:pStyle w:val="NoSpacing"/>
              <w:rPr>
                <w:b/>
                <w:sz w:val="18"/>
                <w:szCs w:val="18"/>
              </w:rPr>
            </w:pPr>
            <w:r w:rsidRPr="00614100">
              <w:rPr>
                <w:b/>
                <w:sz w:val="18"/>
                <w:szCs w:val="18"/>
              </w:rPr>
              <w:t xml:space="preserve">Integration </w:t>
            </w:r>
            <w:r w:rsidRPr="00614100">
              <w:rPr>
                <w:b/>
                <w:sz w:val="13"/>
                <w:szCs w:val="13"/>
              </w:rPr>
              <w:t>(Biblical/Theological)</w:t>
            </w:r>
          </w:p>
        </w:tc>
        <w:tc>
          <w:tcPr>
            <w:tcW w:w="4747" w:type="dxa"/>
            <w:tcBorders>
              <w:left w:val="single" w:sz="4" w:space="0" w:color="auto"/>
              <w:right w:val="single" w:sz="4" w:space="0" w:color="auto"/>
            </w:tcBorders>
          </w:tcPr>
          <w:p w14:paraId="361F2619" w14:textId="77777777" w:rsidR="000C7AF1" w:rsidRPr="00614100" w:rsidRDefault="000C7AF1" w:rsidP="00F07059">
            <w:pPr>
              <w:pStyle w:val="NoSpacing"/>
              <w:rPr>
                <w:rFonts w:ascii="Times New Roman" w:hAnsi="Times New Roman"/>
                <w:color w:val="000000"/>
                <w:sz w:val="16"/>
                <w:szCs w:val="16"/>
              </w:rPr>
            </w:pPr>
            <w:r w:rsidRPr="00614100">
              <w:rPr>
                <w:rFonts w:ascii="Times New Roman" w:hAnsi="Times New Roman"/>
                <w:sz w:val="16"/>
                <w:szCs w:val="16"/>
              </w:rPr>
              <w:t>Knowledge of and integration of Reformed, biblical and theological concepts with counseling practices.</w:t>
            </w:r>
          </w:p>
        </w:tc>
        <w:tc>
          <w:tcPr>
            <w:tcW w:w="1350" w:type="dxa"/>
            <w:tcBorders>
              <w:left w:val="single" w:sz="4" w:space="0" w:color="auto"/>
              <w:right w:val="single" w:sz="4" w:space="0" w:color="auto"/>
            </w:tcBorders>
          </w:tcPr>
          <w:p w14:paraId="64054D25"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Moderate</w:t>
            </w:r>
          </w:p>
        </w:tc>
        <w:tc>
          <w:tcPr>
            <w:tcW w:w="2700" w:type="dxa"/>
            <w:tcBorders>
              <w:left w:val="single" w:sz="4" w:space="0" w:color="auto"/>
            </w:tcBorders>
          </w:tcPr>
          <w:p w14:paraId="3A6D69E5"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Integration of biblical and developmental concepts is woven throughout the course</w:t>
            </w:r>
          </w:p>
        </w:tc>
      </w:tr>
      <w:tr w:rsidR="000C7AF1" w:rsidRPr="009B22DE" w14:paraId="0C5A8A9C" w14:textId="77777777" w:rsidTr="00F07059">
        <w:tc>
          <w:tcPr>
            <w:tcW w:w="1458" w:type="dxa"/>
            <w:tcBorders>
              <w:right w:val="single" w:sz="4" w:space="0" w:color="auto"/>
            </w:tcBorders>
          </w:tcPr>
          <w:p w14:paraId="78A8D874" w14:textId="77777777" w:rsidR="000C7AF1" w:rsidRPr="00614100" w:rsidRDefault="000C7AF1" w:rsidP="00F07059">
            <w:pPr>
              <w:pStyle w:val="NoSpacing"/>
              <w:rPr>
                <w:b/>
                <w:sz w:val="18"/>
                <w:szCs w:val="18"/>
              </w:rPr>
            </w:pPr>
            <w:r w:rsidRPr="00614100">
              <w:rPr>
                <w:b/>
                <w:sz w:val="18"/>
                <w:szCs w:val="18"/>
              </w:rPr>
              <w:t>Sanctification</w:t>
            </w:r>
          </w:p>
        </w:tc>
        <w:tc>
          <w:tcPr>
            <w:tcW w:w="4747" w:type="dxa"/>
            <w:tcBorders>
              <w:left w:val="single" w:sz="4" w:space="0" w:color="auto"/>
              <w:right w:val="single" w:sz="4" w:space="0" w:color="auto"/>
            </w:tcBorders>
          </w:tcPr>
          <w:p w14:paraId="0084E270" w14:textId="77777777" w:rsidR="000C7AF1" w:rsidRPr="00614100" w:rsidRDefault="000C7AF1" w:rsidP="00F07059">
            <w:pPr>
              <w:pStyle w:val="NoSpacing"/>
              <w:rPr>
                <w:rFonts w:ascii="Times New Roman" w:hAnsi="Times New Roman"/>
                <w:color w:val="000000"/>
                <w:sz w:val="16"/>
                <w:szCs w:val="16"/>
              </w:rPr>
            </w:pPr>
            <w:r w:rsidRPr="00614100">
              <w:rPr>
                <w:rFonts w:ascii="Times New Roman" w:hAnsi="Times New Roman"/>
                <w:sz w:val="16"/>
                <w:szCs w:val="16"/>
              </w:rPr>
              <w:t>Demonstrates a love for the triune God.</w:t>
            </w:r>
          </w:p>
        </w:tc>
        <w:tc>
          <w:tcPr>
            <w:tcW w:w="1350" w:type="dxa"/>
            <w:tcBorders>
              <w:left w:val="single" w:sz="4" w:space="0" w:color="auto"/>
              <w:right w:val="single" w:sz="4" w:space="0" w:color="auto"/>
            </w:tcBorders>
          </w:tcPr>
          <w:p w14:paraId="04EFA5C1" w14:textId="77777777" w:rsidR="000C7AF1" w:rsidRPr="000C7AF1" w:rsidRDefault="000C7AF1" w:rsidP="00F07059">
            <w:pPr>
              <w:pStyle w:val="NoSpacing"/>
              <w:jc w:val="center"/>
              <w:rPr>
                <w:rFonts w:ascii="Times New Roman" w:hAnsi="Times New Roman"/>
                <w:sz w:val="16"/>
                <w:szCs w:val="16"/>
                <w:highlight w:val="yellow"/>
              </w:rPr>
            </w:pPr>
            <w:r w:rsidRPr="000C7AF1">
              <w:rPr>
                <w:rFonts w:ascii="Times New Roman" w:hAnsi="Times New Roman"/>
                <w:sz w:val="16"/>
                <w:szCs w:val="16"/>
                <w:highlight w:val="yellow"/>
              </w:rPr>
              <w:t>None</w:t>
            </w:r>
          </w:p>
        </w:tc>
        <w:tc>
          <w:tcPr>
            <w:tcW w:w="2700" w:type="dxa"/>
            <w:tcBorders>
              <w:left w:val="single" w:sz="4" w:space="0" w:color="auto"/>
            </w:tcBorders>
          </w:tcPr>
          <w:p w14:paraId="78B68007" w14:textId="77777777" w:rsidR="000C7AF1" w:rsidRPr="000C7AF1" w:rsidRDefault="000C7AF1" w:rsidP="00F07059">
            <w:pPr>
              <w:pStyle w:val="NoSpacing"/>
              <w:rPr>
                <w:rFonts w:ascii="Times New Roman" w:hAnsi="Times New Roman"/>
                <w:sz w:val="16"/>
                <w:szCs w:val="16"/>
                <w:highlight w:val="yellow"/>
              </w:rPr>
            </w:pPr>
            <w:r w:rsidRPr="000C7AF1">
              <w:rPr>
                <w:rFonts w:ascii="Times New Roman" w:hAnsi="Times New Roman"/>
                <w:sz w:val="16"/>
                <w:szCs w:val="16"/>
                <w:highlight w:val="yellow"/>
              </w:rPr>
              <w:t>None</w:t>
            </w:r>
          </w:p>
        </w:tc>
      </w:tr>
    </w:tbl>
    <w:p w14:paraId="36F3ED2A" w14:textId="77777777" w:rsidR="00E055ED" w:rsidRPr="005256F1" w:rsidRDefault="00E055ED" w:rsidP="00E055ED">
      <w:pPr>
        <w:spacing w:after="200" w:line="276" w:lineRule="auto"/>
        <w:rPr>
          <w:b/>
          <w:sz w:val="28"/>
          <w:szCs w:val="28"/>
        </w:rPr>
      </w:pPr>
    </w:p>
    <w:sectPr w:rsidR="00E055ED" w:rsidRPr="005256F1" w:rsidSect="00E055E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DB4A" w14:textId="77777777" w:rsidR="003F3BF7" w:rsidRDefault="003F3BF7">
      <w:r>
        <w:separator/>
      </w:r>
    </w:p>
  </w:endnote>
  <w:endnote w:type="continuationSeparator" w:id="0">
    <w:p w14:paraId="6325A79D" w14:textId="77777777" w:rsidR="003F3BF7" w:rsidRDefault="003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ヒラギノ角ゴ Pro W3">
    <w:altName w:val="MS Gothic"/>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044923"/>
      <w:docPartObj>
        <w:docPartGallery w:val="Page Numbers (Bottom of Page)"/>
        <w:docPartUnique/>
      </w:docPartObj>
    </w:sdtPr>
    <w:sdtEndPr>
      <w:rPr>
        <w:noProof/>
      </w:rPr>
    </w:sdtEndPr>
    <w:sdtContent>
      <w:p w14:paraId="3710051A" w14:textId="3BFCB2BD" w:rsidR="00C21213" w:rsidRDefault="00C21213" w:rsidP="00997AAB">
        <w:pPr>
          <w:pStyle w:val="Footer"/>
        </w:pPr>
        <w:r>
          <w:tab/>
        </w:r>
        <w:r>
          <w:tab/>
        </w:r>
        <w:r>
          <w:fldChar w:fldCharType="begin"/>
        </w:r>
        <w:r>
          <w:instrText xml:space="preserve"> PAGE   \* MERGEFORMAT </w:instrText>
        </w:r>
        <w:r>
          <w:fldChar w:fldCharType="separate"/>
        </w:r>
        <w:r>
          <w:rPr>
            <w:noProof/>
          </w:rPr>
          <w:t>1</w:t>
        </w:r>
        <w:r>
          <w:rPr>
            <w:noProof/>
          </w:rPr>
          <w:fldChar w:fldCharType="end"/>
        </w:r>
      </w:p>
    </w:sdtContent>
  </w:sdt>
  <w:p w14:paraId="3710051B" w14:textId="77777777" w:rsidR="00C21213" w:rsidRDefault="00C2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768343"/>
      <w:docPartObj>
        <w:docPartGallery w:val="Page Numbers (Bottom of Page)"/>
        <w:docPartUnique/>
      </w:docPartObj>
    </w:sdtPr>
    <w:sdtEndPr>
      <w:rPr>
        <w:rFonts w:cstheme="minorHAnsi"/>
        <w:noProof/>
        <w:sz w:val="20"/>
        <w:szCs w:val="20"/>
      </w:rPr>
    </w:sdtEndPr>
    <w:sdtContent>
      <w:p w14:paraId="0E3A6A1E" w14:textId="0DAC4D03" w:rsidR="00C21213" w:rsidRPr="00533DB8" w:rsidRDefault="00C21213">
        <w:pPr>
          <w:pStyle w:val="Footer"/>
          <w:rPr>
            <w:rFonts w:cstheme="minorHAnsi"/>
            <w:sz w:val="20"/>
            <w:szCs w:val="20"/>
          </w:rPr>
        </w:pPr>
        <w:r w:rsidRPr="00533DB8">
          <w:rPr>
            <w:rFonts w:cstheme="minorHAnsi"/>
            <w:sz w:val="20"/>
            <w:szCs w:val="20"/>
          </w:rPr>
          <w:t xml:space="preserve">Page | </w:t>
        </w:r>
        <w:r w:rsidRPr="00533DB8">
          <w:rPr>
            <w:rFonts w:cstheme="minorHAnsi"/>
            <w:sz w:val="20"/>
            <w:szCs w:val="20"/>
          </w:rPr>
          <w:fldChar w:fldCharType="begin"/>
        </w:r>
        <w:r w:rsidRPr="00533DB8">
          <w:rPr>
            <w:rFonts w:cstheme="minorHAnsi"/>
            <w:sz w:val="20"/>
            <w:szCs w:val="20"/>
          </w:rPr>
          <w:instrText xml:space="preserve"> PAGE   \* MERGEFORMAT </w:instrText>
        </w:r>
        <w:r w:rsidRPr="00533DB8">
          <w:rPr>
            <w:rFonts w:cstheme="minorHAnsi"/>
            <w:sz w:val="20"/>
            <w:szCs w:val="20"/>
          </w:rPr>
          <w:fldChar w:fldCharType="separate"/>
        </w:r>
        <w:r>
          <w:rPr>
            <w:rFonts w:cstheme="minorHAnsi"/>
            <w:noProof/>
            <w:sz w:val="20"/>
            <w:szCs w:val="20"/>
          </w:rPr>
          <w:t>9</w:t>
        </w:r>
        <w:r w:rsidRPr="00533DB8">
          <w:rPr>
            <w:rFonts w:cstheme="minorHAnsi"/>
            <w:noProof/>
            <w:sz w:val="20"/>
            <w:szCs w:val="20"/>
          </w:rPr>
          <w:fldChar w:fldCharType="end"/>
        </w:r>
      </w:p>
    </w:sdtContent>
  </w:sdt>
  <w:p w14:paraId="7205C442" w14:textId="77777777" w:rsidR="00C21213" w:rsidRDefault="00C21213" w:rsidP="00AB1B73">
    <w:pPr>
      <w:pStyle w:val="Footer"/>
      <w:tabs>
        <w:tab w:val="left" w:pos="22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98AF" w14:textId="77777777" w:rsidR="003F3BF7" w:rsidRDefault="003F3BF7">
      <w:r>
        <w:separator/>
      </w:r>
    </w:p>
  </w:footnote>
  <w:footnote w:type="continuationSeparator" w:id="0">
    <w:p w14:paraId="26AE77C8" w14:textId="77777777" w:rsidR="003F3BF7" w:rsidRDefault="003F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5034" w14:textId="37299054" w:rsidR="00C21213" w:rsidRPr="00533DB8" w:rsidRDefault="00C21213" w:rsidP="00B55B0B">
    <w:pPr>
      <w:pBdr>
        <w:bottom w:val="single" w:sz="12" w:space="1" w:color="auto"/>
      </w:pBdr>
      <w:tabs>
        <w:tab w:val="left" w:pos="0"/>
        <w:tab w:val="center" w:pos="4320"/>
        <w:tab w:val="right" w:pos="9360"/>
      </w:tabs>
      <w:suppressAutoHyphens/>
      <w:ind w:right="-360"/>
      <w:rPr>
        <w:rFonts w:cstheme="minorHAnsi"/>
        <w:b/>
        <w:sz w:val="20"/>
      </w:rPr>
    </w:pPr>
    <w:r w:rsidRPr="00533DB8">
      <w:rPr>
        <w:rFonts w:cstheme="minorHAnsi"/>
        <w:b/>
        <w:sz w:val="20"/>
      </w:rPr>
      <w:t>RTS-</w:t>
    </w:r>
    <w:r w:rsidR="009D6009">
      <w:rPr>
        <w:rFonts w:cstheme="minorHAnsi"/>
        <w:b/>
        <w:sz w:val="20"/>
      </w:rPr>
      <w:t>Jackson</w:t>
    </w:r>
    <w:r w:rsidRPr="00533DB8">
      <w:rPr>
        <w:rFonts w:cstheme="minorHAnsi"/>
        <w:b/>
        <w:sz w:val="20"/>
      </w:rPr>
      <w:t xml:space="preserve">             </w:t>
    </w:r>
    <w:r>
      <w:rPr>
        <w:rFonts w:cstheme="minorHAnsi"/>
        <w:b/>
        <w:sz w:val="20"/>
      </w:rPr>
      <w:t xml:space="preserve"> </w:t>
    </w:r>
    <w:r>
      <w:rPr>
        <w:rFonts w:cstheme="minorHAnsi"/>
        <w:b/>
        <w:sz w:val="20"/>
      </w:rPr>
      <w:tab/>
      <w:t xml:space="preserve">     Group Theories and Practice</w:t>
    </w:r>
    <w:r w:rsidRPr="00533DB8">
      <w:rPr>
        <w:rFonts w:cstheme="minorHAnsi"/>
        <w:b/>
        <w:sz w:val="20"/>
      </w:rPr>
      <w:t xml:space="preserve">            </w:t>
    </w:r>
    <w:r>
      <w:rPr>
        <w:rFonts w:cstheme="minorHAnsi"/>
        <w:b/>
        <w:sz w:val="20"/>
      </w:rPr>
      <w:t xml:space="preserve">           </w:t>
    </w:r>
    <w:r w:rsidRPr="00533DB8">
      <w:rPr>
        <w:rFonts w:cstheme="minorHAnsi"/>
        <w:b/>
        <w:sz w:val="20"/>
      </w:rPr>
      <w:t xml:space="preserve">  </w:t>
    </w:r>
    <w:r>
      <w:rPr>
        <w:rFonts w:cstheme="minorHAnsi"/>
        <w:b/>
        <w:sz w:val="20"/>
      </w:rPr>
      <w:t>Fall 2020</w:t>
    </w:r>
    <w:r w:rsidRPr="00533DB8">
      <w:rPr>
        <w:rFonts w:cstheme="minorHAnsi"/>
        <w:b/>
        <w:sz w:val="20"/>
      </w:rPr>
      <w:t xml:space="preserve"> Syllabus</w:t>
    </w:r>
    <w:r w:rsidRPr="00533DB8">
      <w:rPr>
        <w:rFonts w:cstheme="minorHAnsi"/>
        <w:b/>
        <w:sz w:val="20"/>
      </w:rPr>
      <w:tab/>
      <w:t xml:space="preserve">   </w:t>
    </w:r>
    <w:r w:rsidR="009D6009">
      <w:rPr>
        <w:rFonts w:cstheme="minorHAnsi"/>
        <w:b/>
        <w:sz w:val="20"/>
      </w:rPr>
      <w:t>Roberson</w:t>
    </w:r>
  </w:p>
  <w:p w14:paraId="013886B9" w14:textId="77777777" w:rsidR="00C21213" w:rsidRDefault="00C2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A65E" w14:textId="77777777" w:rsidR="00C21213" w:rsidRDefault="00C21213" w:rsidP="00AB1B73">
    <w:pPr>
      <w:pStyle w:val="Caption"/>
      <w:tabs>
        <w:tab w:val="left" w:pos="0"/>
        <w:tab w:val="center" w:pos="4320"/>
        <w:tab w:val="right" w:pos="8640"/>
      </w:tabs>
      <w:suppressAutoHyphens/>
      <w:spacing w:line="1" w:lineRule="exact"/>
      <w:ind w:right="-1410"/>
    </w:pPr>
  </w:p>
  <w:p w14:paraId="1B0C385F" w14:textId="77777777" w:rsidR="00C21213" w:rsidRDefault="00C21213" w:rsidP="00AB1B73">
    <w:pPr>
      <w:pStyle w:val="Caption"/>
      <w:tabs>
        <w:tab w:val="left" w:pos="0"/>
        <w:tab w:val="center" w:pos="4320"/>
        <w:tab w:val="right" w:pos="8640"/>
      </w:tabs>
      <w:suppressAutoHyphens/>
      <w:spacing w:line="1" w:lineRule="exact"/>
      <w:ind w:right="-1410"/>
    </w:pPr>
  </w:p>
  <w:p w14:paraId="3EDB4E48" w14:textId="7A99CA1E" w:rsidR="00C21213" w:rsidRPr="0062494E" w:rsidRDefault="00C21213" w:rsidP="00AB1B73">
    <w:pPr>
      <w:pStyle w:val="Caption"/>
      <w:tabs>
        <w:tab w:val="left" w:pos="0"/>
        <w:tab w:val="center" w:pos="4320"/>
        <w:tab w:val="right" w:pos="8640"/>
      </w:tabs>
      <w:suppressAutoHyphens/>
      <w:spacing w:line="1" w:lineRule="exact"/>
      <w:ind w:right="-1410"/>
      <w:rPr>
        <w:vanish/>
      </w:rPr>
    </w:pPr>
    <w:r w:rsidRPr="0062494E">
      <w:rPr>
        <w:vanish/>
      </w:rPr>
      <w:fldChar w:fldCharType="begin"/>
    </w:r>
    <w:r w:rsidRPr="0062494E">
      <w:rPr>
        <w:vanish/>
      </w:rPr>
      <w:instrText>seq _endnote  \* Arabic  \r1</w:instrText>
    </w:r>
    <w:r w:rsidRPr="0062494E">
      <w:rPr>
        <w:vanish/>
      </w:rPr>
      <w:fldChar w:fldCharType="separate"/>
    </w:r>
    <w:r w:rsidR="00AB2855">
      <w:rPr>
        <w:b/>
        <w:bCs/>
        <w:noProof/>
        <w:vanish/>
      </w:rPr>
      <w:t>Error! Main Document Only.</w:t>
    </w:r>
    <w:r w:rsidRPr="0062494E">
      <w:rPr>
        <w:vanish/>
      </w:rPr>
      <w:fldChar w:fldCharType="end"/>
    </w:r>
    <w:r w:rsidRPr="0062494E">
      <w:rPr>
        <w:vanish/>
      </w:rPr>
      <w:t>Coun</w:t>
    </w:r>
    <w:r>
      <w:rPr>
        <w:vanish/>
      </w:rPr>
      <w:t>Counseling in Community Settings</w:t>
    </w:r>
  </w:p>
  <w:p w14:paraId="7E56FBB7" w14:textId="6A1806A3" w:rsidR="00C21213" w:rsidRPr="00533DB8" w:rsidRDefault="00C21213" w:rsidP="00AB1B73">
    <w:pPr>
      <w:pBdr>
        <w:bottom w:val="single" w:sz="12" w:space="1" w:color="auto"/>
      </w:pBdr>
      <w:tabs>
        <w:tab w:val="left" w:pos="0"/>
        <w:tab w:val="center" w:pos="4320"/>
        <w:tab w:val="right" w:pos="9360"/>
      </w:tabs>
      <w:suppressAutoHyphens/>
      <w:ind w:right="-360"/>
      <w:rPr>
        <w:rFonts w:cstheme="minorHAnsi"/>
        <w:b/>
        <w:sz w:val="20"/>
      </w:rPr>
    </w:pPr>
    <w:r w:rsidRPr="00533DB8">
      <w:rPr>
        <w:rFonts w:cstheme="minorHAnsi"/>
        <w:b/>
        <w:sz w:val="20"/>
      </w:rPr>
      <w:t>RTS-</w:t>
    </w:r>
    <w:r>
      <w:rPr>
        <w:rFonts w:cstheme="minorHAnsi"/>
        <w:b/>
        <w:sz w:val="20"/>
      </w:rPr>
      <w:t>Jackson</w:t>
    </w:r>
    <w:r w:rsidRPr="00533DB8">
      <w:rPr>
        <w:rFonts w:cstheme="minorHAnsi"/>
        <w:b/>
        <w:sz w:val="20"/>
      </w:rPr>
      <w:t xml:space="preserve">             </w:t>
    </w:r>
    <w:r>
      <w:rPr>
        <w:rFonts w:cstheme="minorHAnsi"/>
        <w:b/>
        <w:sz w:val="20"/>
      </w:rPr>
      <w:t xml:space="preserve"> </w:t>
    </w:r>
    <w:r>
      <w:rPr>
        <w:rFonts w:cstheme="minorHAnsi"/>
        <w:b/>
        <w:sz w:val="20"/>
      </w:rPr>
      <w:tab/>
      <w:t xml:space="preserve">   Group Theories and Practice                      </w:t>
    </w:r>
    <w:r w:rsidRPr="00533DB8">
      <w:rPr>
        <w:rFonts w:cstheme="minorHAnsi"/>
        <w:b/>
        <w:sz w:val="20"/>
      </w:rPr>
      <w:t xml:space="preserve"> </w:t>
    </w:r>
    <w:r>
      <w:rPr>
        <w:rFonts w:cstheme="minorHAnsi"/>
        <w:b/>
        <w:sz w:val="20"/>
      </w:rPr>
      <w:t>Fall 2020</w:t>
    </w:r>
    <w:r w:rsidRPr="00533DB8">
      <w:rPr>
        <w:rFonts w:cstheme="minorHAnsi"/>
        <w:b/>
        <w:sz w:val="20"/>
      </w:rPr>
      <w:t xml:space="preserve"> Syllabus</w:t>
    </w:r>
    <w:r w:rsidRPr="00533DB8">
      <w:rPr>
        <w:rFonts w:cstheme="minorHAnsi"/>
        <w:b/>
        <w:sz w:val="20"/>
      </w:rPr>
      <w:tab/>
      <w:t xml:space="preserve">   </w:t>
    </w:r>
    <w:r>
      <w:rPr>
        <w:rFonts w:cstheme="minorHAnsi"/>
        <w:b/>
        <w:sz w:val="20"/>
      </w:rPr>
      <w:t>Roberson</w:t>
    </w:r>
  </w:p>
  <w:p w14:paraId="6A039A55" w14:textId="77777777" w:rsidR="00C21213" w:rsidRDefault="00C2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ascii="Times" w:eastAsia="ヒラギノ角ゴ Pro W3" w:hAnsi="Times" w:hint="default"/>
        <w:b/>
        <w:color w:val="000000"/>
        <w:position w:val="0"/>
        <w:sz w:val="22"/>
      </w:rPr>
    </w:lvl>
    <w:lvl w:ilvl="1">
      <w:start w:val="1"/>
      <w:numFmt w:val="decimal"/>
      <w:isLgl/>
      <w:suff w:val="nothing"/>
      <w:lvlText w:val="%1."/>
      <w:lvlJc w:val="left"/>
      <w:pPr>
        <w:ind w:left="0" w:firstLine="360"/>
      </w:pPr>
      <w:rPr>
        <w:rFonts w:ascii="Times" w:eastAsia="ヒラギノ角ゴ Pro W3" w:hAnsi="Times" w:hint="default"/>
        <w:b/>
        <w:color w:val="000000"/>
        <w:position w:val="0"/>
        <w:sz w:val="22"/>
      </w:rPr>
    </w:lvl>
    <w:lvl w:ilvl="2">
      <w:start w:val="1"/>
      <w:numFmt w:val="bullet"/>
      <w:suff w:val="nothing"/>
      <w:lvlText w:val=""/>
      <w:lvlJc w:val="left"/>
      <w:pPr>
        <w:ind w:left="0" w:firstLine="360"/>
      </w:pPr>
      <w:rPr>
        <w:rFonts w:ascii="Times" w:eastAsia="ヒラギノ角ゴ Pro W3" w:hAnsi="Times" w:hint="default"/>
        <w:b/>
        <w:color w:val="000000"/>
        <w:position w:val="0"/>
        <w:sz w:val="22"/>
      </w:rPr>
    </w:lvl>
    <w:lvl w:ilvl="3">
      <w:start w:val="1"/>
      <w:numFmt w:val="bullet"/>
      <w:suff w:val="nothing"/>
      <w:lvlText w:val=""/>
      <w:lvlJc w:val="left"/>
      <w:pPr>
        <w:ind w:left="0" w:firstLine="360"/>
      </w:pPr>
      <w:rPr>
        <w:rFonts w:ascii="Times" w:eastAsia="ヒラギノ角ゴ Pro W3" w:hAnsi="Times" w:hint="default"/>
        <w:b/>
        <w:color w:val="000000"/>
        <w:position w:val="0"/>
        <w:sz w:val="22"/>
      </w:rPr>
    </w:lvl>
    <w:lvl w:ilvl="4">
      <w:start w:val="1"/>
      <w:numFmt w:val="bullet"/>
      <w:suff w:val="nothing"/>
      <w:lvlText w:val=""/>
      <w:lvlJc w:val="left"/>
      <w:pPr>
        <w:ind w:left="0" w:firstLine="360"/>
      </w:pPr>
      <w:rPr>
        <w:rFonts w:ascii="Times" w:eastAsia="ヒラギノ角ゴ Pro W3" w:hAnsi="Times" w:hint="default"/>
        <w:b/>
        <w:color w:val="000000"/>
        <w:position w:val="0"/>
        <w:sz w:val="22"/>
      </w:rPr>
    </w:lvl>
    <w:lvl w:ilvl="5">
      <w:start w:val="1"/>
      <w:numFmt w:val="bullet"/>
      <w:suff w:val="nothing"/>
      <w:lvlText w:val=""/>
      <w:lvlJc w:val="left"/>
      <w:pPr>
        <w:ind w:left="0" w:firstLine="360"/>
      </w:pPr>
      <w:rPr>
        <w:rFonts w:ascii="Times" w:eastAsia="ヒラギノ角ゴ Pro W3" w:hAnsi="Times" w:hint="default"/>
        <w:b/>
        <w:color w:val="000000"/>
        <w:position w:val="0"/>
        <w:sz w:val="22"/>
      </w:rPr>
    </w:lvl>
    <w:lvl w:ilvl="6">
      <w:start w:val="1"/>
      <w:numFmt w:val="bullet"/>
      <w:suff w:val="nothing"/>
      <w:lvlText w:val=""/>
      <w:lvlJc w:val="left"/>
      <w:pPr>
        <w:ind w:left="0" w:firstLine="360"/>
      </w:pPr>
      <w:rPr>
        <w:rFonts w:ascii="Times" w:eastAsia="ヒラギノ角ゴ Pro W3" w:hAnsi="Times" w:hint="default"/>
        <w:b/>
        <w:color w:val="000000"/>
        <w:position w:val="0"/>
        <w:sz w:val="22"/>
      </w:rPr>
    </w:lvl>
    <w:lvl w:ilvl="7">
      <w:start w:val="1"/>
      <w:numFmt w:val="bullet"/>
      <w:suff w:val="nothing"/>
      <w:lvlText w:val=""/>
      <w:lvlJc w:val="left"/>
      <w:pPr>
        <w:ind w:left="0" w:firstLine="360"/>
      </w:pPr>
      <w:rPr>
        <w:rFonts w:ascii="Times" w:eastAsia="ヒラギノ角ゴ Pro W3" w:hAnsi="Times" w:hint="default"/>
        <w:b/>
        <w:color w:val="000000"/>
        <w:position w:val="0"/>
        <w:sz w:val="22"/>
      </w:rPr>
    </w:lvl>
    <w:lvl w:ilvl="8">
      <w:start w:val="1"/>
      <w:numFmt w:val="bullet"/>
      <w:suff w:val="nothing"/>
      <w:lvlText w:val=""/>
      <w:lvlJc w:val="left"/>
      <w:pPr>
        <w:ind w:left="0" w:firstLine="360"/>
      </w:pPr>
      <w:rPr>
        <w:rFonts w:ascii="Times" w:eastAsia="ヒラギノ角ゴ Pro W3" w:hAnsi="Times" w:hint="default"/>
        <w:b/>
        <w:color w:val="000000"/>
        <w:position w:val="0"/>
        <w:sz w:val="22"/>
      </w:rPr>
    </w:lvl>
  </w:abstractNum>
  <w:abstractNum w:abstractNumId="1" w15:restartNumberingAfterBreak="0">
    <w:nsid w:val="00000003"/>
    <w:multiLevelType w:val="multilevel"/>
    <w:tmpl w:val="894EE875"/>
    <w:lvl w:ilvl="0">
      <w:start w:val="2"/>
      <w:numFmt w:val="decimal"/>
      <w:isLgl/>
      <w:lvlText w:val="%1."/>
      <w:lvlJc w:val="left"/>
      <w:pPr>
        <w:tabs>
          <w:tab w:val="num" w:pos="360"/>
        </w:tabs>
        <w:ind w:left="360" w:firstLine="360"/>
      </w:pPr>
      <w:rPr>
        <w:rFonts w:ascii="Times" w:eastAsia="ヒラギノ角ゴ Pro W3" w:hAnsi="Times" w:hint="default"/>
        <w:b/>
        <w:color w:val="000000"/>
        <w:position w:val="0"/>
        <w:sz w:val="22"/>
      </w:rPr>
    </w:lvl>
    <w:lvl w:ilvl="1">
      <w:start w:val="1"/>
      <w:numFmt w:val="decimal"/>
      <w:isLgl/>
      <w:suff w:val="nothing"/>
      <w:lvlText w:val="%1."/>
      <w:lvlJc w:val="left"/>
      <w:pPr>
        <w:ind w:left="0" w:firstLine="360"/>
      </w:pPr>
      <w:rPr>
        <w:rFonts w:ascii="Times" w:eastAsia="ヒラギノ角ゴ Pro W3" w:hAnsi="Times" w:hint="default"/>
        <w:b/>
        <w:color w:val="000000"/>
        <w:position w:val="0"/>
        <w:sz w:val="22"/>
      </w:rPr>
    </w:lvl>
    <w:lvl w:ilvl="2">
      <w:start w:val="1"/>
      <w:numFmt w:val="bullet"/>
      <w:suff w:val="nothing"/>
      <w:lvlText w:val=""/>
      <w:lvlJc w:val="left"/>
      <w:pPr>
        <w:ind w:left="0" w:firstLine="360"/>
      </w:pPr>
      <w:rPr>
        <w:rFonts w:ascii="Times" w:eastAsia="ヒラギノ角ゴ Pro W3" w:hAnsi="Times" w:hint="default"/>
        <w:b/>
        <w:color w:val="000000"/>
        <w:position w:val="0"/>
        <w:sz w:val="22"/>
      </w:rPr>
    </w:lvl>
    <w:lvl w:ilvl="3">
      <w:start w:val="1"/>
      <w:numFmt w:val="bullet"/>
      <w:suff w:val="nothing"/>
      <w:lvlText w:val=""/>
      <w:lvlJc w:val="left"/>
      <w:pPr>
        <w:ind w:left="0" w:firstLine="360"/>
      </w:pPr>
      <w:rPr>
        <w:rFonts w:ascii="Times" w:eastAsia="ヒラギノ角ゴ Pro W3" w:hAnsi="Times" w:hint="default"/>
        <w:b/>
        <w:color w:val="000000"/>
        <w:position w:val="0"/>
        <w:sz w:val="22"/>
      </w:rPr>
    </w:lvl>
    <w:lvl w:ilvl="4">
      <w:start w:val="1"/>
      <w:numFmt w:val="bullet"/>
      <w:suff w:val="nothing"/>
      <w:lvlText w:val=""/>
      <w:lvlJc w:val="left"/>
      <w:pPr>
        <w:ind w:left="0" w:firstLine="360"/>
      </w:pPr>
      <w:rPr>
        <w:rFonts w:ascii="Times" w:eastAsia="ヒラギノ角ゴ Pro W3" w:hAnsi="Times" w:hint="default"/>
        <w:b/>
        <w:color w:val="000000"/>
        <w:position w:val="0"/>
        <w:sz w:val="22"/>
      </w:rPr>
    </w:lvl>
    <w:lvl w:ilvl="5">
      <w:start w:val="1"/>
      <w:numFmt w:val="bullet"/>
      <w:suff w:val="nothing"/>
      <w:lvlText w:val=""/>
      <w:lvlJc w:val="left"/>
      <w:pPr>
        <w:ind w:left="0" w:firstLine="360"/>
      </w:pPr>
      <w:rPr>
        <w:rFonts w:ascii="Times" w:eastAsia="ヒラギノ角ゴ Pro W3" w:hAnsi="Times" w:hint="default"/>
        <w:b/>
        <w:color w:val="000000"/>
        <w:position w:val="0"/>
        <w:sz w:val="22"/>
      </w:rPr>
    </w:lvl>
    <w:lvl w:ilvl="6">
      <w:start w:val="1"/>
      <w:numFmt w:val="bullet"/>
      <w:suff w:val="nothing"/>
      <w:lvlText w:val=""/>
      <w:lvlJc w:val="left"/>
      <w:pPr>
        <w:ind w:left="0" w:firstLine="360"/>
      </w:pPr>
      <w:rPr>
        <w:rFonts w:ascii="Times" w:eastAsia="ヒラギノ角ゴ Pro W3" w:hAnsi="Times" w:hint="default"/>
        <w:b/>
        <w:color w:val="000000"/>
        <w:position w:val="0"/>
        <w:sz w:val="22"/>
      </w:rPr>
    </w:lvl>
    <w:lvl w:ilvl="7">
      <w:start w:val="1"/>
      <w:numFmt w:val="bullet"/>
      <w:suff w:val="nothing"/>
      <w:lvlText w:val=""/>
      <w:lvlJc w:val="left"/>
      <w:pPr>
        <w:ind w:left="0" w:firstLine="360"/>
      </w:pPr>
      <w:rPr>
        <w:rFonts w:ascii="Times" w:eastAsia="ヒラギノ角ゴ Pro W3" w:hAnsi="Times" w:hint="default"/>
        <w:b/>
        <w:color w:val="000000"/>
        <w:position w:val="0"/>
        <w:sz w:val="22"/>
      </w:rPr>
    </w:lvl>
    <w:lvl w:ilvl="8">
      <w:start w:val="1"/>
      <w:numFmt w:val="bullet"/>
      <w:suff w:val="nothing"/>
      <w:lvlText w:val=""/>
      <w:lvlJc w:val="left"/>
      <w:pPr>
        <w:ind w:left="0" w:firstLine="360"/>
      </w:pPr>
      <w:rPr>
        <w:rFonts w:ascii="Times" w:eastAsia="ヒラギノ角ゴ Pro W3" w:hAnsi="Times" w:hint="default"/>
        <w:b/>
        <w:color w:val="000000"/>
        <w:position w:val="0"/>
        <w:sz w:val="22"/>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15:restartNumberingAfterBreak="0">
    <w:nsid w:val="15C273AD"/>
    <w:multiLevelType w:val="hybridMultilevel"/>
    <w:tmpl w:val="D72A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20558"/>
    <w:multiLevelType w:val="hybridMultilevel"/>
    <w:tmpl w:val="DF3451C4"/>
    <w:lvl w:ilvl="0" w:tplc="0864202C">
      <w:start w:val="1"/>
      <w:numFmt w:val="bullet"/>
      <w:lvlText w:val=""/>
      <w:lvlJc w:val="left"/>
      <w:pPr>
        <w:ind w:left="144" w:hanging="144"/>
      </w:pPr>
      <w:rPr>
        <w:rFonts w:ascii="Symbol" w:hAnsi="Symbol" w:hint="default"/>
      </w:rPr>
    </w:lvl>
    <w:lvl w:ilvl="1" w:tplc="E5A20248">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24D93"/>
    <w:multiLevelType w:val="hybridMultilevel"/>
    <w:tmpl w:val="8A962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80864"/>
    <w:multiLevelType w:val="hybridMultilevel"/>
    <w:tmpl w:val="D72A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D78C9"/>
    <w:multiLevelType w:val="hybridMultilevel"/>
    <w:tmpl w:val="323A68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A474C9A"/>
    <w:multiLevelType w:val="hybridMultilevel"/>
    <w:tmpl w:val="06A06FD6"/>
    <w:lvl w:ilvl="0" w:tplc="0864202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67091D"/>
    <w:multiLevelType w:val="hybridMultilevel"/>
    <w:tmpl w:val="A030BD88"/>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2" w15:restartNumberingAfterBreak="0">
    <w:nsid w:val="644E62F9"/>
    <w:multiLevelType w:val="hybridMultilevel"/>
    <w:tmpl w:val="49743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9E04A1"/>
    <w:multiLevelType w:val="hybridMultilevel"/>
    <w:tmpl w:val="BBB6ABFA"/>
    <w:lvl w:ilvl="0" w:tplc="B038CB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B7B1A4A"/>
    <w:multiLevelType w:val="hybridMultilevel"/>
    <w:tmpl w:val="D72A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13E33"/>
    <w:multiLevelType w:val="hybridMultilevel"/>
    <w:tmpl w:val="813072B4"/>
    <w:lvl w:ilvl="0" w:tplc="D9588C6C">
      <w:start w:val="1"/>
      <w:numFmt w:val="decimal"/>
      <w:lvlText w:val="A%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8896369"/>
    <w:multiLevelType w:val="hybridMultilevel"/>
    <w:tmpl w:val="EA124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0"/>
  </w:num>
  <w:num w:numId="3">
    <w:abstractNumId w:val="9"/>
  </w:num>
  <w:num w:numId="4">
    <w:abstractNumId w:val="0"/>
  </w:num>
  <w:num w:numId="5">
    <w:abstractNumId w:val="6"/>
  </w:num>
  <w:num w:numId="6">
    <w:abstractNumId w:val="14"/>
  </w:num>
  <w:num w:numId="7">
    <w:abstractNumId w:val="1"/>
  </w:num>
  <w:num w:numId="8">
    <w:abstractNumId w:val="2"/>
  </w:num>
  <w:num w:numId="9">
    <w:abstractNumId w:val="3"/>
  </w:num>
  <w:num w:numId="10">
    <w:abstractNumId w:val="7"/>
  </w:num>
  <w:num w:numId="11">
    <w:abstractNumId w:val="13"/>
  </w:num>
  <w:num w:numId="12">
    <w:abstractNumId w:val="16"/>
  </w:num>
  <w:num w:numId="13">
    <w:abstractNumId w:val="11"/>
  </w:num>
  <w:num w:numId="14">
    <w:abstractNumId w:val="12"/>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72"/>
    <w:rsid w:val="0000163B"/>
    <w:rsid w:val="00002814"/>
    <w:rsid w:val="000038F7"/>
    <w:rsid w:val="00004A7D"/>
    <w:rsid w:val="00020EA1"/>
    <w:rsid w:val="00026D9C"/>
    <w:rsid w:val="00027B55"/>
    <w:rsid w:val="0004493B"/>
    <w:rsid w:val="00063276"/>
    <w:rsid w:val="00070941"/>
    <w:rsid w:val="000714E4"/>
    <w:rsid w:val="00075237"/>
    <w:rsid w:val="000754D6"/>
    <w:rsid w:val="00075ABC"/>
    <w:rsid w:val="000823E0"/>
    <w:rsid w:val="00084B73"/>
    <w:rsid w:val="00085620"/>
    <w:rsid w:val="00093F46"/>
    <w:rsid w:val="000A4F59"/>
    <w:rsid w:val="000B1129"/>
    <w:rsid w:val="000B2174"/>
    <w:rsid w:val="000C14E0"/>
    <w:rsid w:val="000C26CD"/>
    <w:rsid w:val="000C2DF8"/>
    <w:rsid w:val="000C5DB6"/>
    <w:rsid w:val="000C7AF1"/>
    <w:rsid w:val="000D00ED"/>
    <w:rsid w:val="000D2181"/>
    <w:rsid w:val="000D3EBE"/>
    <w:rsid w:val="000D54BB"/>
    <w:rsid w:val="000D7197"/>
    <w:rsid w:val="000D7575"/>
    <w:rsid w:val="000E0148"/>
    <w:rsid w:val="000E15E0"/>
    <w:rsid w:val="000E2041"/>
    <w:rsid w:val="000E3C88"/>
    <w:rsid w:val="000E686F"/>
    <w:rsid w:val="000F02E3"/>
    <w:rsid w:val="000F382D"/>
    <w:rsid w:val="000F53BA"/>
    <w:rsid w:val="000F6E72"/>
    <w:rsid w:val="000F73B2"/>
    <w:rsid w:val="00101202"/>
    <w:rsid w:val="001060AA"/>
    <w:rsid w:val="001108E8"/>
    <w:rsid w:val="00141107"/>
    <w:rsid w:val="00150101"/>
    <w:rsid w:val="00166264"/>
    <w:rsid w:val="00176071"/>
    <w:rsid w:val="001768F4"/>
    <w:rsid w:val="001A0A77"/>
    <w:rsid w:val="001A4D9F"/>
    <w:rsid w:val="001A5F43"/>
    <w:rsid w:val="001B14DF"/>
    <w:rsid w:val="001B4F18"/>
    <w:rsid w:val="001B5CA0"/>
    <w:rsid w:val="001C0B9D"/>
    <w:rsid w:val="001C7730"/>
    <w:rsid w:val="001D19E3"/>
    <w:rsid w:val="001D27AC"/>
    <w:rsid w:val="001D32A8"/>
    <w:rsid w:val="001D6683"/>
    <w:rsid w:val="001D6E16"/>
    <w:rsid w:val="001E2687"/>
    <w:rsid w:val="00201AD3"/>
    <w:rsid w:val="00202A23"/>
    <w:rsid w:val="0020388F"/>
    <w:rsid w:val="00204090"/>
    <w:rsid w:val="00206E59"/>
    <w:rsid w:val="00210D2D"/>
    <w:rsid w:val="00227F55"/>
    <w:rsid w:val="0024101C"/>
    <w:rsid w:val="00241D9A"/>
    <w:rsid w:val="00253AC1"/>
    <w:rsid w:val="00255D46"/>
    <w:rsid w:val="00255F73"/>
    <w:rsid w:val="00262A38"/>
    <w:rsid w:val="00263F21"/>
    <w:rsid w:val="00263FCC"/>
    <w:rsid w:val="002709A6"/>
    <w:rsid w:val="00272B27"/>
    <w:rsid w:val="00273389"/>
    <w:rsid w:val="00275210"/>
    <w:rsid w:val="0028466E"/>
    <w:rsid w:val="00286A01"/>
    <w:rsid w:val="002A1EE4"/>
    <w:rsid w:val="002B3FE1"/>
    <w:rsid w:val="002B71B3"/>
    <w:rsid w:val="002C02AD"/>
    <w:rsid w:val="002C2C34"/>
    <w:rsid w:val="002D2F86"/>
    <w:rsid w:val="002E3EA5"/>
    <w:rsid w:val="002E4463"/>
    <w:rsid w:val="002F04B3"/>
    <w:rsid w:val="002F0560"/>
    <w:rsid w:val="002F64B3"/>
    <w:rsid w:val="003049CF"/>
    <w:rsid w:val="00306FE9"/>
    <w:rsid w:val="003138A5"/>
    <w:rsid w:val="003138BD"/>
    <w:rsid w:val="00323622"/>
    <w:rsid w:val="003273DF"/>
    <w:rsid w:val="003354E2"/>
    <w:rsid w:val="00335AC1"/>
    <w:rsid w:val="00346FA0"/>
    <w:rsid w:val="00354E37"/>
    <w:rsid w:val="00356BE6"/>
    <w:rsid w:val="00360494"/>
    <w:rsid w:val="00366C3D"/>
    <w:rsid w:val="00371EDE"/>
    <w:rsid w:val="00373236"/>
    <w:rsid w:val="00373778"/>
    <w:rsid w:val="00376BA4"/>
    <w:rsid w:val="003777F1"/>
    <w:rsid w:val="00383AE4"/>
    <w:rsid w:val="00385EEB"/>
    <w:rsid w:val="00394B02"/>
    <w:rsid w:val="003A23DA"/>
    <w:rsid w:val="003A24E3"/>
    <w:rsid w:val="003A3B93"/>
    <w:rsid w:val="003A4726"/>
    <w:rsid w:val="003B4190"/>
    <w:rsid w:val="003B4659"/>
    <w:rsid w:val="003C24CA"/>
    <w:rsid w:val="003D5CD6"/>
    <w:rsid w:val="003D74BB"/>
    <w:rsid w:val="003E1B75"/>
    <w:rsid w:val="003E3254"/>
    <w:rsid w:val="003E7C4F"/>
    <w:rsid w:val="003F361A"/>
    <w:rsid w:val="003F3AD7"/>
    <w:rsid w:val="003F3BF7"/>
    <w:rsid w:val="003F4832"/>
    <w:rsid w:val="00416020"/>
    <w:rsid w:val="00422ED3"/>
    <w:rsid w:val="004233CD"/>
    <w:rsid w:val="0043597D"/>
    <w:rsid w:val="00441B68"/>
    <w:rsid w:val="004427D7"/>
    <w:rsid w:val="0044534F"/>
    <w:rsid w:val="00445E13"/>
    <w:rsid w:val="00446B8B"/>
    <w:rsid w:val="00463204"/>
    <w:rsid w:val="004635D1"/>
    <w:rsid w:val="004657AB"/>
    <w:rsid w:val="00474BCD"/>
    <w:rsid w:val="0047664E"/>
    <w:rsid w:val="00477045"/>
    <w:rsid w:val="00483659"/>
    <w:rsid w:val="00484347"/>
    <w:rsid w:val="004901E9"/>
    <w:rsid w:val="004A12C8"/>
    <w:rsid w:val="004B0D26"/>
    <w:rsid w:val="004B3862"/>
    <w:rsid w:val="004B3B29"/>
    <w:rsid w:val="004B3FDD"/>
    <w:rsid w:val="004D25C0"/>
    <w:rsid w:val="004D468F"/>
    <w:rsid w:val="004D748E"/>
    <w:rsid w:val="004E4AF5"/>
    <w:rsid w:val="004F66E2"/>
    <w:rsid w:val="00501331"/>
    <w:rsid w:val="0051688F"/>
    <w:rsid w:val="005230EF"/>
    <w:rsid w:val="0052513B"/>
    <w:rsid w:val="005256F1"/>
    <w:rsid w:val="00532D7E"/>
    <w:rsid w:val="00535600"/>
    <w:rsid w:val="0053564B"/>
    <w:rsid w:val="00542D69"/>
    <w:rsid w:val="00544FD1"/>
    <w:rsid w:val="00547FFE"/>
    <w:rsid w:val="00553DBA"/>
    <w:rsid w:val="00554F3A"/>
    <w:rsid w:val="00555B4D"/>
    <w:rsid w:val="00572C3F"/>
    <w:rsid w:val="00582299"/>
    <w:rsid w:val="00587F17"/>
    <w:rsid w:val="00590C9A"/>
    <w:rsid w:val="0059702F"/>
    <w:rsid w:val="00597CA6"/>
    <w:rsid w:val="005A1F44"/>
    <w:rsid w:val="005A53F4"/>
    <w:rsid w:val="005A69BA"/>
    <w:rsid w:val="005A6BFA"/>
    <w:rsid w:val="005A6E34"/>
    <w:rsid w:val="005A75EA"/>
    <w:rsid w:val="005A7EAE"/>
    <w:rsid w:val="005B01AF"/>
    <w:rsid w:val="005B3E31"/>
    <w:rsid w:val="005C12A2"/>
    <w:rsid w:val="005C1DA6"/>
    <w:rsid w:val="005C2B0B"/>
    <w:rsid w:val="005C6D81"/>
    <w:rsid w:val="005D1FC1"/>
    <w:rsid w:val="005D2AB9"/>
    <w:rsid w:val="005D6BEC"/>
    <w:rsid w:val="005E1FBD"/>
    <w:rsid w:val="005F521A"/>
    <w:rsid w:val="005F542E"/>
    <w:rsid w:val="006009D5"/>
    <w:rsid w:val="00602FB3"/>
    <w:rsid w:val="006067CE"/>
    <w:rsid w:val="0061060D"/>
    <w:rsid w:val="00611B80"/>
    <w:rsid w:val="00612703"/>
    <w:rsid w:val="006149BD"/>
    <w:rsid w:val="00620794"/>
    <w:rsid w:val="006214EB"/>
    <w:rsid w:val="00633557"/>
    <w:rsid w:val="0064164E"/>
    <w:rsid w:val="00641709"/>
    <w:rsid w:val="00655E74"/>
    <w:rsid w:val="0066170F"/>
    <w:rsid w:val="00665013"/>
    <w:rsid w:val="0066597B"/>
    <w:rsid w:val="006659E8"/>
    <w:rsid w:val="0067251C"/>
    <w:rsid w:val="006729ED"/>
    <w:rsid w:val="00677475"/>
    <w:rsid w:val="006846C0"/>
    <w:rsid w:val="00685A44"/>
    <w:rsid w:val="00697793"/>
    <w:rsid w:val="006A04C8"/>
    <w:rsid w:val="006A0B6B"/>
    <w:rsid w:val="006A56BE"/>
    <w:rsid w:val="006A698C"/>
    <w:rsid w:val="006A6D3F"/>
    <w:rsid w:val="006B40DD"/>
    <w:rsid w:val="006B4B5B"/>
    <w:rsid w:val="006B5679"/>
    <w:rsid w:val="006C3002"/>
    <w:rsid w:val="006D6AC5"/>
    <w:rsid w:val="006E13A3"/>
    <w:rsid w:val="006F2C8E"/>
    <w:rsid w:val="006F52C0"/>
    <w:rsid w:val="006F5CE6"/>
    <w:rsid w:val="006F5DB3"/>
    <w:rsid w:val="00710A61"/>
    <w:rsid w:val="00713D64"/>
    <w:rsid w:val="00717979"/>
    <w:rsid w:val="007209E3"/>
    <w:rsid w:val="0073281C"/>
    <w:rsid w:val="0074080A"/>
    <w:rsid w:val="0074088A"/>
    <w:rsid w:val="0074428D"/>
    <w:rsid w:val="00750A9F"/>
    <w:rsid w:val="007564FF"/>
    <w:rsid w:val="00756DF2"/>
    <w:rsid w:val="007603A3"/>
    <w:rsid w:val="00763B90"/>
    <w:rsid w:val="00766AF6"/>
    <w:rsid w:val="007715F5"/>
    <w:rsid w:val="007828B5"/>
    <w:rsid w:val="00782E64"/>
    <w:rsid w:val="00794FF2"/>
    <w:rsid w:val="007A0ABE"/>
    <w:rsid w:val="007A0C64"/>
    <w:rsid w:val="007A42E1"/>
    <w:rsid w:val="007B1293"/>
    <w:rsid w:val="007B58CB"/>
    <w:rsid w:val="007C1163"/>
    <w:rsid w:val="007D23C9"/>
    <w:rsid w:val="007D3592"/>
    <w:rsid w:val="007D420E"/>
    <w:rsid w:val="007D5F1F"/>
    <w:rsid w:val="007E199C"/>
    <w:rsid w:val="007E3D87"/>
    <w:rsid w:val="007E7D53"/>
    <w:rsid w:val="007F0BC5"/>
    <w:rsid w:val="008054DF"/>
    <w:rsid w:val="008106E8"/>
    <w:rsid w:val="00811A3F"/>
    <w:rsid w:val="00812A46"/>
    <w:rsid w:val="00825DDC"/>
    <w:rsid w:val="00831632"/>
    <w:rsid w:val="00831EAD"/>
    <w:rsid w:val="008332BC"/>
    <w:rsid w:val="00841960"/>
    <w:rsid w:val="00846BD8"/>
    <w:rsid w:val="0085178E"/>
    <w:rsid w:val="00855831"/>
    <w:rsid w:val="00863051"/>
    <w:rsid w:val="008831F7"/>
    <w:rsid w:val="00890F18"/>
    <w:rsid w:val="00896362"/>
    <w:rsid w:val="0089654D"/>
    <w:rsid w:val="00897930"/>
    <w:rsid w:val="008A0DFC"/>
    <w:rsid w:val="008A227A"/>
    <w:rsid w:val="008B16F7"/>
    <w:rsid w:val="008B2B97"/>
    <w:rsid w:val="008B3EF4"/>
    <w:rsid w:val="008C1D32"/>
    <w:rsid w:val="008C26B9"/>
    <w:rsid w:val="008C364D"/>
    <w:rsid w:val="008E14C6"/>
    <w:rsid w:val="008E1B75"/>
    <w:rsid w:val="008F1750"/>
    <w:rsid w:val="008F736D"/>
    <w:rsid w:val="00900F67"/>
    <w:rsid w:val="00903D50"/>
    <w:rsid w:val="009045B2"/>
    <w:rsid w:val="00912FD9"/>
    <w:rsid w:val="00914467"/>
    <w:rsid w:val="00915AFF"/>
    <w:rsid w:val="00915F7B"/>
    <w:rsid w:val="009259CF"/>
    <w:rsid w:val="00930603"/>
    <w:rsid w:val="00937A2C"/>
    <w:rsid w:val="0094189E"/>
    <w:rsid w:val="00941A61"/>
    <w:rsid w:val="009547CB"/>
    <w:rsid w:val="009571D3"/>
    <w:rsid w:val="00961FA2"/>
    <w:rsid w:val="00964DE2"/>
    <w:rsid w:val="009669CE"/>
    <w:rsid w:val="009738E3"/>
    <w:rsid w:val="009812C9"/>
    <w:rsid w:val="009820D6"/>
    <w:rsid w:val="00982164"/>
    <w:rsid w:val="00992E9D"/>
    <w:rsid w:val="009949E4"/>
    <w:rsid w:val="00997AAB"/>
    <w:rsid w:val="009A016A"/>
    <w:rsid w:val="009B07FD"/>
    <w:rsid w:val="009B69DE"/>
    <w:rsid w:val="009C68EB"/>
    <w:rsid w:val="009D287E"/>
    <w:rsid w:val="009D44B6"/>
    <w:rsid w:val="009D6009"/>
    <w:rsid w:val="009D67EA"/>
    <w:rsid w:val="009D7351"/>
    <w:rsid w:val="009E0FBC"/>
    <w:rsid w:val="009E315C"/>
    <w:rsid w:val="009E3E6A"/>
    <w:rsid w:val="009F4539"/>
    <w:rsid w:val="009F7FD1"/>
    <w:rsid w:val="00A00BEB"/>
    <w:rsid w:val="00A04858"/>
    <w:rsid w:val="00A145BA"/>
    <w:rsid w:val="00A15296"/>
    <w:rsid w:val="00A1533F"/>
    <w:rsid w:val="00A17B9A"/>
    <w:rsid w:val="00A22755"/>
    <w:rsid w:val="00A23FC7"/>
    <w:rsid w:val="00A25296"/>
    <w:rsid w:val="00A27262"/>
    <w:rsid w:val="00A30F57"/>
    <w:rsid w:val="00A3406E"/>
    <w:rsid w:val="00A37D26"/>
    <w:rsid w:val="00A42280"/>
    <w:rsid w:val="00A44637"/>
    <w:rsid w:val="00A46C23"/>
    <w:rsid w:val="00A5065F"/>
    <w:rsid w:val="00A53343"/>
    <w:rsid w:val="00A53E77"/>
    <w:rsid w:val="00A63A7A"/>
    <w:rsid w:val="00A64EF2"/>
    <w:rsid w:val="00A70AFD"/>
    <w:rsid w:val="00A764B7"/>
    <w:rsid w:val="00A90A4B"/>
    <w:rsid w:val="00A95483"/>
    <w:rsid w:val="00A962C1"/>
    <w:rsid w:val="00AA5DD2"/>
    <w:rsid w:val="00AA5F87"/>
    <w:rsid w:val="00AB1B73"/>
    <w:rsid w:val="00AB2855"/>
    <w:rsid w:val="00AB4550"/>
    <w:rsid w:val="00AB7610"/>
    <w:rsid w:val="00AC15F6"/>
    <w:rsid w:val="00AC3958"/>
    <w:rsid w:val="00AC6069"/>
    <w:rsid w:val="00AD03A9"/>
    <w:rsid w:val="00AD24DA"/>
    <w:rsid w:val="00AD46FD"/>
    <w:rsid w:val="00AD5C63"/>
    <w:rsid w:val="00AE16BA"/>
    <w:rsid w:val="00AE36A4"/>
    <w:rsid w:val="00AE3DC1"/>
    <w:rsid w:val="00AE569F"/>
    <w:rsid w:val="00AE5F29"/>
    <w:rsid w:val="00AE7137"/>
    <w:rsid w:val="00AE7A74"/>
    <w:rsid w:val="00AF524D"/>
    <w:rsid w:val="00B00B44"/>
    <w:rsid w:val="00B030D7"/>
    <w:rsid w:val="00B0401A"/>
    <w:rsid w:val="00B0768F"/>
    <w:rsid w:val="00B1022C"/>
    <w:rsid w:val="00B17812"/>
    <w:rsid w:val="00B237E4"/>
    <w:rsid w:val="00B31B81"/>
    <w:rsid w:val="00B33966"/>
    <w:rsid w:val="00B346D4"/>
    <w:rsid w:val="00B349D7"/>
    <w:rsid w:val="00B3645B"/>
    <w:rsid w:val="00B37183"/>
    <w:rsid w:val="00B37E75"/>
    <w:rsid w:val="00B40275"/>
    <w:rsid w:val="00B40812"/>
    <w:rsid w:val="00B51D89"/>
    <w:rsid w:val="00B55B0B"/>
    <w:rsid w:val="00B5618C"/>
    <w:rsid w:val="00B64D80"/>
    <w:rsid w:val="00B65CED"/>
    <w:rsid w:val="00B72C4C"/>
    <w:rsid w:val="00B81868"/>
    <w:rsid w:val="00B858DD"/>
    <w:rsid w:val="00B86993"/>
    <w:rsid w:val="00B87C2E"/>
    <w:rsid w:val="00B90259"/>
    <w:rsid w:val="00B912EF"/>
    <w:rsid w:val="00B94093"/>
    <w:rsid w:val="00B96182"/>
    <w:rsid w:val="00BA170D"/>
    <w:rsid w:val="00BA2DD7"/>
    <w:rsid w:val="00BD7D97"/>
    <w:rsid w:val="00BE0997"/>
    <w:rsid w:val="00BE618E"/>
    <w:rsid w:val="00BE6BDC"/>
    <w:rsid w:val="00BE7594"/>
    <w:rsid w:val="00BF4F7E"/>
    <w:rsid w:val="00C02E0E"/>
    <w:rsid w:val="00C037A9"/>
    <w:rsid w:val="00C07667"/>
    <w:rsid w:val="00C123AD"/>
    <w:rsid w:val="00C13E88"/>
    <w:rsid w:val="00C1568E"/>
    <w:rsid w:val="00C21213"/>
    <w:rsid w:val="00C25C40"/>
    <w:rsid w:val="00C3400F"/>
    <w:rsid w:val="00C364C5"/>
    <w:rsid w:val="00C36F20"/>
    <w:rsid w:val="00C55B34"/>
    <w:rsid w:val="00C607DD"/>
    <w:rsid w:val="00C671E3"/>
    <w:rsid w:val="00C71B7F"/>
    <w:rsid w:val="00C80485"/>
    <w:rsid w:val="00C91521"/>
    <w:rsid w:val="00C91FB3"/>
    <w:rsid w:val="00C959E2"/>
    <w:rsid w:val="00C97CAE"/>
    <w:rsid w:val="00CA0094"/>
    <w:rsid w:val="00CA37B6"/>
    <w:rsid w:val="00CA4A5E"/>
    <w:rsid w:val="00CB0AD1"/>
    <w:rsid w:val="00CB26B3"/>
    <w:rsid w:val="00CB31B4"/>
    <w:rsid w:val="00CB3554"/>
    <w:rsid w:val="00CB390B"/>
    <w:rsid w:val="00CB3E0D"/>
    <w:rsid w:val="00CB4A9C"/>
    <w:rsid w:val="00CB6527"/>
    <w:rsid w:val="00CC1391"/>
    <w:rsid w:val="00CC2343"/>
    <w:rsid w:val="00CD58D9"/>
    <w:rsid w:val="00CE0E32"/>
    <w:rsid w:val="00CE1CCB"/>
    <w:rsid w:val="00CF3BA7"/>
    <w:rsid w:val="00CF628A"/>
    <w:rsid w:val="00D112CF"/>
    <w:rsid w:val="00D22C5D"/>
    <w:rsid w:val="00D2371D"/>
    <w:rsid w:val="00D2680F"/>
    <w:rsid w:val="00D30A54"/>
    <w:rsid w:val="00D353F7"/>
    <w:rsid w:val="00D35C35"/>
    <w:rsid w:val="00D37DBA"/>
    <w:rsid w:val="00D41E5D"/>
    <w:rsid w:val="00D43599"/>
    <w:rsid w:val="00D45A6A"/>
    <w:rsid w:val="00D52522"/>
    <w:rsid w:val="00D7153B"/>
    <w:rsid w:val="00D766FE"/>
    <w:rsid w:val="00D801FC"/>
    <w:rsid w:val="00D813A4"/>
    <w:rsid w:val="00D82727"/>
    <w:rsid w:val="00D83C32"/>
    <w:rsid w:val="00D85B62"/>
    <w:rsid w:val="00D8695E"/>
    <w:rsid w:val="00D917F0"/>
    <w:rsid w:val="00D95E5F"/>
    <w:rsid w:val="00DA51B7"/>
    <w:rsid w:val="00DB41F8"/>
    <w:rsid w:val="00DC3398"/>
    <w:rsid w:val="00DC3EA3"/>
    <w:rsid w:val="00DD15D1"/>
    <w:rsid w:val="00DE1A8C"/>
    <w:rsid w:val="00DE1CB1"/>
    <w:rsid w:val="00DE2545"/>
    <w:rsid w:val="00DE2A1F"/>
    <w:rsid w:val="00DE4393"/>
    <w:rsid w:val="00DE43CD"/>
    <w:rsid w:val="00E0107D"/>
    <w:rsid w:val="00E01BD3"/>
    <w:rsid w:val="00E047AA"/>
    <w:rsid w:val="00E055ED"/>
    <w:rsid w:val="00E061F5"/>
    <w:rsid w:val="00E068E3"/>
    <w:rsid w:val="00E132C8"/>
    <w:rsid w:val="00E13B06"/>
    <w:rsid w:val="00E14F3A"/>
    <w:rsid w:val="00E1502E"/>
    <w:rsid w:val="00E15E27"/>
    <w:rsid w:val="00E16D20"/>
    <w:rsid w:val="00E21B30"/>
    <w:rsid w:val="00E21FB5"/>
    <w:rsid w:val="00E22E30"/>
    <w:rsid w:val="00E250D0"/>
    <w:rsid w:val="00E26EFA"/>
    <w:rsid w:val="00E30684"/>
    <w:rsid w:val="00E31081"/>
    <w:rsid w:val="00E315B9"/>
    <w:rsid w:val="00E3502F"/>
    <w:rsid w:val="00E35989"/>
    <w:rsid w:val="00E4499D"/>
    <w:rsid w:val="00E46D9B"/>
    <w:rsid w:val="00E54448"/>
    <w:rsid w:val="00E5499F"/>
    <w:rsid w:val="00E54D3F"/>
    <w:rsid w:val="00E723BA"/>
    <w:rsid w:val="00E76403"/>
    <w:rsid w:val="00E80660"/>
    <w:rsid w:val="00E81976"/>
    <w:rsid w:val="00E90B97"/>
    <w:rsid w:val="00E92A7E"/>
    <w:rsid w:val="00E955A0"/>
    <w:rsid w:val="00E9613A"/>
    <w:rsid w:val="00EA6BA5"/>
    <w:rsid w:val="00EB317D"/>
    <w:rsid w:val="00EB654A"/>
    <w:rsid w:val="00EC75E4"/>
    <w:rsid w:val="00EC7C7A"/>
    <w:rsid w:val="00ED0BED"/>
    <w:rsid w:val="00ED1992"/>
    <w:rsid w:val="00ED4847"/>
    <w:rsid w:val="00ED4EFE"/>
    <w:rsid w:val="00EE5E70"/>
    <w:rsid w:val="00EF09A2"/>
    <w:rsid w:val="00F02BD4"/>
    <w:rsid w:val="00F03FC5"/>
    <w:rsid w:val="00F05412"/>
    <w:rsid w:val="00F07059"/>
    <w:rsid w:val="00F1207B"/>
    <w:rsid w:val="00F168C9"/>
    <w:rsid w:val="00F22DB5"/>
    <w:rsid w:val="00F26889"/>
    <w:rsid w:val="00F27AC4"/>
    <w:rsid w:val="00F373E7"/>
    <w:rsid w:val="00F42578"/>
    <w:rsid w:val="00F462B5"/>
    <w:rsid w:val="00F516C6"/>
    <w:rsid w:val="00F62867"/>
    <w:rsid w:val="00F65C31"/>
    <w:rsid w:val="00F661DD"/>
    <w:rsid w:val="00F66E84"/>
    <w:rsid w:val="00F72DBD"/>
    <w:rsid w:val="00F75562"/>
    <w:rsid w:val="00F84322"/>
    <w:rsid w:val="00F876D4"/>
    <w:rsid w:val="00F92920"/>
    <w:rsid w:val="00F936E6"/>
    <w:rsid w:val="00FA22E9"/>
    <w:rsid w:val="00FB76CA"/>
    <w:rsid w:val="00FC0AA4"/>
    <w:rsid w:val="00FD344C"/>
    <w:rsid w:val="00FE00CB"/>
    <w:rsid w:val="00FE0B9E"/>
    <w:rsid w:val="00FE5E97"/>
    <w:rsid w:val="00FF2A04"/>
    <w:rsid w:val="00FF4352"/>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003FA"/>
  <w15:docId w15:val="{2E71F07E-D216-4178-AFE7-F3ADA858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E72"/>
    <w:pPr>
      <w:tabs>
        <w:tab w:val="center" w:pos="4680"/>
        <w:tab w:val="right" w:pos="9360"/>
      </w:tabs>
    </w:pPr>
  </w:style>
  <w:style w:type="character" w:customStyle="1" w:styleId="FooterChar">
    <w:name w:val="Footer Char"/>
    <w:basedOn w:val="DefaultParagraphFont"/>
    <w:link w:val="Footer"/>
    <w:uiPriority w:val="99"/>
    <w:rsid w:val="000F6E72"/>
  </w:style>
  <w:style w:type="table" w:styleId="TableGrid">
    <w:name w:val="Table Grid"/>
    <w:basedOn w:val="TableNormal"/>
    <w:uiPriority w:val="59"/>
    <w:rsid w:val="000F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E72"/>
    <w:rPr>
      <w:color w:val="0000FF" w:themeColor="hyperlink"/>
      <w:u w:val="single"/>
    </w:rPr>
  </w:style>
  <w:style w:type="paragraph" w:styleId="ListParagraph">
    <w:name w:val="List Paragraph"/>
    <w:basedOn w:val="Normal"/>
    <w:uiPriority w:val="34"/>
    <w:qFormat/>
    <w:rsid w:val="000F6E72"/>
    <w:pPr>
      <w:ind w:left="720"/>
      <w:contextualSpacing/>
    </w:pPr>
  </w:style>
  <w:style w:type="paragraph" w:customStyle="1" w:styleId="Default">
    <w:name w:val="Default"/>
    <w:rsid w:val="000F6E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3599"/>
    <w:pPr>
      <w:tabs>
        <w:tab w:val="center" w:pos="4680"/>
        <w:tab w:val="right" w:pos="9360"/>
      </w:tabs>
    </w:pPr>
  </w:style>
  <w:style w:type="character" w:customStyle="1" w:styleId="HeaderChar">
    <w:name w:val="Header Char"/>
    <w:basedOn w:val="DefaultParagraphFont"/>
    <w:link w:val="Header"/>
    <w:uiPriority w:val="99"/>
    <w:rsid w:val="00D43599"/>
  </w:style>
  <w:style w:type="paragraph" w:customStyle="1" w:styleId="BodyA">
    <w:name w:val="Body A"/>
    <w:rsid w:val="00555B4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F876D4"/>
    <w:pPr>
      <w:spacing w:before="100" w:after="100" w:line="240" w:lineRule="auto"/>
    </w:pPr>
    <w:rPr>
      <w:rFonts w:ascii="Times New Roman" w:eastAsia="ヒラギノ角ゴ Pro W3" w:hAnsi="Times New Roman" w:cs="Times New Roman"/>
      <w:color w:val="000000"/>
      <w:sz w:val="24"/>
      <w:szCs w:val="20"/>
    </w:rPr>
  </w:style>
  <w:style w:type="character" w:customStyle="1" w:styleId="UnresolvedMention1">
    <w:name w:val="Unresolved Mention1"/>
    <w:basedOn w:val="DefaultParagraphFont"/>
    <w:uiPriority w:val="99"/>
    <w:semiHidden/>
    <w:unhideWhenUsed/>
    <w:rsid w:val="00641709"/>
    <w:rPr>
      <w:color w:val="808080"/>
      <w:shd w:val="clear" w:color="auto" w:fill="E6E6E6"/>
    </w:rPr>
  </w:style>
  <w:style w:type="paragraph" w:styleId="BalloonText">
    <w:name w:val="Balloon Text"/>
    <w:basedOn w:val="Normal"/>
    <w:link w:val="BalloonTextChar"/>
    <w:uiPriority w:val="99"/>
    <w:semiHidden/>
    <w:unhideWhenUsed/>
    <w:rsid w:val="00597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A6"/>
    <w:rPr>
      <w:rFonts w:ascii="Segoe UI" w:hAnsi="Segoe UI" w:cs="Segoe UI"/>
      <w:sz w:val="18"/>
      <w:szCs w:val="18"/>
    </w:rPr>
  </w:style>
  <w:style w:type="table" w:customStyle="1" w:styleId="TableGrid1">
    <w:name w:val="Table Grid1"/>
    <w:basedOn w:val="TableNormal"/>
    <w:next w:val="TableGrid"/>
    <w:uiPriority w:val="59"/>
    <w:rsid w:val="00665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55ED"/>
    <w:pPr>
      <w:widowControl w:val="0"/>
    </w:pPr>
    <w:rPr>
      <w:rFonts w:ascii="Times New Roman" w:eastAsia="Times New Roman" w:hAnsi="Times New Roman" w:cs="Times New Roman"/>
      <w:sz w:val="24"/>
      <w:szCs w:val="24"/>
    </w:rPr>
  </w:style>
  <w:style w:type="paragraph" w:styleId="NormalWeb">
    <w:name w:val="Normal (Web)"/>
    <w:basedOn w:val="Normal"/>
    <w:rsid w:val="005A1F44"/>
    <w:pPr>
      <w:spacing w:before="100" w:beforeAutospacing="1" w:after="100" w:afterAutospacing="1"/>
    </w:pPr>
    <w:rPr>
      <w:rFonts w:ascii="Times New Roman" w:eastAsia="Times New Roman" w:hAnsi="Times New Roman" w:cs="Times New Roman"/>
      <w:color w:val="000000"/>
      <w:sz w:val="24"/>
      <w:szCs w:val="24"/>
    </w:rPr>
  </w:style>
  <w:style w:type="paragraph" w:styleId="NoSpacing">
    <w:name w:val="No Spacing"/>
    <w:uiPriority w:val="1"/>
    <w:qFormat/>
    <w:rsid w:val="000C7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hca.site-ym.com/page/codeofethics" TargetMode="Externa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Evans</dc:creator>
  <cp:keywords/>
  <dc:description/>
  <cp:lastModifiedBy>James Roberson</cp:lastModifiedBy>
  <cp:revision>42</cp:revision>
  <cp:lastPrinted>2019-06-25T20:26:00Z</cp:lastPrinted>
  <dcterms:created xsi:type="dcterms:W3CDTF">2020-08-06T04:55:00Z</dcterms:created>
  <dcterms:modified xsi:type="dcterms:W3CDTF">2020-08-06T05:56:00Z</dcterms:modified>
</cp:coreProperties>
</file>