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078B6" w14:textId="3AA1BED3" w:rsidR="002D46AE" w:rsidRPr="002D46AE" w:rsidRDefault="002D46AE" w:rsidP="00CD36F8">
      <w:pPr>
        <w:spacing w:after="0" w:line="240" w:lineRule="auto"/>
        <w:jc w:val="center"/>
        <w:rPr>
          <w:rFonts w:eastAsia="Times New Roman" w:cstheme="minorHAnsi"/>
          <w:b/>
          <w:bCs/>
          <w:color w:val="26282A"/>
          <w:lang w:eastAsia="en-GB"/>
        </w:rPr>
      </w:pPr>
      <w:r w:rsidRPr="002D46AE">
        <w:rPr>
          <w:rFonts w:eastAsia="Times New Roman" w:cstheme="minorHAnsi"/>
          <w:b/>
          <w:bCs/>
          <w:color w:val="26282A"/>
          <w:lang w:eastAsia="en-GB"/>
        </w:rPr>
        <w:t>REFORMED THEOLOGICAL SEMINARY</w:t>
      </w:r>
    </w:p>
    <w:p w14:paraId="1E61A608" w14:textId="77777777" w:rsidR="002D46AE" w:rsidRPr="002D46AE" w:rsidRDefault="002D46AE" w:rsidP="00CD36F8">
      <w:pPr>
        <w:spacing w:after="0" w:line="240" w:lineRule="auto"/>
        <w:jc w:val="center"/>
        <w:rPr>
          <w:rFonts w:cstheme="minorHAnsi"/>
          <w:b/>
          <w:bCs/>
          <w:color w:val="413B41"/>
          <w:shd w:val="clear" w:color="auto" w:fill="FFFFFF"/>
        </w:rPr>
      </w:pPr>
      <w:r w:rsidRPr="002D46AE">
        <w:rPr>
          <w:rFonts w:cstheme="minorHAnsi"/>
          <w:b/>
          <w:bCs/>
          <w:color w:val="413B41"/>
          <w:shd w:val="clear" w:color="auto" w:fill="FFFFFF"/>
        </w:rPr>
        <w:t>03DM8315 – Charlotte</w:t>
      </w:r>
    </w:p>
    <w:p w14:paraId="0AB62367" w14:textId="30D960C1" w:rsidR="00E918E0" w:rsidRPr="002D46AE" w:rsidRDefault="001560EB" w:rsidP="00CD36F8">
      <w:pPr>
        <w:spacing w:after="0" w:line="240" w:lineRule="auto"/>
        <w:jc w:val="center"/>
        <w:rPr>
          <w:rFonts w:eastAsia="Times New Roman" w:cstheme="minorHAnsi"/>
          <w:b/>
          <w:bCs/>
          <w:i/>
          <w:iCs/>
          <w:color w:val="26282A"/>
          <w:lang w:eastAsia="en-GB"/>
        </w:rPr>
      </w:pPr>
      <w:r w:rsidRPr="002D46AE">
        <w:rPr>
          <w:rFonts w:eastAsia="Times New Roman" w:cstheme="minorHAnsi"/>
          <w:b/>
          <w:bCs/>
          <w:color w:val="26282A"/>
          <w:lang w:eastAsia="en-GB"/>
        </w:rPr>
        <w:t xml:space="preserve"> </w:t>
      </w:r>
      <w:r w:rsidRPr="002D46AE">
        <w:rPr>
          <w:rFonts w:eastAsia="Times New Roman" w:cstheme="minorHAnsi"/>
          <w:b/>
          <w:bCs/>
          <w:i/>
          <w:iCs/>
          <w:color w:val="26282A"/>
          <w:lang w:eastAsia="en-GB"/>
        </w:rPr>
        <w:t>“Reformed Pastoral Theology”</w:t>
      </w:r>
    </w:p>
    <w:p w14:paraId="18042F16" w14:textId="495758A7" w:rsidR="00CD36F8" w:rsidRPr="002D46AE" w:rsidRDefault="00CD36F8" w:rsidP="00CD36F8">
      <w:pPr>
        <w:spacing w:after="0" w:line="240" w:lineRule="auto"/>
        <w:jc w:val="center"/>
        <w:rPr>
          <w:rFonts w:eastAsia="Times New Roman" w:cstheme="minorHAnsi"/>
          <w:b/>
          <w:bCs/>
          <w:iCs/>
          <w:color w:val="26282A"/>
          <w:lang w:eastAsia="en-GB"/>
        </w:rPr>
      </w:pPr>
      <w:r w:rsidRPr="002D46AE">
        <w:rPr>
          <w:rFonts w:eastAsia="Times New Roman" w:cstheme="minorHAnsi"/>
          <w:b/>
          <w:bCs/>
          <w:iCs/>
          <w:color w:val="26282A"/>
          <w:lang w:eastAsia="en-GB"/>
        </w:rPr>
        <w:t xml:space="preserve">January </w:t>
      </w:r>
      <w:proofErr w:type="gramStart"/>
      <w:r w:rsidR="002D46AE" w:rsidRPr="002D46AE">
        <w:rPr>
          <w:rFonts w:eastAsia="Times New Roman" w:cstheme="minorHAnsi"/>
          <w:b/>
          <w:bCs/>
          <w:iCs/>
          <w:color w:val="26282A"/>
          <w:lang w:eastAsia="en-GB"/>
        </w:rPr>
        <w:t>11-15</w:t>
      </w:r>
      <w:proofErr w:type="gramEnd"/>
      <w:r w:rsidR="002D46AE" w:rsidRPr="002D46AE">
        <w:rPr>
          <w:rFonts w:eastAsia="Times New Roman" w:cstheme="minorHAnsi"/>
          <w:b/>
          <w:bCs/>
          <w:iCs/>
          <w:color w:val="26282A"/>
          <w:lang w:eastAsia="en-GB"/>
        </w:rPr>
        <w:t xml:space="preserve"> </w:t>
      </w:r>
      <w:r w:rsidRPr="002D46AE">
        <w:rPr>
          <w:rFonts w:eastAsia="Times New Roman" w:cstheme="minorHAnsi"/>
          <w:b/>
          <w:bCs/>
          <w:iCs/>
          <w:color w:val="26282A"/>
          <w:lang w:eastAsia="en-GB"/>
        </w:rPr>
        <w:t>20</w:t>
      </w:r>
      <w:r w:rsidR="00752D4C" w:rsidRPr="002D46AE">
        <w:rPr>
          <w:rFonts w:eastAsia="Times New Roman" w:cstheme="minorHAnsi"/>
          <w:b/>
          <w:bCs/>
          <w:iCs/>
          <w:color w:val="26282A"/>
          <w:lang w:eastAsia="en-GB"/>
        </w:rPr>
        <w:t>21</w:t>
      </w:r>
      <w:r w:rsidR="002D46AE" w:rsidRPr="002D46AE">
        <w:rPr>
          <w:rFonts w:eastAsia="Times New Roman" w:cstheme="minorHAnsi"/>
          <w:b/>
          <w:bCs/>
          <w:iCs/>
          <w:color w:val="26282A"/>
          <w:lang w:eastAsia="en-GB"/>
        </w:rPr>
        <w:t xml:space="preserve"> </w:t>
      </w:r>
    </w:p>
    <w:p w14:paraId="58F28083" w14:textId="09152196" w:rsidR="001560EB" w:rsidRPr="00F207D6" w:rsidRDefault="001560EB" w:rsidP="00E918E0">
      <w:pPr>
        <w:spacing w:after="0" w:line="240" w:lineRule="auto"/>
        <w:jc w:val="both"/>
        <w:rPr>
          <w:rFonts w:ascii="Times New Roman" w:eastAsia="Times New Roman" w:hAnsi="Times New Roman" w:cs="Times New Roman"/>
          <w:color w:val="26282A"/>
          <w:lang w:eastAsia="en-GB"/>
        </w:rPr>
      </w:pPr>
      <w:r w:rsidRPr="00F207D6">
        <w:rPr>
          <w:rFonts w:ascii="Times New Roman" w:eastAsia="Times New Roman" w:hAnsi="Times New Roman" w:cs="Times New Roman"/>
          <w:b/>
          <w:bCs/>
          <w:i/>
          <w:iCs/>
          <w:color w:val="26282A"/>
          <w:lang w:eastAsia="en-GB"/>
        </w:rPr>
        <w:t>   </w:t>
      </w:r>
    </w:p>
    <w:p w14:paraId="7FC1E397" w14:textId="77777777" w:rsidR="002D46AE" w:rsidRDefault="001560EB" w:rsidP="00E918E0">
      <w:pPr>
        <w:spacing w:after="0" w:line="240" w:lineRule="auto"/>
        <w:jc w:val="both"/>
        <w:rPr>
          <w:rFonts w:ascii="Times New Roman" w:eastAsia="Times New Roman" w:hAnsi="Times New Roman" w:cs="Times New Roman"/>
          <w:bCs/>
          <w:color w:val="26282A"/>
          <w:lang w:eastAsia="en-GB"/>
        </w:rPr>
      </w:pPr>
      <w:r w:rsidRPr="00F207D6">
        <w:rPr>
          <w:rFonts w:ascii="Times New Roman" w:eastAsia="Times New Roman" w:hAnsi="Times New Roman" w:cs="Times New Roman"/>
          <w:bCs/>
          <w:color w:val="26282A"/>
          <w:lang w:eastAsia="en-GB"/>
        </w:rPr>
        <w:t>Throughout the centuries, from Calvin through the Puritans, Jonathan Edwards, and </w:t>
      </w:r>
      <w:r w:rsidR="00752D4C">
        <w:rPr>
          <w:rFonts w:ascii="Times New Roman" w:eastAsia="Times New Roman" w:hAnsi="Times New Roman" w:cs="Times New Roman"/>
          <w:bCs/>
          <w:color w:val="26282A"/>
          <w:lang w:eastAsia="en-GB"/>
        </w:rPr>
        <w:t xml:space="preserve">their colleagues </w:t>
      </w:r>
      <w:proofErr w:type="gramStart"/>
      <w:r w:rsidR="00752D4C">
        <w:rPr>
          <w:rFonts w:ascii="Times New Roman" w:eastAsia="Times New Roman" w:hAnsi="Times New Roman" w:cs="Times New Roman"/>
          <w:bCs/>
          <w:color w:val="26282A"/>
          <w:lang w:eastAsia="en-GB"/>
        </w:rPr>
        <w:t xml:space="preserve">successors </w:t>
      </w:r>
      <w:r w:rsidRPr="00F207D6">
        <w:rPr>
          <w:rFonts w:ascii="Times New Roman" w:eastAsia="Times New Roman" w:hAnsi="Times New Roman" w:cs="Times New Roman"/>
          <w:bCs/>
          <w:color w:val="26282A"/>
          <w:lang w:eastAsia="en-GB"/>
        </w:rPr>
        <w:t>,</w:t>
      </w:r>
      <w:proofErr w:type="gramEnd"/>
      <w:r w:rsidRPr="00F207D6">
        <w:rPr>
          <w:rFonts w:ascii="Times New Roman" w:eastAsia="Times New Roman" w:hAnsi="Times New Roman" w:cs="Times New Roman"/>
          <w:bCs/>
          <w:color w:val="26282A"/>
          <w:lang w:eastAsia="en-GB"/>
        </w:rPr>
        <w:t xml:space="preserve"> reformed theology has characteristically been forged both for and often within the context of pastoral ministry. </w:t>
      </w:r>
    </w:p>
    <w:p w14:paraId="0DED55D0" w14:textId="77777777" w:rsidR="002D46AE" w:rsidRDefault="001560EB" w:rsidP="00E918E0">
      <w:pPr>
        <w:spacing w:after="0" w:line="240" w:lineRule="auto"/>
        <w:jc w:val="both"/>
        <w:rPr>
          <w:rFonts w:ascii="Times New Roman" w:eastAsia="Times New Roman" w:hAnsi="Times New Roman" w:cs="Times New Roman"/>
          <w:bCs/>
          <w:color w:val="26282A"/>
          <w:lang w:eastAsia="en-GB"/>
        </w:rPr>
      </w:pPr>
      <w:r w:rsidRPr="00F207D6">
        <w:rPr>
          <w:rFonts w:ascii="Times New Roman" w:eastAsia="Times New Roman" w:hAnsi="Times New Roman" w:cs="Times New Roman"/>
          <w:bCs/>
          <w:color w:val="26282A"/>
          <w:lang w:eastAsia="en-GB"/>
        </w:rPr>
        <w:t>This course will focus on the work of gospel ministry governed by the three terms in the course title</w:t>
      </w:r>
      <w:r w:rsidR="002D46AE">
        <w:rPr>
          <w:rFonts w:ascii="Times New Roman" w:eastAsia="Times New Roman" w:hAnsi="Times New Roman" w:cs="Times New Roman"/>
          <w:bCs/>
          <w:color w:val="26282A"/>
          <w:lang w:eastAsia="en-GB"/>
        </w:rPr>
        <w:t>. While being able theologians intellectually does not guarantee that we will be able pastors, this course is built on the</w:t>
      </w:r>
      <w:r w:rsidRPr="00F207D6">
        <w:rPr>
          <w:rFonts w:ascii="Times New Roman" w:eastAsia="Times New Roman" w:hAnsi="Times New Roman" w:cs="Times New Roman"/>
          <w:bCs/>
          <w:color w:val="26282A"/>
          <w:lang w:eastAsia="en-GB"/>
        </w:rPr>
        <w:t xml:space="preserve"> presupposition that the better a theologian a pastor is the greater </w:t>
      </w:r>
      <w:r w:rsidR="002D46AE">
        <w:rPr>
          <w:rFonts w:ascii="Times New Roman" w:eastAsia="Times New Roman" w:hAnsi="Times New Roman" w:cs="Times New Roman"/>
          <w:bCs/>
          <w:color w:val="26282A"/>
          <w:lang w:eastAsia="en-GB"/>
        </w:rPr>
        <w:t xml:space="preserve">should be </w:t>
      </w:r>
      <w:r w:rsidRPr="00F207D6">
        <w:rPr>
          <w:rFonts w:ascii="Times New Roman" w:eastAsia="Times New Roman" w:hAnsi="Times New Roman" w:cs="Times New Roman"/>
          <w:bCs/>
          <w:color w:val="26282A"/>
          <w:lang w:eastAsia="en-GB"/>
        </w:rPr>
        <w:t>his potential to be a better pastor and preacher</w:t>
      </w:r>
      <w:r w:rsidR="002D46AE">
        <w:rPr>
          <w:rFonts w:ascii="Times New Roman" w:eastAsia="Times New Roman" w:hAnsi="Times New Roman" w:cs="Times New Roman"/>
          <w:bCs/>
          <w:color w:val="26282A"/>
          <w:lang w:eastAsia="en-GB"/>
        </w:rPr>
        <w:t xml:space="preserve"> than he would be otherwise</w:t>
      </w:r>
      <w:r w:rsidRPr="00F207D6">
        <w:rPr>
          <w:rFonts w:ascii="Times New Roman" w:eastAsia="Times New Roman" w:hAnsi="Times New Roman" w:cs="Times New Roman"/>
          <w:bCs/>
          <w:color w:val="26282A"/>
          <w:lang w:eastAsia="en-GB"/>
        </w:rPr>
        <w:t xml:space="preserve">. </w:t>
      </w:r>
    </w:p>
    <w:p w14:paraId="6A38FA14" w14:textId="0E18173B" w:rsidR="001560EB" w:rsidRPr="00F207D6" w:rsidRDefault="001560EB" w:rsidP="00E918E0">
      <w:pPr>
        <w:spacing w:after="0" w:line="240" w:lineRule="auto"/>
        <w:jc w:val="both"/>
        <w:rPr>
          <w:rFonts w:ascii="Times New Roman" w:eastAsia="Times New Roman" w:hAnsi="Times New Roman" w:cs="Times New Roman"/>
          <w:bCs/>
          <w:color w:val="26282A"/>
          <w:lang w:eastAsia="en-GB"/>
        </w:rPr>
      </w:pPr>
      <w:r w:rsidRPr="00F207D6">
        <w:rPr>
          <w:rFonts w:ascii="Times New Roman" w:eastAsia="Times New Roman" w:hAnsi="Times New Roman" w:cs="Times New Roman"/>
          <w:bCs/>
          <w:color w:val="26282A"/>
          <w:lang w:eastAsia="en-GB"/>
        </w:rPr>
        <w:t xml:space="preserve">With that goal in view, the course will explore </w:t>
      </w:r>
      <w:r w:rsidR="002D46AE">
        <w:rPr>
          <w:rFonts w:ascii="Times New Roman" w:eastAsia="Times New Roman" w:hAnsi="Times New Roman" w:cs="Times New Roman"/>
          <w:bCs/>
          <w:color w:val="26282A"/>
          <w:lang w:eastAsia="en-GB"/>
        </w:rPr>
        <w:t xml:space="preserve">a series of </w:t>
      </w:r>
      <w:r w:rsidRPr="00F207D6">
        <w:rPr>
          <w:rFonts w:ascii="Times New Roman" w:eastAsia="Times New Roman" w:hAnsi="Times New Roman" w:cs="Times New Roman"/>
          <w:bCs/>
          <w:color w:val="26282A"/>
          <w:lang w:eastAsia="en-GB"/>
        </w:rPr>
        <w:t xml:space="preserve">doctrines that have played a special role in the outworking of reformed theology in the context of pastoral ministry.  </w:t>
      </w:r>
    </w:p>
    <w:p w14:paraId="21D59AA3" w14:textId="1A9A2DF8" w:rsidR="00E918E0" w:rsidRPr="00F207D6" w:rsidRDefault="00E918E0" w:rsidP="00E918E0">
      <w:pPr>
        <w:spacing w:after="0" w:line="240" w:lineRule="auto"/>
        <w:jc w:val="both"/>
        <w:rPr>
          <w:rFonts w:ascii="Times New Roman" w:eastAsia="Times New Roman" w:hAnsi="Times New Roman" w:cs="Times New Roman"/>
          <w:color w:val="26282A"/>
          <w:lang w:eastAsia="en-GB"/>
        </w:rPr>
      </w:pPr>
    </w:p>
    <w:p w14:paraId="77EFC3FD" w14:textId="2DDE40F7" w:rsidR="00CD36F8" w:rsidRPr="00F207D6" w:rsidRDefault="00CD36F8" w:rsidP="00E918E0">
      <w:pPr>
        <w:spacing w:after="0" w:line="240" w:lineRule="auto"/>
        <w:jc w:val="both"/>
        <w:rPr>
          <w:rFonts w:ascii="Times New Roman" w:eastAsia="Times New Roman" w:hAnsi="Times New Roman" w:cs="Times New Roman"/>
          <w:b/>
          <w:color w:val="26282A"/>
          <w:lang w:eastAsia="en-GB"/>
        </w:rPr>
      </w:pPr>
      <w:r w:rsidRPr="00F207D6">
        <w:rPr>
          <w:rFonts w:ascii="Times New Roman" w:eastAsia="Times New Roman" w:hAnsi="Times New Roman" w:cs="Times New Roman"/>
          <w:b/>
          <w:color w:val="26282A"/>
          <w:lang w:eastAsia="en-GB"/>
        </w:rPr>
        <w:t>Class Meetings:</w:t>
      </w:r>
    </w:p>
    <w:p w14:paraId="43161C52" w14:textId="17FF14D9" w:rsidR="00E918E0" w:rsidRPr="00F207D6" w:rsidRDefault="00E918E0" w:rsidP="002D46AE">
      <w:pPr>
        <w:spacing w:after="0" w:line="240" w:lineRule="auto"/>
        <w:ind w:left="720"/>
        <w:jc w:val="both"/>
        <w:rPr>
          <w:rFonts w:ascii="Times New Roman" w:eastAsia="Times New Roman" w:hAnsi="Times New Roman" w:cs="Times New Roman"/>
          <w:color w:val="26282A"/>
          <w:lang w:eastAsia="en-GB"/>
        </w:rPr>
      </w:pPr>
      <w:r w:rsidRPr="00F207D6">
        <w:rPr>
          <w:rFonts w:ascii="Times New Roman" w:eastAsia="Times New Roman" w:hAnsi="Times New Roman" w:cs="Times New Roman"/>
          <w:color w:val="26282A"/>
          <w:lang w:eastAsia="en-GB"/>
        </w:rPr>
        <w:t>January</w:t>
      </w:r>
      <w:r w:rsidRPr="00F207D6">
        <w:rPr>
          <w:rFonts w:ascii="Times New Roman" w:eastAsia="Times New Roman" w:hAnsi="Times New Roman" w:cs="Times New Roman"/>
          <w:color w:val="26282A"/>
          <w:lang w:eastAsia="en-GB"/>
        </w:rPr>
        <w:tab/>
      </w:r>
      <w:r w:rsidR="002D46AE">
        <w:rPr>
          <w:rFonts w:ascii="Times New Roman" w:eastAsia="Times New Roman" w:hAnsi="Times New Roman" w:cs="Times New Roman"/>
          <w:color w:val="26282A"/>
          <w:lang w:eastAsia="en-GB"/>
        </w:rPr>
        <w:t>11</w:t>
      </w:r>
      <w:r w:rsidRPr="00F207D6">
        <w:rPr>
          <w:rFonts w:ascii="Times New Roman" w:eastAsia="Times New Roman" w:hAnsi="Times New Roman" w:cs="Times New Roman"/>
          <w:color w:val="26282A"/>
          <w:lang w:eastAsia="en-GB"/>
        </w:rPr>
        <w:tab/>
      </w:r>
      <w:r w:rsidRPr="00F207D6">
        <w:rPr>
          <w:rFonts w:ascii="Times New Roman" w:eastAsia="Times New Roman" w:hAnsi="Times New Roman" w:cs="Times New Roman"/>
          <w:color w:val="26282A"/>
          <w:lang w:eastAsia="en-GB"/>
        </w:rPr>
        <w:tab/>
      </w:r>
      <w:r w:rsidR="00E71FAF" w:rsidRPr="00F207D6">
        <w:rPr>
          <w:rFonts w:ascii="Times New Roman" w:eastAsia="Times New Roman" w:hAnsi="Times New Roman" w:cs="Times New Roman"/>
          <w:color w:val="26282A"/>
          <w:lang w:eastAsia="en-GB"/>
        </w:rPr>
        <w:tab/>
      </w:r>
      <w:r w:rsidRPr="00F207D6">
        <w:rPr>
          <w:rFonts w:ascii="Times New Roman" w:eastAsia="Times New Roman" w:hAnsi="Times New Roman" w:cs="Times New Roman"/>
          <w:color w:val="26282A"/>
          <w:lang w:eastAsia="en-GB"/>
        </w:rPr>
        <w:t>1.00pm-6.00pm</w:t>
      </w:r>
    </w:p>
    <w:p w14:paraId="50C7FBA5" w14:textId="25AEC689" w:rsidR="00E918E0" w:rsidRPr="00F207D6" w:rsidRDefault="00E918E0" w:rsidP="002D46AE">
      <w:pPr>
        <w:spacing w:after="0" w:line="240" w:lineRule="auto"/>
        <w:ind w:left="720"/>
        <w:jc w:val="both"/>
        <w:rPr>
          <w:rFonts w:ascii="Times New Roman" w:eastAsia="Times New Roman" w:hAnsi="Times New Roman" w:cs="Times New Roman"/>
          <w:color w:val="26282A"/>
          <w:lang w:eastAsia="en-GB"/>
        </w:rPr>
      </w:pPr>
      <w:r w:rsidRPr="00F207D6">
        <w:rPr>
          <w:rFonts w:ascii="Times New Roman" w:eastAsia="Times New Roman" w:hAnsi="Times New Roman" w:cs="Times New Roman"/>
          <w:color w:val="26282A"/>
          <w:lang w:eastAsia="en-GB"/>
        </w:rPr>
        <w:t xml:space="preserve">January </w:t>
      </w:r>
      <w:r w:rsidR="002D46AE">
        <w:rPr>
          <w:rFonts w:ascii="Times New Roman" w:eastAsia="Times New Roman" w:hAnsi="Times New Roman" w:cs="Times New Roman"/>
          <w:color w:val="26282A"/>
          <w:lang w:eastAsia="en-GB"/>
        </w:rPr>
        <w:t>12-14</w:t>
      </w:r>
      <w:r w:rsidRPr="00F207D6">
        <w:rPr>
          <w:rFonts w:ascii="Times New Roman" w:eastAsia="Times New Roman" w:hAnsi="Times New Roman" w:cs="Times New Roman"/>
          <w:color w:val="26282A"/>
          <w:lang w:eastAsia="en-GB"/>
        </w:rPr>
        <w:tab/>
      </w:r>
      <w:r w:rsidRPr="00F207D6">
        <w:rPr>
          <w:rFonts w:ascii="Times New Roman" w:eastAsia="Times New Roman" w:hAnsi="Times New Roman" w:cs="Times New Roman"/>
          <w:color w:val="26282A"/>
          <w:lang w:eastAsia="en-GB"/>
        </w:rPr>
        <w:tab/>
      </w:r>
      <w:r w:rsidR="00C45352" w:rsidRPr="00F207D6">
        <w:rPr>
          <w:rFonts w:ascii="Times New Roman" w:eastAsia="Times New Roman" w:hAnsi="Times New Roman" w:cs="Times New Roman"/>
          <w:color w:val="26282A"/>
          <w:lang w:eastAsia="en-GB"/>
        </w:rPr>
        <w:tab/>
      </w:r>
      <w:r w:rsidRPr="00F207D6">
        <w:rPr>
          <w:rFonts w:ascii="Times New Roman" w:eastAsia="Times New Roman" w:hAnsi="Times New Roman" w:cs="Times New Roman"/>
          <w:color w:val="26282A"/>
          <w:lang w:eastAsia="en-GB"/>
        </w:rPr>
        <w:t>9.00am-5.00pm</w:t>
      </w:r>
    </w:p>
    <w:p w14:paraId="5E2DA3D1" w14:textId="3F299259" w:rsidR="00E918E0" w:rsidRPr="00F207D6" w:rsidRDefault="00E918E0" w:rsidP="002D46AE">
      <w:pPr>
        <w:spacing w:after="0" w:line="240" w:lineRule="auto"/>
        <w:ind w:left="720"/>
        <w:jc w:val="both"/>
        <w:rPr>
          <w:rFonts w:ascii="Times New Roman" w:eastAsia="Times New Roman" w:hAnsi="Times New Roman" w:cs="Times New Roman"/>
          <w:color w:val="26282A"/>
          <w:lang w:eastAsia="en-GB"/>
        </w:rPr>
      </w:pPr>
      <w:r w:rsidRPr="00F207D6">
        <w:rPr>
          <w:rFonts w:ascii="Times New Roman" w:eastAsia="Times New Roman" w:hAnsi="Times New Roman" w:cs="Times New Roman"/>
          <w:color w:val="26282A"/>
          <w:lang w:eastAsia="en-GB"/>
        </w:rPr>
        <w:t>January</w:t>
      </w:r>
      <w:r w:rsidRPr="00F207D6">
        <w:rPr>
          <w:rFonts w:ascii="Times New Roman" w:eastAsia="Times New Roman" w:hAnsi="Times New Roman" w:cs="Times New Roman"/>
          <w:color w:val="26282A"/>
          <w:lang w:eastAsia="en-GB"/>
        </w:rPr>
        <w:tab/>
      </w:r>
      <w:r w:rsidR="002D46AE">
        <w:rPr>
          <w:rFonts w:ascii="Times New Roman" w:eastAsia="Times New Roman" w:hAnsi="Times New Roman" w:cs="Times New Roman"/>
          <w:color w:val="26282A"/>
          <w:lang w:eastAsia="en-GB"/>
        </w:rPr>
        <w:t>15</w:t>
      </w:r>
      <w:r w:rsidRPr="00F207D6">
        <w:rPr>
          <w:rFonts w:ascii="Times New Roman" w:eastAsia="Times New Roman" w:hAnsi="Times New Roman" w:cs="Times New Roman"/>
          <w:color w:val="26282A"/>
          <w:lang w:eastAsia="en-GB"/>
        </w:rPr>
        <w:tab/>
      </w:r>
      <w:r w:rsidRPr="00F207D6">
        <w:rPr>
          <w:rFonts w:ascii="Times New Roman" w:eastAsia="Times New Roman" w:hAnsi="Times New Roman" w:cs="Times New Roman"/>
          <w:color w:val="26282A"/>
          <w:lang w:eastAsia="en-GB"/>
        </w:rPr>
        <w:tab/>
      </w:r>
      <w:r w:rsidRPr="00F207D6">
        <w:rPr>
          <w:rFonts w:ascii="Times New Roman" w:eastAsia="Times New Roman" w:hAnsi="Times New Roman" w:cs="Times New Roman"/>
          <w:color w:val="26282A"/>
          <w:lang w:eastAsia="en-GB"/>
        </w:rPr>
        <w:tab/>
        <w:t>9.00</w:t>
      </w:r>
      <w:r w:rsidR="001A5ABD" w:rsidRPr="00F207D6">
        <w:rPr>
          <w:rFonts w:ascii="Times New Roman" w:eastAsia="Times New Roman" w:hAnsi="Times New Roman" w:cs="Times New Roman"/>
          <w:color w:val="26282A"/>
          <w:lang w:eastAsia="en-GB"/>
        </w:rPr>
        <w:t>am</w:t>
      </w:r>
      <w:r w:rsidRPr="00F207D6">
        <w:rPr>
          <w:rFonts w:ascii="Times New Roman" w:eastAsia="Times New Roman" w:hAnsi="Times New Roman" w:cs="Times New Roman"/>
          <w:color w:val="26282A"/>
          <w:lang w:eastAsia="en-GB"/>
        </w:rPr>
        <w:t>-1.00pm</w:t>
      </w:r>
    </w:p>
    <w:p w14:paraId="051102B5" w14:textId="78A18044" w:rsidR="00E918E0" w:rsidRPr="00F207D6" w:rsidRDefault="00E918E0" w:rsidP="002D46AE">
      <w:pPr>
        <w:spacing w:after="0" w:line="240" w:lineRule="auto"/>
        <w:ind w:left="720"/>
        <w:jc w:val="both"/>
        <w:rPr>
          <w:rFonts w:ascii="Times New Roman" w:eastAsia="Times New Roman" w:hAnsi="Times New Roman" w:cs="Times New Roman"/>
          <w:color w:val="26282A"/>
          <w:lang w:eastAsia="en-GB"/>
        </w:rPr>
      </w:pPr>
    </w:p>
    <w:p w14:paraId="29303A46" w14:textId="77777777" w:rsidR="00E50B89" w:rsidRPr="00F207D6" w:rsidRDefault="00E50B89" w:rsidP="00E918E0">
      <w:pPr>
        <w:spacing w:after="0" w:line="240" w:lineRule="auto"/>
        <w:jc w:val="both"/>
        <w:rPr>
          <w:rFonts w:ascii="Times New Roman" w:eastAsia="Times New Roman" w:hAnsi="Times New Roman" w:cs="Times New Roman"/>
          <w:b/>
          <w:color w:val="26282A"/>
          <w:lang w:eastAsia="en-GB"/>
        </w:rPr>
      </w:pPr>
    </w:p>
    <w:p w14:paraId="7A64C163" w14:textId="3D0CA55A" w:rsidR="00CD36F8" w:rsidRPr="00F207D6" w:rsidRDefault="00CD36F8" w:rsidP="00E918E0">
      <w:pPr>
        <w:spacing w:after="0" w:line="240" w:lineRule="auto"/>
        <w:jc w:val="both"/>
        <w:rPr>
          <w:rFonts w:ascii="Times New Roman" w:eastAsia="Times New Roman" w:hAnsi="Times New Roman" w:cs="Times New Roman"/>
          <w:b/>
          <w:color w:val="26282A"/>
          <w:lang w:eastAsia="en-GB"/>
        </w:rPr>
      </w:pPr>
      <w:r w:rsidRPr="00F207D6">
        <w:rPr>
          <w:rFonts w:ascii="Times New Roman" w:eastAsia="Times New Roman" w:hAnsi="Times New Roman" w:cs="Times New Roman"/>
          <w:b/>
          <w:color w:val="26282A"/>
          <w:lang w:eastAsia="en-GB"/>
        </w:rPr>
        <w:t>Topics to be covered:</w:t>
      </w:r>
    </w:p>
    <w:p w14:paraId="41D51619" w14:textId="08678703" w:rsidR="00E71FAF" w:rsidRPr="00F207D6" w:rsidRDefault="00E71FAF" w:rsidP="00E918E0">
      <w:pPr>
        <w:spacing w:after="0" w:line="240" w:lineRule="auto"/>
        <w:jc w:val="both"/>
        <w:rPr>
          <w:rFonts w:ascii="Times New Roman" w:eastAsia="Times New Roman" w:hAnsi="Times New Roman" w:cs="Times New Roman"/>
          <w:color w:val="26282A"/>
          <w:lang w:eastAsia="en-GB"/>
        </w:rPr>
      </w:pPr>
      <w:r w:rsidRPr="00F207D6">
        <w:rPr>
          <w:rFonts w:ascii="Times New Roman" w:eastAsia="Times New Roman" w:hAnsi="Times New Roman" w:cs="Times New Roman"/>
          <w:color w:val="26282A"/>
          <w:lang w:eastAsia="en-GB"/>
        </w:rPr>
        <w:t xml:space="preserve">A range of topics will be covered, with </w:t>
      </w:r>
      <w:r w:rsidR="001A5ABD" w:rsidRPr="00F207D6">
        <w:rPr>
          <w:rFonts w:ascii="Times New Roman" w:eastAsia="Times New Roman" w:hAnsi="Times New Roman" w:cs="Times New Roman"/>
          <w:color w:val="26282A"/>
          <w:lang w:eastAsia="en-GB"/>
        </w:rPr>
        <w:t xml:space="preserve">a session being </w:t>
      </w:r>
      <w:r w:rsidRPr="00F207D6">
        <w:rPr>
          <w:rFonts w:ascii="Times New Roman" w:eastAsia="Times New Roman" w:hAnsi="Times New Roman" w:cs="Times New Roman"/>
          <w:color w:val="26282A"/>
          <w:lang w:eastAsia="en-GB"/>
        </w:rPr>
        <w:t xml:space="preserve">devoted in class to each.  </w:t>
      </w:r>
    </w:p>
    <w:p w14:paraId="60015DF9" w14:textId="77777777" w:rsidR="00E50B89" w:rsidRPr="00F207D6" w:rsidRDefault="00E50B89" w:rsidP="00E918E0">
      <w:pPr>
        <w:spacing w:after="0" w:line="240" w:lineRule="auto"/>
        <w:jc w:val="both"/>
        <w:rPr>
          <w:rFonts w:ascii="Times New Roman" w:eastAsia="Times New Roman" w:hAnsi="Times New Roman" w:cs="Times New Roman"/>
          <w:color w:val="26282A"/>
          <w:lang w:eastAsia="en-GB"/>
        </w:rPr>
      </w:pPr>
    </w:p>
    <w:p w14:paraId="1F7710A3" w14:textId="77777777" w:rsidR="00483387" w:rsidRDefault="00CD36F8" w:rsidP="00E918E0">
      <w:pPr>
        <w:spacing w:after="0" w:line="240" w:lineRule="auto"/>
        <w:jc w:val="both"/>
        <w:rPr>
          <w:rFonts w:ascii="Times New Roman" w:eastAsia="Times New Roman" w:hAnsi="Times New Roman" w:cs="Times New Roman"/>
          <w:color w:val="26282A"/>
          <w:lang w:eastAsia="en-GB"/>
        </w:rPr>
      </w:pPr>
      <w:r w:rsidRPr="00F207D6">
        <w:rPr>
          <w:rFonts w:ascii="Times New Roman" w:eastAsia="Times New Roman" w:hAnsi="Times New Roman" w:cs="Times New Roman"/>
          <w:color w:val="26282A"/>
          <w:lang w:eastAsia="en-GB"/>
        </w:rPr>
        <w:t xml:space="preserve">One volume of </w:t>
      </w:r>
      <w:r w:rsidRPr="00F207D6">
        <w:rPr>
          <w:rFonts w:ascii="Times New Roman" w:eastAsia="Times New Roman" w:hAnsi="Times New Roman" w:cs="Times New Roman"/>
          <w:i/>
          <w:color w:val="26282A"/>
          <w:lang w:eastAsia="en-GB"/>
        </w:rPr>
        <w:t>prescribed</w:t>
      </w:r>
      <w:r w:rsidRPr="00F207D6">
        <w:rPr>
          <w:rFonts w:ascii="Times New Roman" w:eastAsia="Times New Roman" w:hAnsi="Times New Roman" w:cs="Times New Roman"/>
          <w:color w:val="26282A"/>
          <w:lang w:eastAsia="en-GB"/>
        </w:rPr>
        <w:t xml:space="preserve"> reading is required in relation to each topic.</w:t>
      </w:r>
      <w:r w:rsidR="00F207D6" w:rsidRPr="00F207D6">
        <w:rPr>
          <w:rFonts w:ascii="Times New Roman" w:eastAsia="Times New Roman" w:hAnsi="Times New Roman" w:cs="Times New Roman"/>
          <w:color w:val="26282A"/>
          <w:lang w:eastAsia="en-GB"/>
        </w:rPr>
        <w:t xml:space="preserve"> </w:t>
      </w:r>
    </w:p>
    <w:p w14:paraId="577E87C4" w14:textId="0B6AE8F1" w:rsidR="00752D4C" w:rsidRDefault="00F207D6" w:rsidP="00E918E0">
      <w:pPr>
        <w:spacing w:after="0" w:line="240" w:lineRule="auto"/>
        <w:jc w:val="both"/>
        <w:rPr>
          <w:rFonts w:ascii="Times New Roman" w:eastAsia="Times New Roman" w:hAnsi="Times New Roman" w:cs="Times New Roman"/>
          <w:color w:val="26282A"/>
          <w:lang w:eastAsia="en-GB"/>
        </w:rPr>
      </w:pPr>
      <w:proofErr w:type="gramStart"/>
      <w:r w:rsidRPr="00F207D6">
        <w:rPr>
          <w:rFonts w:ascii="Times New Roman" w:eastAsia="Times New Roman" w:hAnsi="Times New Roman" w:cs="Times New Roman"/>
          <w:color w:val="26282A"/>
          <w:lang w:eastAsia="en-GB"/>
        </w:rPr>
        <w:t>The majority of</w:t>
      </w:r>
      <w:proofErr w:type="gramEnd"/>
      <w:r w:rsidRPr="00F207D6">
        <w:rPr>
          <w:rFonts w:ascii="Times New Roman" w:eastAsia="Times New Roman" w:hAnsi="Times New Roman" w:cs="Times New Roman"/>
          <w:color w:val="26282A"/>
          <w:lang w:eastAsia="en-GB"/>
        </w:rPr>
        <w:t xml:space="preserve"> these works can be accessed in digital form </w:t>
      </w:r>
      <w:r w:rsidR="00752D4C">
        <w:rPr>
          <w:rFonts w:ascii="Times New Roman" w:eastAsia="Times New Roman" w:hAnsi="Times New Roman" w:cs="Times New Roman"/>
          <w:color w:val="26282A"/>
          <w:lang w:eastAsia="en-GB"/>
        </w:rPr>
        <w:t xml:space="preserve">if necessary. </w:t>
      </w:r>
      <w:r w:rsidRPr="00F207D6">
        <w:rPr>
          <w:rFonts w:ascii="Times New Roman" w:eastAsia="Times New Roman" w:hAnsi="Times New Roman" w:cs="Times New Roman"/>
          <w:color w:val="26282A"/>
          <w:lang w:eastAsia="en-GB"/>
        </w:rPr>
        <w:t xml:space="preserve"> </w:t>
      </w:r>
    </w:p>
    <w:p w14:paraId="0F46A316" w14:textId="77777777" w:rsidR="002D46AE" w:rsidRDefault="002D46AE" w:rsidP="00E918E0">
      <w:pPr>
        <w:spacing w:after="0" w:line="240" w:lineRule="auto"/>
        <w:jc w:val="both"/>
        <w:rPr>
          <w:rFonts w:ascii="Times New Roman" w:eastAsia="Times New Roman" w:hAnsi="Times New Roman" w:cs="Times New Roman"/>
          <w:color w:val="26282A"/>
          <w:lang w:eastAsia="en-GB"/>
        </w:rPr>
      </w:pPr>
    </w:p>
    <w:p w14:paraId="7596B626" w14:textId="38E04868" w:rsidR="00F207D6" w:rsidRDefault="00F207D6" w:rsidP="00E918E0">
      <w:pPr>
        <w:spacing w:after="0" w:line="240" w:lineRule="auto"/>
        <w:jc w:val="both"/>
        <w:rPr>
          <w:rFonts w:ascii="Times New Roman" w:eastAsia="Times New Roman" w:hAnsi="Times New Roman" w:cs="Times New Roman"/>
          <w:color w:val="26282A"/>
          <w:lang w:eastAsia="en-GB"/>
        </w:rPr>
      </w:pPr>
      <w:r>
        <w:rPr>
          <w:rFonts w:ascii="Times New Roman" w:eastAsia="Times New Roman" w:hAnsi="Times New Roman" w:cs="Times New Roman"/>
          <w:color w:val="26282A"/>
          <w:lang w:eastAsia="en-GB"/>
        </w:rPr>
        <w:t xml:space="preserve">While it is preferable that all references be made to a </w:t>
      </w:r>
      <w:r>
        <w:rPr>
          <w:rFonts w:ascii="Times New Roman" w:eastAsia="Times New Roman" w:hAnsi="Times New Roman" w:cs="Times New Roman"/>
          <w:i/>
          <w:color w:val="26282A"/>
          <w:lang w:eastAsia="en-GB"/>
        </w:rPr>
        <w:t xml:space="preserve">print </w:t>
      </w:r>
      <w:r>
        <w:rPr>
          <w:rFonts w:ascii="Times New Roman" w:eastAsia="Times New Roman" w:hAnsi="Times New Roman" w:cs="Times New Roman"/>
          <w:color w:val="26282A"/>
          <w:lang w:eastAsia="en-GB"/>
        </w:rPr>
        <w:t xml:space="preserve">form of the work, if </w:t>
      </w:r>
      <w:r w:rsidR="00752D4C">
        <w:rPr>
          <w:rFonts w:ascii="Times New Roman" w:eastAsia="Times New Roman" w:hAnsi="Times New Roman" w:cs="Times New Roman"/>
          <w:color w:val="26282A"/>
          <w:lang w:eastAsia="en-GB"/>
        </w:rPr>
        <w:t xml:space="preserve">the only </w:t>
      </w:r>
      <w:r>
        <w:rPr>
          <w:rFonts w:ascii="Times New Roman" w:eastAsia="Times New Roman" w:hAnsi="Times New Roman" w:cs="Times New Roman"/>
          <w:color w:val="26282A"/>
          <w:lang w:eastAsia="en-GB"/>
        </w:rPr>
        <w:t xml:space="preserve">digital form </w:t>
      </w:r>
      <w:r w:rsidR="00752D4C">
        <w:rPr>
          <w:rFonts w:ascii="Times New Roman" w:eastAsia="Times New Roman" w:hAnsi="Times New Roman" w:cs="Times New Roman"/>
          <w:color w:val="26282A"/>
          <w:lang w:eastAsia="en-GB"/>
        </w:rPr>
        <w:t xml:space="preserve">is available has a  different </w:t>
      </w:r>
      <w:r>
        <w:rPr>
          <w:rFonts w:ascii="Times New Roman" w:eastAsia="Times New Roman" w:hAnsi="Times New Roman" w:cs="Times New Roman"/>
          <w:color w:val="26282A"/>
          <w:lang w:eastAsia="en-GB"/>
        </w:rPr>
        <w:t xml:space="preserve">pagination from the printed </w:t>
      </w:r>
      <w:r w:rsidR="00752D4C">
        <w:rPr>
          <w:rFonts w:ascii="Times New Roman" w:eastAsia="Times New Roman" w:hAnsi="Times New Roman" w:cs="Times New Roman"/>
          <w:color w:val="26282A"/>
          <w:lang w:eastAsia="en-GB"/>
        </w:rPr>
        <w:t>original,</w:t>
      </w:r>
      <w:r>
        <w:rPr>
          <w:rFonts w:ascii="Times New Roman" w:eastAsia="Times New Roman" w:hAnsi="Times New Roman" w:cs="Times New Roman"/>
          <w:color w:val="26282A"/>
          <w:lang w:eastAsia="en-GB"/>
        </w:rPr>
        <w:t xml:space="preserve"> in addition to</w:t>
      </w:r>
      <w:r w:rsidR="00752D4C">
        <w:rPr>
          <w:rFonts w:ascii="Times New Roman" w:eastAsia="Times New Roman" w:hAnsi="Times New Roman" w:cs="Times New Roman"/>
          <w:color w:val="26282A"/>
          <w:lang w:eastAsia="en-GB"/>
        </w:rPr>
        <w:t xml:space="preserve"> any</w:t>
      </w:r>
      <w:r>
        <w:rPr>
          <w:rFonts w:ascii="Times New Roman" w:eastAsia="Times New Roman" w:hAnsi="Times New Roman" w:cs="Times New Roman"/>
          <w:color w:val="26282A"/>
          <w:lang w:eastAsia="en-GB"/>
        </w:rPr>
        <w:t xml:space="preserve"> reference in the digital form, please include the specific sub-division of </w:t>
      </w:r>
      <w:r w:rsidR="00752D4C">
        <w:rPr>
          <w:rFonts w:ascii="Times New Roman" w:eastAsia="Times New Roman" w:hAnsi="Times New Roman" w:cs="Times New Roman"/>
          <w:color w:val="26282A"/>
          <w:lang w:eastAsia="en-GB"/>
        </w:rPr>
        <w:t xml:space="preserve">(chapter, sub-heading, or topic, etc) </w:t>
      </w:r>
      <w:r>
        <w:rPr>
          <w:rFonts w:ascii="Times New Roman" w:eastAsia="Times New Roman" w:hAnsi="Times New Roman" w:cs="Times New Roman"/>
          <w:color w:val="26282A"/>
          <w:lang w:eastAsia="en-GB"/>
        </w:rPr>
        <w:t xml:space="preserve">so that </w:t>
      </w:r>
      <w:r w:rsidR="00752D4C">
        <w:rPr>
          <w:rFonts w:ascii="Times New Roman" w:eastAsia="Times New Roman" w:hAnsi="Times New Roman" w:cs="Times New Roman"/>
          <w:color w:val="26282A"/>
          <w:lang w:eastAsia="en-GB"/>
        </w:rPr>
        <w:t xml:space="preserve">any quotation or </w:t>
      </w:r>
      <w:r>
        <w:rPr>
          <w:rFonts w:ascii="Times New Roman" w:eastAsia="Times New Roman" w:hAnsi="Times New Roman" w:cs="Times New Roman"/>
          <w:color w:val="26282A"/>
          <w:lang w:eastAsia="en-GB"/>
        </w:rPr>
        <w:t xml:space="preserve">reference can be (relatively) easily </w:t>
      </w:r>
      <w:r w:rsidR="00752D4C">
        <w:rPr>
          <w:rFonts w:ascii="Times New Roman" w:eastAsia="Times New Roman" w:hAnsi="Times New Roman" w:cs="Times New Roman"/>
          <w:color w:val="26282A"/>
          <w:lang w:eastAsia="en-GB"/>
        </w:rPr>
        <w:t>lo</w:t>
      </w:r>
      <w:r>
        <w:rPr>
          <w:rFonts w:ascii="Times New Roman" w:eastAsia="Times New Roman" w:hAnsi="Times New Roman" w:cs="Times New Roman"/>
          <w:color w:val="26282A"/>
          <w:lang w:eastAsia="en-GB"/>
        </w:rPr>
        <w:t xml:space="preserve">cated </w:t>
      </w:r>
      <w:r w:rsidR="00752D4C">
        <w:rPr>
          <w:rFonts w:ascii="Times New Roman" w:eastAsia="Times New Roman" w:hAnsi="Times New Roman" w:cs="Times New Roman"/>
          <w:color w:val="26282A"/>
          <w:lang w:eastAsia="en-GB"/>
        </w:rPr>
        <w:t xml:space="preserve">in the </w:t>
      </w:r>
      <w:r>
        <w:rPr>
          <w:rFonts w:ascii="Times New Roman" w:eastAsia="Times New Roman" w:hAnsi="Times New Roman" w:cs="Times New Roman"/>
          <w:color w:val="26282A"/>
          <w:lang w:eastAsia="en-GB"/>
        </w:rPr>
        <w:t>print format.</w:t>
      </w:r>
    </w:p>
    <w:p w14:paraId="34AE92A1" w14:textId="60248F34" w:rsidR="00CD36F8" w:rsidRPr="00F207D6" w:rsidRDefault="00F207D6" w:rsidP="00E918E0">
      <w:pPr>
        <w:spacing w:after="0" w:line="240" w:lineRule="auto"/>
        <w:jc w:val="both"/>
        <w:rPr>
          <w:rFonts w:ascii="Times New Roman" w:eastAsia="Times New Roman" w:hAnsi="Times New Roman" w:cs="Times New Roman"/>
          <w:color w:val="26282A"/>
          <w:lang w:eastAsia="en-GB"/>
        </w:rPr>
      </w:pPr>
      <w:r w:rsidRPr="00F207D6">
        <w:rPr>
          <w:rFonts w:ascii="Times New Roman" w:eastAsia="Times New Roman" w:hAnsi="Times New Roman" w:cs="Times New Roman"/>
          <w:color w:val="26282A"/>
          <w:lang w:eastAsia="en-GB"/>
        </w:rPr>
        <w:t xml:space="preserve"> </w:t>
      </w:r>
    </w:p>
    <w:p w14:paraId="7DDE8CC7" w14:textId="3ABEE20C" w:rsidR="00E50B89" w:rsidRPr="00F207D6" w:rsidRDefault="00E50B89" w:rsidP="00E50B89">
      <w:pPr>
        <w:spacing w:after="0" w:line="240" w:lineRule="auto"/>
        <w:jc w:val="both"/>
        <w:rPr>
          <w:rFonts w:ascii="Times New Roman" w:eastAsia="Times New Roman" w:hAnsi="Times New Roman" w:cs="Times New Roman"/>
          <w:b/>
          <w:color w:val="26282A"/>
          <w:lang w:eastAsia="en-GB"/>
        </w:rPr>
      </w:pPr>
      <w:r w:rsidRPr="00F207D6">
        <w:rPr>
          <w:rFonts w:ascii="Times New Roman" w:eastAsia="Times New Roman" w:hAnsi="Times New Roman" w:cs="Times New Roman"/>
          <w:b/>
          <w:color w:val="26282A"/>
          <w:lang w:eastAsia="en-GB"/>
        </w:rPr>
        <w:t>The topics to be covered, and the required reading</w:t>
      </w:r>
      <w:r w:rsidR="003025C6" w:rsidRPr="00F207D6">
        <w:rPr>
          <w:rFonts w:ascii="Times New Roman" w:eastAsia="Times New Roman" w:hAnsi="Times New Roman" w:cs="Times New Roman"/>
          <w:b/>
          <w:color w:val="26282A"/>
          <w:lang w:eastAsia="en-GB"/>
        </w:rPr>
        <w:t xml:space="preserve">, will be </w:t>
      </w:r>
      <w:r w:rsidRPr="00F207D6">
        <w:rPr>
          <w:rFonts w:ascii="Times New Roman" w:eastAsia="Times New Roman" w:hAnsi="Times New Roman" w:cs="Times New Roman"/>
          <w:b/>
          <w:color w:val="26282A"/>
          <w:lang w:eastAsia="en-GB"/>
        </w:rPr>
        <w:t>as follows</w:t>
      </w:r>
      <w:r w:rsidR="00F207D6">
        <w:rPr>
          <w:rFonts w:ascii="Times New Roman" w:eastAsia="Times New Roman" w:hAnsi="Times New Roman" w:cs="Times New Roman"/>
          <w:b/>
          <w:color w:val="26282A"/>
          <w:lang w:eastAsia="en-GB"/>
        </w:rPr>
        <w:t>:</w:t>
      </w:r>
    </w:p>
    <w:p w14:paraId="58377294" w14:textId="77777777" w:rsidR="00E50B89" w:rsidRPr="00F207D6" w:rsidRDefault="00E50B89" w:rsidP="00E918E0">
      <w:pPr>
        <w:spacing w:after="0" w:line="240" w:lineRule="auto"/>
        <w:jc w:val="both"/>
        <w:rPr>
          <w:rFonts w:ascii="Times New Roman" w:eastAsia="Times New Roman" w:hAnsi="Times New Roman" w:cs="Times New Roman"/>
          <w:b/>
          <w:color w:val="26282A"/>
          <w:lang w:eastAsia="en-GB"/>
        </w:rPr>
      </w:pPr>
    </w:p>
    <w:p w14:paraId="3ADCBF18" w14:textId="283C0873" w:rsidR="00E918E0" w:rsidRPr="00F207D6" w:rsidRDefault="00E918E0" w:rsidP="00E918E0">
      <w:pPr>
        <w:spacing w:after="0" w:line="240" w:lineRule="auto"/>
        <w:jc w:val="both"/>
        <w:rPr>
          <w:rFonts w:ascii="Times New Roman" w:eastAsia="Times New Roman" w:hAnsi="Times New Roman" w:cs="Times New Roman"/>
          <w:b/>
          <w:color w:val="26282A"/>
          <w:lang w:eastAsia="en-GB"/>
        </w:rPr>
      </w:pPr>
      <w:r w:rsidRPr="00F207D6">
        <w:rPr>
          <w:rFonts w:ascii="Times New Roman" w:eastAsia="Times New Roman" w:hAnsi="Times New Roman" w:cs="Times New Roman"/>
          <w:b/>
          <w:color w:val="26282A"/>
          <w:lang w:eastAsia="en-GB"/>
        </w:rPr>
        <w:t xml:space="preserve">1: God the Trinity:   </w:t>
      </w:r>
    </w:p>
    <w:p w14:paraId="066B6A42" w14:textId="48B473E2" w:rsidR="00E918E0" w:rsidRPr="00F207D6" w:rsidRDefault="00E918E0" w:rsidP="006C7521">
      <w:pPr>
        <w:spacing w:after="0" w:line="240" w:lineRule="auto"/>
        <w:ind w:left="1440" w:hanging="1440"/>
        <w:jc w:val="both"/>
        <w:rPr>
          <w:rFonts w:ascii="Times New Roman" w:eastAsia="Times New Roman" w:hAnsi="Times New Roman" w:cs="Times New Roman"/>
          <w:color w:val="26282A"/>
          <w:lang w:eastAsia="en-GB"/>
        </w:rPr>
      </w:pPr>
      <w:r w:rsidRPr="00F207D6">
        <w:rPr>
          <w:rFonts w:ascii="Times New Roman" w:eastAsia="Times New Roman" w:hAnsi="Times New Roman" w:cs="Times New Roman"/>
          <w:color w:val="26282A"/>
          <w:lang w:eastAsia="en-GB"/>
        </w:rPr>
        <w:t xml:space="preserve">Reading:   </w:t>
      </w:r>
      <w:r w:rsidRPr="00F207D6">
        <w:rPr>
          <w:rFonts w:ascii="Times New Roman" w:eastAsia="Times New Roman" w:hAnsi="Times New Roman" w:cs="Times New Roman"/>
          <w:color w:val="26282A"/>
          <w:lang w:eastAsia="en-GB"/>
        </w:rPr>
        <w:tab/>
        <w:t xml:space="preserve">John Owen: </w:t>
      </w:r>
      <w:r w:rsidRPr="00F207D6">
        <w:rPr>
          <w:rFonts w:ascii="Times New Roman" w:eastAsia="Times New Roman" w:hAnsi="Times New Roman" w:cs="Times New Roman"/>
          <w:i/>
          <w:color w:val="26282A"/>
          <w:lang w:eastAsia="en-GB"/>
        </w:rPr>
        <w:t>On Communion with God</w:t>
      </w:r>
      <w:r w:rsidRPr="00F207D6">
        <w:rPr>
          <w:rFonts w:ascii="Times New Roman" w:eastAsia="Times New Roman" w:hAnsi="Times New Roman" w:cs="Times New Roman"/>
          <w:color w:val="26282A"/>
          <w:lang w:eastAsia="en-GB"/>
        </w:rPr>
        <w:t xml:space="preserve"> (</w:t>
      </w:r>
      <w:r w:rsidRPr="00F207D6">
        <w:rPr>
          <w:rFonts w:ascii="Times New Roman" w:eastAsia="Times New Roman" w:hAnsi="Times New Roman" w:cs="Times New Roman"/>
          <w:i/>
          <w:color w:val="26282A"/>
          <w:lang w:eastAsia="en-GB"/>
        </w:rPr>
        <w:t xml:space="preserve">Works </w:t>
      </w:r>
      <w:r w:rsidR="00CD36F8" w:rsidRPr="00F207D6">
        <w:rPr>
          <w:rFonts w:ascii="Times New Roman" w:eastAsia="Times New Roman" w:hAnsi="Times New Roman" w:cs="Times New Roman"/>
          <w:color w:val="26282A"/>
          <w:lang w:eastAsia="en-GB"/>
        </w:rPr>
        <w:t xml:space="preserve">volume </w:t>
      </w:r>
      <w:r w:rsidRPr="00F207D6">
        <w:rPr>
          <w:rFonts w:ascii="Times New Roman" w:eastAsia="Times New Roman" w:hAnsi="Times New Roman" w:cs="Times New Roman"/>
          <w:color w:val="26282A"/>
          <w:lang w:eastAsia="en-GB"/>
        </w:rPr>
        <w:t>2</w:t>
      </w:r>
      <w:r w:rsidR="006C7521" w:rsidRPr="00F207D6">
        <w:rPr>
          <w:rFonts w:ascii="Times New Roman" w:eastAsia="Times New Roman" w:hAnsi="Times New Roman" w:cs="Times New Roman"/>
          <w:color w:val="26282A"/>
          <w:lang w:eastAsia="en-GB"/>
        </w:rPr>
        <w:t>:1-274</w:t>
      </w:r>
      <w:r w:rsidR="00A70D65" w:rsidRPr="00F207D6">
        <w:rPr>
          <w:rFonts w:ascii="Times New Roman" w:eastAsia="Times New Roman" w:hAnsi="Times New Roman" w:cs="Times New Roman"/>
          <w:color w:val="26282A"/>
          <w:lang w:eastAsia="en-GB"/>
        </w:rPr>
        <w:t xml:space="preserve">, reprinted: London: Banner of Truth Trust, 1965; </w:t>
      </w:r>
      <w:r w:rsidR="00D94624" w:rsidRPr="00F207D6">
        <w:rPr>
          <w:rFonts w:ascii="Times New Roman" w:eastAsia="Times New Roman" w:hAnsi="Times New Roman" w:cs="Times New Roman"/>
          <w:color w:val="26282A"/>
          <w:lang w:eastAsia="en-GB"/>
        </w:rPr>
        <w:t>or</w:t>
      </w:r>
      <w:r w:rsidR="006C7521" w:rsidRPr="00F207D6">
        <w:rPr>
          <w:rFonts w:ascii="Times New Roman" w:eastAsia="Times New Roman" w:hAnsi="Times New Roman" w:cs="Times New Roman"/>
          <w:color w:val="26282A"/>
          <w:lang w:eastAsia="en-GB"/>
        </w:rPr>
        <w:t xml:space="preserve"> other editions</w:t>
      </w:r>
      <w:r w:rsidRPr="00F207D6">
        <w:rPr>
          <w:rFonts w:ascii="Times New Roman" w:eastAsia="Times New Roman" w:hAnsi="Times New Roman" w:cs="Times New Roman"/>
          <w:color w:val="26282A"/>
          <w:lang w:eastAsia="en-GB"/>
        </w:rPr>
        <w:t>)</w:t>
      </w:r>
    </w:p>
    <w:p w14:paraId="36C52E67" w14:textId="77777777" w:rsidR="00752D4C" w:rsidRDefault="00752D4C" w:rsidP="00E918E0">
      <w:pPr>
        <w:spacing w:after="0" w:line="240" w:lineRule="auto"/>
        <w:jc w:val="both"/>
        <w:rPr>
          <w:rFonts w:ascii="Times New Roman" w:eastAsia="Times New Roman" w:hAnsi="Times New Roman" w:cs="Times New Roman"/>
          <w:b/>
          <w:color w:val="26282A"/>
          <w:lang w:eastAsia="en-GB"/>
        </w:rPr>
      </w:pPr>
    </w:p>
    <w:p w14:paraId="4998A9B3" w14:textId="4009105A" w:rsidR="00E918E0" w:rsidRPr="00F207D6" w:rsidRDefault="00E918E0" w:rsidP="00E918E0">
      <w:pPr>
        <w:spacing w:after="0" w:line="240" w:lineRule="auto"/>
        <w:jc w:val="both"/>
        <w:rPr>
          <w:rFonts w:ascii="Times New Roman" w:eastAsia="Times New Roman" w:hAnsi="Times New Roman" w:cs="Times New Roman"/>
          <w:b/>
          <w:color w:val="26282A"/>
          <w:lang w:eastAsia="en-GB"/>
        </w:rPr>
      </w:pPr>
      <w:r w:rsidRPr="00F207D6">
        <w:rPr>
          <w:rFonts w:ascii="Times New Roman" w:eastAsia="Times New Roman" w:hAnsi="Times New Roman" w:cs="Times New Roman"/>
          <w:b/>
          <w:color w:val="26282A"/>
          <w:lang w:eastAsia="en-GB"/>
        </w:rPr>
        <w:t>2: The Imago Dei</w:t>
      </w:r>
    </w:p>
    <w:p w14:paraId="6CD9417A" w14:textId="32AE86A5" w:rsidR="00E918E0" w:rsidRPr="00F207D6" w:rsidRDefault="00E918E0" w:rsidP="00A70D65">
      <w:pPr>
        <w:spacing w:after="0" w:line="240" w:lineRule="auto"/>
        <w:ind w:left="1440" w:hanging="1440"/>
        <w:jc w:val="both"/>
        <w:rPr>
          <w:rFonts w:ascii="Times New Roman" w:eastAsia="Times New Roman" w:hAnsi="Times New Roman" w:cs="Times New Roman"/>
          <w:color w:val="26282A"/>
          <w:lang w:eastAsia="en-GB"/>
        </w:rPr>
      </w:pPr>
      <w:r w:rsidRPr="00F207D6">
        <w:rPr>
          <w:rFonts w:ascii="Times New Roman" w:eastAsia="Times New Roman" w:hAnsi="Times New Roman" w:cs="Times New Roman"/>
          <w:color w:val="26282A"/>
          <w:lang w:eastAsia="en-GB"/>
        </w:rPr>
        <w:t>Reading:</w:t>
      </w:r>
      <w:r w:rsidRPr="00F207D6">
        <w:rPr>
          <w:rFonts w:ascii="Times New Roman" w:eastAsia="Times New Roman" w:hAnsi="Times New Roman" w:cs="Times New Roman"/>
          <w:color w:val="26282A"/>
          <w:lang w:eastAsia="en-GB"/>
        </w:rPr>
        <w:tab/>
        <w:t xml:space="preserve">G.C. </w:t>
      </w:r>
      <w:proofErr w:type="spellStart"/>
      <w:r w:rsidRPr="00F207D6">
        <w:rPr>
          <w:rFonts w:ascii="Times New Roman" w:eastAsia="Times New Roman" w:hAnsi="Times New Roman" w:cs="Times New Roman"/>
          <w:color w:val="26282A"/>
          <w:lang w:eastAsia="en-GB"/>
        </w:rPr>
        <w:t>Berkouwer</w:t>
      </w:r>
      <w:proofErr w:type="spellEnd"/>
      <w:r w:rsidRPr="00F207D6">
        <w:rPr>
          <w:rFonts w:ascii="Times New Roman" w:eastAsia="Times New Roman" w:hAnsi="Times New Roman" w:cs="Times New Roman"/>
          <w:color w:val="26282A"/>
          <w:lang w:eastAsia="en-GB"/>
        </w:rPr>
        <w:t xml:space="preserve">: </w:t>
      </w:r>
      <w:r w:rsidRPr="00F207D6">
        <w:rPr>
          <w:rFonts w:ascii="Times New Roman" w:eastAsia="Times New Roman" w:hAnsi="Times New Roman" w:cs="Times New Roman"/>
          <w:i/>
          <w:color w:val="26282A"/>
          <w:lang w:eastAsia="en-GB"/>
        </w:rPr>
        <w:t>Man--The Image of God</w:t>
      </w:r>
      <w:r w:rsidR="00A70D65" w:rsidRPr="00F207D6">
        <w:rPr>
          <w:rFonts w:ascii="Times New Roman" w:eastAsia="Times New Roman" w:hAnsi="Times New Roman" w:cs="Times New Roman"/>
          <w:i/>
          <w:color w:val="26282A"/>
          <w:lang w:eastAsia="en-GB"/>
        </w:rPr>
        <w:t xml:space="preserve"> </w:t>
      </w:r>
      <w:r w:rsidR="00A70D65" w:rsidRPr="00F207D6">
        <w:rPr>
          <w:rFonts w:ascii="Times New Roman" w:eastAsia="Times New Roman" w:hAnsi="Times New Roman" w:cs="Times New Roman"/>
          <w:color w:val="26282A"/>
          <w:lang w:eastAsia="en-GB"/>
        </w:rPr>
        <w:t xml:space="preserve">(Grand Rapids: </w:t>
      </w:r>
      <w:proofErr w:type="gramStart"/>
      <w:r w:rsidR="00A70D65" w:rsidRPr="00F207D6">
        <w:rPr>
          <w:rFonts w:ascii="Times New Roman" w:eastAsia="Times New Roman" w:hAnsi="Times New Roman" w:cs="Times New Roman"/>
          <w:color w:val="26282A"/>
          <w:lang w:eastAsia="en-GB"/>
        </w:rPr>
        <w:t xml:space="preserve">Eerdmans,  </w:t>
      </w:r>
      <w:r w:rsidR="00220EE4" w:rsidRPr="00F207D6">
        <w:rPr>
          <w:rFonts w:ascii="Times New Roman" w:eastAsia="Times New Roman" w:hAnsi="Times New Roman" w:cs="Times New Roman"/>
          <w:color w:val="26282A"/>
          <w:lang w:eastAsia="en-GB"/>
        </w:rPr>
        <w:t>1962</w:t>
      </w:r>
      <w:proofErr w:type="gramEnd"/>
      <w:r w:rsidR="00A70D65" w:rsidRPr="00F207D6">
        <w:rPr>
          <w:rFonts w:ascii="Times New Roman" w:eastAsia="Times New Roman" w:hAnsi="Times New Roman" w:cs="Times New Roman"/>
          <w:color w:val="26282A"/>
          <w:lang w:eastAsia="en-GB"/>
        </w:rPr>
        <w:t>)</w:t>
      </w:r>
    </w:p>
    <w:p w14:paraId="489AE692" w14:textId="798C58FC" w:rsidR="00E918E0" w:rsidRPr="00F207D6" w:rsidRDefault="00E918E0" w:rsidP="00E918E0">
      <w:pPr>
        <w:spacing w:after="0" w:line="240" w:lineRule="auto"/>
        <w:jc w:val="both"/>
        <w:rPr>
          <w:rFonts w:ascii="Times New Roman" w:eastAsia="Times New Roman" w:hAnsi="Times New Roman" w:cs="Times New Roman"/>
          <w:color w:val="26282A"/>
          <w:lang w:eastAsia="en-GB"/>
        </w:rPr>
      </w:pPr>
    </w:p>
    <w:p w14:paraId="183EB59C" w14:textId="1D618D5B" w:rsidR="00E918E0" w:rsidRPr="00F207D6" w:rsidRDefault="00E918E0" w:rsidP="00E918E0">
      <w:pPr>
        <w:spacing w:after="0" w:line="240" w:lineRule="auto"/>
        <w:jc w:val="both"/>
        <w:rPr>
          <w:rFonts w:ascii="Times New Roman" w:eastAsia="Times New Roman" w:hAnsi="Times New Roman" w:cs="Times New Roman"/>
          <w:b/>
          <w:color w:val="26282A"/>
          <w:lang w:eastAsia="en-GB"/>
        </w:rPr>
      </w:pPr>
      <w:r w:rsidRPr="00F207D6">
        <w:rPr>
          <w:rFonts w:ascii="Times New Roman" w:eastAsia="Times New Roman" w:hAnsi="Times New Roman" w:cs="Times New Roman"/>
          <w:b/>
          <w:color w:val="26282A"/>
          <w:lang w:eastAsia="en-GB"/>
        </w:rPr>
        <w:t>3: The Providence of God</w:t>
      </w:r>
    </w:p>
    <w:p w14:paraId="4278959B" w14:textId="0EBEF6FB" w:rsidR="00E918E0" w:rsidRPr="00F207D6" w:rsidRDefault="00E918E0" w:rsidP="006C7521">
      <w:pPr>
        <w:spacing w:after="0" w:line="240" w:lineRule="auto"/>
        <w:ind w:left="1440" w:hanging="1440"/>
        <w:jc w:val="both"/>
        <w:rPr>
          <w:rFonts w:ascii="Times New Roman" w:eastAsia="Times New Roman" w:hAnsi="Times New Roman" w:cs="Times New Roman"/>
          <w:color w:val="26282A"/>
          <w:lang w:eastAsia="en-GB"/>
        </w:rPr>
      </w:pPr>
      <w:r w:rsidRPr="00F207D6">
        <w:rPr>
          <w:rFonts w:ascii="Times New Roman" w:eastAsia="Times New Roman" w:hAnsi="Times New Roman" w:cs="Times New Roman"/>
          <w:color w:val="26282A"/>
          <w:lang w:eastAsia="en-GB"/>
        </w:rPr>
        <w:t xml:space="preserve">Reading:  </w:t>
      </w:r>
      <w:r w:rsidRPr="00F207D6">
        <w:rPr>
          <w:rFonts w:ascii="Times New Roman" w:eastAsia="Times New Roman" w:hAnsi="Times New Roman" w:cs="Times New Roman"/>
          <w:color w:val="26282A"/>
          <w:lang w:eastAsia="en-GB"/>
        </w:rPr>
        <w:tab/>
        <w:t xml:space="preserve">John </w:t>
      </w:r>
      <w:proofErr w:type="spellStart"/>
      <w:r w:rsidRPr="00F207D6">
        <w:rPr>
          <w:rFonts w:ascii="Times New Roman" w:eastAsia="Times New Roman" w:hAnsi="Times New Roman" w:cs="Times New Roman"/>
          <w:color w:val="26282A"/>
          <w:lang w:eastAsia="en-GB"/>
        </w:rPr>
        <w:t>Flavel</w:t>
      </w:r>
      <w:proofErr w:type="spellEnd"/>
      <w:r w:rsidRPr="00F207D6">
        <w:rPr>
          <w:rFonts w:ascii="Times New Roman" w:eastAsia="Times New Roman" w:hAnsi="Times New Roman" w:cs="Times New Roman"/>
          <w:color w:val="26282A"/>
          <w:lang w:eastAsia="en-GB"/>
        </w:rPr>
        <w:t xml:space="preserve">:  </w:t>
      </w:r>
      <w:r w:rsidRPr="00F207D6">
        <w:rPr>
          <w:rFonts w:ascii="Times New Roman" w:eastAsia="Times New Roman" w:hAnsi="Times New Roman" w:cs="Times New Roman"/>
          <w:i/>
          <w:color w:val="26282A"/>
          <w:lang w:eastAsia="en-GB"/>
        </w:rPr>
        <w:t>The Mystery of Providence</w:t>
      </w:r>
      <w:r w:rsidR="006C7521" w:rsidRPr="00F207D6">
        <w:rPr>
          <w:rFonts w:ascii="Times New Roman" w:eastAsia="Times New Roman" w:hAnsi="Times New Roman" w:cs="Times New Roman"/>
          <w:i/>
          <w:color w:val="26282A"/>
          <w:lang w:eastAsia="en-GB"/>
        </w:rPr>
        <w:t xml:space="preserve"> </w:t>
      </w:r>
      <w:r w:rsidR="006C7521" w:rsidRPr="00F207D6">
        <w:rPr>
          <w:rFonts w:ascii="Times New Roman" w:eastAsia="Times New Roman" w:hAnsi="Times New Roman" w:cs="Times New Roman"/>
          <w:color w:val="26282A"/>
          <w:lang w:eastAsia="en-GB"/>
        </w:rPr>
        <w:t>(Works volume 4:336-497</w:t>
      </w:r>
      <w:r w:rsidR="00A70D65" w:rsidRPr="00F207D6">
        <w:rPr>
          <w:rFonts w:ascii="Times New Roman" w:eastAsia="Times New Roman" w:hAnsi="Times New Roman" w:cs="Times New Roman"/>
          <w:color w:val="26282A"/>
          <w:lang w:eastAsia="en-GB"/>
        </w:rPr>
        <w:t xml:space="preserve">, reprinted London: Banner of Truth Trust, </w:t>
      </w:r>
      <w:r w:rsidR="00220EE4" w:rsidRPr="00F207D6">
        <w:rPr>
          <w:rFonts w:ascii="Times New Roman" w:eastAsia="Times New Roman" w:hAnsi="Times New Roman" w:cs="Times New Roman"/>
          <w:color w:val="26282A"/>
          <w:lang w:eastAsia="en-GB"/>
        </w:rPr>
        <w:t>1968</w:t>
      </w:r>
      <w:r w:rsidR="006C7521" w:rsidRPr="00F207D6">
        <w:rPr>
          <w:rFonts w:ascii="Times New Roman" w:eastAsia="Times New Roman" w:hAnsi="Times New Roman" w:cs="Times New Roman"/>
          <w:color w:val="26282A"/>
          <w:lang w:eastAsia="en-GB"/>
        </w:rPr>
        <w:t xml:space="preserve"> </w:t>
      </w:r>
      <w:r w:rsidR="00D94624" w:rsidRPr="00F207D6">
        <w:rPr>
          <w:rFonts w:ascii="Times New Roman" w:eastAsia="Times New Roman" w:hAnsi="Times New Roman" w:cs="Times New Roman"/>
          <w:color w:val="26282A"/>
          <w:lang w:eastAsia="en-GB"/>
        </w:rPr>
        <w:t>or</w:t>
      </w:r>
      <w:r w:rsidR="006C7521" w:rsidRPr="00F207D6">
        <w:rPr>
          <w:rFonts w:ascii="Times New Roman" w:eastAsia="Times New Roman" w:hAnsi="Times New Roman" w:cs="Times New Roman"/>
          <w:color w:val="26282A"/>
          <w:lang w:eastAsia="en-GB"/>
        </w:rPr>
        <w:t xml:space="preserve"> other editions</w:t>
      </w:r>
      <w:r w:rsidR="005D5268" w:rsidRPr="00F207D6">
        <w:rPr>
          <w:rFonts w:ascii="Times New Roman" w:eastAsia="Times New Roman" w:hAnsi="Times New Roman" w:cs="Times New Roman"/>
          <w:color w:val="26282A"/>
          <w:lang w:eastAsia="en-GB"/>
        </w:rPr>
        <w:t>)</w:t>
      </w:r>
    </w:p>
    <w:p w14:paraId="645DC444" w14:textId="0B3F13E5" w:rsidR="00E918E0" w:rsidRPr="00F207D6" w:rsidRDefault="00E918E0" w:rsidP="00E918E0">
      <w:pPr>
        <w:spacing w:after="0" w:line="240" w:lineRule="auto"/>
        <w:jc w:val="both"/>
        <w:rPr>
          <w:rFonts w:ascii="Times New Roman" w:eastAsia="Times New Roman" w:hAnsi="Times New Roman" w:cs="Times New Roman"/>
          <w:b/>
          <w:color w:val="26282A"/>
          <w:lang w:eastAsia="en-GB"/>
        </w:rPr>
      </w:pPr>
      <w:r w:rsidRPr="00F207D6">
        <w:rPr>
          <w:rFonts w:ascii="Times New Roman" w:eastAsia="Times New Roman" w:hAnsi="Times New Roman" w:cs="Times New Roman"/>
          <w:b/>
          <w:color w:val="26282A"/>
          <w:lang w:eastAsia="en-GB"/>
        </w:rPr>
        <w:t>4:  The Humanity of Christ</w:t>
      </w:r>
    </w:p>
    <w:p w14:paraId="322A14EB" w14:textId="77777777" w:rsidR="00752D4C" w:rsidRDefault="00E918E0" w:rsidP="00A70D65">
      <w:pPr>
        <w:spacing w:after="0" w:line="240" w:lineRule="auto"/>
        <w:ind w:left="1440" w:hanging="1440"/>
        <w:jc w:val="both"/>
        <w:rPr>
          <w:rFonts w:ascii="Times New Roman" w:eastAsia="Times New Roman" w:hAnsi="Times New Roman" w:cs="Times New Roman"/>
          <w:color w:val="26282A"/>
          <w:lang w:eastAsia="en-GB"/>
        </w:rPr>
      </w:pPr>
      <w:r w:rsidRPr="00F207D6">
        <w:rPr>
          <w:rFonts w:ascii="Times New Roman" w:eastAsia="Times New Roman" w:hAnsi="Times New Roman" w:cs="Times New Roman"/>
          <w:color w:val="26282A"/>
          <w:lang w:eastAsia="en-GB"/>
        </w:rPr>
        <w:t>Reading:</w:t>
      </w:r>
      <w:r w:rsidRPr="00F207D6">
        <w:rPr>
          <w:rFonts w:ascii="Times New Roman" w:eastAsia="Times New Roman" w:hAnsi="Times New Roman" w:cs="Times New Roman"/>
          <w:color w:val="26282A"/>
          <w:lang w:eastAsia="en-GB"/>
        </w:rPr>
        <w:tab/>
        <w:t xml:space="preserve">John Calvin:  </w:t>
      </w:r>
      <w:r w:rsidR="00752D4C" w:rsidRPr="00752D4C">
        <w:rPr>
          <w:rFonts w:ascii="Times New Roman" w:eastAsia="Times New Roman" w:hAnsi="Times New Roman" w:cs="Times New Roman"/>
          <w:i/>
          <w:iCs/>
          <w:color w:val="26282A"/>
          <w:lang w:eastAsia="en-GB"/>
        </w:rPr>
        <w:t>Harmony of the Gospels</w:t>
      </w:r>
      <w:r w:rsidR="00752D4C">
        <w:rPr>
          <w:rFonts w:ascii="Times New Roman" w:eastAsia="Times New Roman" w:hAnsi="Times New Roman" w:cs="Times New Roman"/>
          <w:color w:val="26282A"/>
          <w:lang w:eastAsia="en-GB"/>
        </w:rPr>
        <w:t xml:space="preserve">, and </w:t>
      </w:r>
      <w:r w:rsidR="001A5ABD" w:rsidRPr="00F207D6">
        <w:rPr>
          <w:rFonts w:ascii="Times New Roman" w:eastAsia="Times New Roman" w:hAnsi="Times New Roman" w:cs="Times New Roman"/>
          <w:i/>
          <w:color w:val="26282A"/>
          <w:lang w:eastAsia="en-GB"/>
        </w:rPr>
        <w:t>Commentary on</w:t>
      </w:r>
      <w:r w:rsidR="001A5ABD" w:rsidRPr="00F207D6">
        <w:rPr>
          <w:rFonts w:ascii="Times New Roman" w:eastAsia="Times New Roman" w:hAnsi="Times New Roman" w:cs="Times New Roman"/>
          <w:color w:val="26282A"/>
          <w:lang w:eastAsia="en-GB"/>
        </w:rPr>
        <w:t xml:space="preserve"> </w:t>
      </w:r>
      <w:r w:rsidRPr="00F207D6">
        <w:rPr>
          <w:rFonts w:ascii="Times New Roman" w:eastAsia="Times New Roman" w:hAnsi="Times New Roman" w:cs="Times New Roman"/>
          <w:i/>
          <w:color w:val="26282A"/>
          <w:lang w:eastAsia="en-GB"/>
        </w:rPr>
        <w:t>The Gospel According to John</w:t>
      </w:r>
      <w:r w:rsidR="00A70D65" w:rsidRPr="00F207D6">
        <w:rPr>
          <w:rFonts w:ascii="Times New Roman" w:eastAsia="Times New Roman" w:hAnsi="Times New Roman" w:cs="Times New Roman"/>
          <w:i/>
          <w:color w:val="26282A"/>
          <w:lang w:eastAsia="en-GB"/>
        </w:rPr>
        <w:t xml:space="preserve"> </w:t>
      </w:r>
      <w:r w:rsidR="00A70D65" w:rsidRPr="00F207D6">
        <w:rPr>
          <w:rFonts w:ascii="Times New Roman" w:eastAsia="Times New Roman" w:hAnsi="Times New Roman" w:cs="Times New Roman"/>
          <w:color w:val="26282A"/>
          <w:lang w:eastAsia="en-GB"/>
        </w:rPr>
        <w:t>(various editions</w:t>
      </w:r>
      <w:r w:rsidR="00752D4C">
        <w:rPr>
          <w:rFonts w:ascii="Times New Roman" w:eastAsia="Times New Roman" w:hAnsi="Times New Roman" w:cs="Times New Roman"/>
          <w:color w:val="26282A"/>
          <w:lang w:eastAsia="en-GB"/>
        </w:rPr>
        <w:t xml:space="preserve">).  Not </w:t>
      </w:r>
      <w:proofErr w:type="gramStart"/>
      <w:r w:rsidR="00752D4C">
        <w:rPr>
          <w:rFonts w:ascii="Times New Roman" w:eastAsia="Times New Roman" w:hAnsi="Times New Roman" w:cs="Times New Roman"/>
          <w:color w:val="26282A"/>
          <w:lang w:eastAsia="en-GB"/>
        </w:rPr>
        <w:t>all of</w:t>
      </w:r>
      <w:proofErr w:type="gramEnd"/>
      <w:r w:rsidR="00752D4C">
        <w:rPr>
          <w:rFonts w:ascii="Times New Roman" w:eastAsia="Times New Roman" w:hAnsi="Times New Roman" w:cs="Times New Roman"/>
          <w:color w:val="26282A"/>
          <w:lang w:eastAsia="en-GB"/>
        </w:rPr>
        <w:t xml:space="preserve"> these volumes will need to be read with equal care, but with an eye to passages that contribute in a particular way to Calvin’s understanding of Christ’s humanity.</w:t>
      </w:r>
    </w:p>
    <w:p w14:paraId="17151D9F" w14:textId="31916706" w:rsidR="00E918E0" w:rsidRPr="00F207D6" w:rsidRDefault="00752D4C" w:rsidP="00A70D65">
      <w:pPr>
        <w:spacing w:after="0" w:line="240" w:lineRule="auto"/>
        <w:ind w:left="1440" w:hanging="1440"/>
        <w:jc w:val="both"/>
        <w:rPr>
          <w:rFonts w:ascii="Times New Roman" w:eastAsia="Times New Roman" w:hAnsi="Times New Roman" w:cs="Times New Roman"/>
          <w:color w:val="26282A"/>
          <w:lang w:eastAsia="en-GB"/>
        </w:rPr>
      </w:pPr>
      <w:r>
        <w:rPr>
          <w:rFonts w:ascii="Times New Roman" w:eastAsia="Times New Roman" w:hAnsi="Times New Roman" w:cs="Times New Roman"/>
          <w:color w:val="26282A"/>
          <w:lang w:eastAsia="en-GB"/>
        </w:rPr>
        <w:t xml:space="preserve"> </w:t>
      </w:r>
    </w:p>
    <w:p w14:paraId="2438A7E0" w14:textId="72A29B8A" w:rsidR="00E918E0" w:rsidRPr="00F207D6" w:rsidRDefault="00E918E0" w:rsidP="00E918E0">
      <w:pPr>
        <w:spacing w:after="0" w:line="240" w:lineRule="auto"/>
        <w:jc w:val="both"/>
        <w:rPr>
          <w:rFonts w:ascii="Times New Roman" w:eastAsia="Times New Roman" w:hAnsi="Times New Roman" w:cs="Times New Roman"/>
          <w:b/>
          <w:color w:val="26282A"/>
          <w:lang w:eastAsia="en-GB"/>
        </w:rPr>
      </w:pPr>
      <w:r w:rsidRPr="00F207D6">
        <w:rPr>
          <w:rFonts w:ascii="Times New Roman" w:eastAsia="Times New Roman" w:hAnsi="Times New Roman" w:cs="Times New Roman"/>
          <w:b/>
          <w:color w:val="26282A"/>
          <w:lang w:eastAsia="en-GB"/>
        </w:rPr>
        <w:t xml:space="preserve">5:  </w:t>
      </w:r>
      <w:r w:rsidR="001A5ABD" w:rsidRPr="00F207D6">
        <w:rPr>
          <w:rFonts w:ascii="Times New Roman" w:eastAsia="Times New Roman" w:hAnsi="Times New Roman" w:cs="Times New Roman"/>
          <w:b/>
          <w:color w:val="26282A"/>
          <w:lang w:eastAsia="en-GB"/>
        </w:rPr>
        <w:t>Union with Christ</w:t>
      </w:r>
    </w:p>
    <w:p w14:paraId="35DCEF22" w14:textId="41BE0ABB" w:rsidR="00E918E0" w:rsidRPr="00F207D6" w:rsidRDefault="00E918E0" w:rsidP="00A70D65">
      <w:pPr>
        <w:spacing w:after="0" w:line="240" w:lineRule="auto"/>
        <w:ind w:left="1440" w:hanging="1440"/>
        <w:jc w:val="both"/>
        <w:rPr>
          <w:rFonts w:ascii="Times New Roman" w:eastAsia="Times New Roman" w:hAnsi="Times New Roman" w:cs="Times New Roman"/>
          <w:color w:val="26282A"/>
          <w:lang w:eastAsia="en-GB"/>
        </w:rPr>
      </w:pPr>
      <w:r w:rsidRPr="00F207D6">
        <w:rPr>
          <w:rFonts w:ascii="Times New Roman" w:eastAsia="Times New Roman" w:hAnsi="Times New Roman" w:cs="Times New Roman"/>
          <w:color w:val="26282A"/>
          <w:lang w:eastAsia="en-GB"/>
        </w:rPr>
        <w:t xml:space="preserve">Reading:  </w:t>
      </w:r>
      <w:r w:rsidR="00525836" w:rsidRPr="00F207D6">
        <w:rPr>
          <w:rFonts w:ascii="Times New Roman" w:eastAsia="Times New Roman" w:hAnsi="Times New Roman" w:cs="Times New Roman"/>
          <w:color w:val="26282A"/>
          <w:lang w:eastAsia="en-GB"/>
        </w:rPr>
        <w:tab/>
      </w:r>
      <w:r w:rsidR="00911EF6" w:rsidRPr="00F207D6">
        <w:rPr>
          <w:rFonts w:ascii="Times New Roman" w:eastAsia="Times New Roman" w:hAnsi="Times New Roman" w:cs="Times New Roman"/>
          <w:color w:val="26282A"/>
          <w:lang w:eastAsia="en-GB"/>
        </w:rPr>
        <w:t xml:space="preserve">Walter Marshall:  </w:t>
      </w:r>
      <w:r w:rsidR="00911EF6" w:rsidRPr="00F207D6">
        <w:rPr>
          <w:rFonts w:ascii="Times New Roman" w:eastAsia="Times New Roman" w:hAnsi="Times New Roman" w:cs="Times New Roman"/>
          <w:i/>
          <w:color w:val="26282A"/>
          <w:lang w:eastAsia="en-GB"/>
        </w:rPr>
        <w:t xml:space="preserve">The Gospel Mystery of Sanctification </w:t>
      </w:r>
      <w:r w:rsidR="00911EF6" w:rsidRPr="00F207D6">
        <w:rPr>
          <w:rFonts w:ascii="Times New Roman" w:eastAsia="Times New Roman" w:hAnsi="Times New Roman" w:cs="Times New Roman"/>
          <w:color w:val="26282A"/>
          <w:lang w:eastAsia="en-GB"/>
        </w:rPr>
        <w:t>(London: 1692, reprinted in various editions)</w:t>
      </w:r>
      <w:r w:rsidRPr="00F207D6">
        <w:rPr>
          <w:rFonts w:ascii="Times New Roman" w:eastAsia="Times New Roman" w:hAnsi="Times New Roman" w:cs="Times New Roman"/>
          <w:color w:val="26282A"/>
          <w:lang w:eastAsia="en-GB"/>
        </w:rPr>
        <w:tab/>
      </w:r>
    </w:p>
    <w:p w14:paraId="50691C33" w14:textId="77777777" w:rsidR="00F207D6" w:rsidRDefault="00F207D6" w:rsidP="00E918E0">
      <w:pPr>
        <w:spacing w:after="0" w:line="240" w:lineRule="auto"/>
        <w:jc w:val="both"/>
        <w:rPr>
          <w:rFonts w:ascii="Times New Roman" w:eastAsia="Times New Roman" w:hAnsi="Times New Roman" w:cs="Times New Roman"/>
          <w:b/>
          <w:color w:val="26282A"/>
          <w:lang w:eastAsia="en-GB"/>
        </w:rPr>
      </w:pPr>
    </w:p>
    <w:p w14:paraId="38D15FF1" w14:textId="47B103F9" w:rsidR="00E918E0" w:rsidRPr="00F207D6" w:rsidRDefault="00E918E0" w:rsidP="00E918E0">
      <w:pPr>
        <w:spacing w:after="0" w:line="240" w:lineRule="auto"/>
        <w:jc w:val="both"/>
        <w:rPr>
          <w:rFonts w:ascii="Times New Roman" w:eastAsia="Times New Roman" w:hAnsi="Times New Roman" w:cs="Times New Roman"/>
          <w:b/>
          <w:color w:val="26282A"/>
          <w:lang w:eastAsia="en-GB"/>
        </w:rPr>
      </w:pPr>
      <w:r w:rsidRPr="00F207D6">
        <w:rPr>
          <w:rFonts w:ascii="Times New Roman" w:eastAsia="Times New Roman" w:hAnsi="Times New Roman" w:cs="Times New Roman"/>
          <w:b/>
          <w:color w:val="26282A"/>
          <w:lang w:eastAsia="en-GB"/>
        </w:rPr>
        <w:lastRenderedPageBreak/>
        <w:t xml:space="preserve">6:   </w:t>
      </w:r>
      <w:r w:rsidR="00525836" w:rsidRPr="00F207D6">
        <w:rPr>
          <w:rFonts w:ascii="Times New Roman" w:eastAsia="Times New Roman" w:hAnsi="Times New Roman" w:cs="Times New Roman"/>
          <w:b/>
          <w:color w:val="26282A"/>
          <w:lang w:eastAsia="en-GB"/>
        </w:rPr>
        <w:t>The Christian Life</w:t>
      </w:r>
      <w:r w:rsidR="00541D2F">
        <w:rPr>
          <w:rFonts w:ascii="Times New Roman" w:eastAsia="Times New Roman" w:hAnsi="Times New Roman" w:cs="Times New Roman"/>
          <w:b/>
          <w:color w:val="26282A"/>
          <w:lang w:eastAsia="en-GB"/>
        </w:rPr>
        <w:t xml:space="preserve"> and Warfare</w:t>
      </w:r>
    </w:p>
    <w:p w14:paraId="5051ED4C" w14:textId="3FFD7376" w:rsidR="00E918E0" w:rsidRPr="00F207D6" w:rsidRDefault="00E918E0" w:rsidP="00E918E0">
      <w:pPr>
        <w:spacing w:after="0" w:line="240" w:lineRule="auto"/>
        <w:jc w:val="both"/>
        <w:rPr>
          <w:rFonts w:ascii="Times New Roman" w:eastAsia="Times New Roman" w:hAnsi="Times New Roman" w:cs="Times New Roman"/>
          <w:i/>
          <w:color w:val="26282A"/>
          <w:lang w:eastAsia="en-GB"/>
        </w:rPr>
      </w:pPr>
      <w:r w:rsidRPr="00F207D6">
        <w:rPr>
          <w:rFonts w:ascii="Times New Roman" w:eastAsia="Times New Roman" w:hAnsi="Times New Roman" w:cs="Times New Roman"/>
          <w:color w:val="26282A"/>
          <w:lang w:eastAsia="en-GB"/>
        </w:rPr>
        <w:t>Reading:</w:t>
      </w:r>
      <w:r w:rsidR="00525836" w:rsidRPr="00F207D6">
        <w:rPr>
          <w:rFonts w:ascii="Times New Roman" w:eastAsia="Times New Roman" w:hAnsi="Times New Roman" w:cs="Times New Roman"/>
          <w:color w:val="26282A"/>
          <w:lang w:eastAsia="en-GB"/>
        </w:rPr>
        <w:t xml:space="preserve">   </w:t>
      </w:r>
      <w:r w:rsidR="00525836" w:rsidRPr="00F207D6">
        <w:rPr>
          <w:rFonts w:ascii="Times New Roman" w:eastAsia="Times New Roman" w:hAnsi="Times New Roman" w:cs="Times New Roman"/>
          <w:color w:val="26282A"/>
          <w:lang w:eastAsia="en-GB"/>
        </w:rPr>
        <w:tab/>
        <w:t xml:space="preserve">Thomas Brooks, </w:t>
      </w:r>
      <w:r w:rsidR="00525836" w:rsidRPr="00F207D6">
        <w:rPr>
          <w:rFonts w:ascii="Times New Roman" w:eastAsia="Times New Roman" w:hAnsi="Times New Roman" w:cs="Times New Roman"/>
          <w:i/>
          <w:color w:val="26282A"/>
          <w:lang w:eastAsia="en-GB"/>
        </w:rPr>
        <w:t>Precious Remedies Against Satan’s Devices</w:t>
      </w:r>
    </w:p>
    <w:p w14:paraId="79435BB1" w14:textId="294F5203" w:rsidR="006C7521" w:rsidRPr="00F207D6" w:rsidRDefault="006C7521" w:rsidP="00A70D65">
      <w:pPr>
        <w:spacing w:after="0" w:line="240" w:lineRule="auto"/>
        <w:ind w:left="1440"/>
        <w:jc w:val="both"/>
        <w:rPr>
          <w:rFonts w:ascii="Times New Roman" w:eastAsia="Times New Roman" w:hAnsi="Times New Roman" w:cs="Times New Roman"/>
          <w:color w:val="26282A"/>
          <w:lang w:eastAsia="en-GB"/>
        </w:rPr>
      </w:pPr>
      <w:r w:rsidRPr="00F207D6">
        <w:rPr>
          <w:rFonts w:ascii="Times New Roman" w:eastAsia="Times New Roman" w:hAnsi="Times New Roman" w:cs="Times New Roman"/>
          <w:color w:val="26282A"/>
          <w:lang w:eastAsia="en-GB"/>
        </w:rPr>
        <w:t>(</w:t>
      </w:r>
      <w:r w:rsidRPr="00F207D6">
        <w:rPr>
          <w:rFonts w:ascii="Times New Roman" w:eastAsia="Times New Roman" w:hAnsi="Times New Roman" w:cs="Times New Roman"/>
          <w:i/>
          <w:color w:val="26282A"/>
          <w:lang w:eastAsia="en-GB"/>
        </w:rPr>
        <w:t xml:space="preserve">Works </w:t>
      </w:r>
      <w:r w:rsidRPr="00F207D6">
        <w:rPr>
          <w:rFonts w:ascii="Times New Roman" w:eastAsia="Times New Roman" w:hAnsi="Times New Roman" w:cs="Times New Roman"/>
          <w:color w:val="26282A"/>
          <w:lang w:eastAsia="en-GB"/>
        </w:rPr>
        <w:t>volume 1:1-166</w:t>
      </w:r>
      <w:r w:rsidR="00A70D65" w:rsidRPr="00F207D6">
        <w:rPr>
          <w:rFonts w:ascii="Times New Roman" w:eastAsia="Times New Roman" w:hAnsi="Times New Roman" w:cs="Times New Roman"/>
          <w:color w:val="26282A"/>
          <w:lang w:eastAsia="en-GB"/>
        </w:rPr>
        <w:t>, reprinted Edinburgh: Banner of Truth Trust,</w:t>
      </w:r>
      <w:r w:rsidRPr="00F207D6">
        <w:rPr>
          <w:rFonts w:ascii="Times New Roman" w:eastAsia="Times New Roman" w:hAnsi="Times New Roman" w:cs="Times New Roman"/>
          <w:color w:val="26282A"/>
          <w:lang w:eastAsia="en-GB"/>
        </w:rPr>
        <w:t xml:space="preserve"> </w:t>
      </w:r>
      <w:r w:rsidR="00D94624" w:rsidRPr="00F207D6">
        <w:rPr>
          <w:rFonts w:ascii="Times New Roman" w:eastAsia="Times New Roman" w:hAnsi="Times New Roman" w:cs="Times New Roman"/>
          <w:color w:val="26282A"/>
          <w:lang w:eastAsia="en-GB"/>
        </w:rPr>
        <w:t>or</w:t>
      </w:r>
      <w:r w:rsidRPr="00F207D6">
        <w:rPr>
          <w:rFonts w:ascii="Times New Roman" w:eastAsia="Times New Roman" w:hAnsi="Times New Roman" w:cs="Times New Roman"/>
          <w:color w:val="26282A"/>
          <w:lang w:eastAsia="en-GB"/>
        </w:rPr>
        <w:t xml:space="preserve"> other editions)</w:t>
      </w:r>
    </w:p>
    <w:p w14:paraId="4B34AE13" w14:textId="77777777" w:rsidR="00F207D6" w:rsidRDefault="00F207D6" w:rsidP="00E918E0">
      <w:pPr>
        <w:spacing w:after="0" w:line="240" w:lineRule="auto"/>
        <w:jc w:val="both"/>
        <w:rPr>
          <w:rFonts w:ascii="Times New Roman" w:eastAsia="Times New Roman" w:hAnsi="Times New Roman" w:cs="Times New Roman"/>
          <w:b/>
          <w:color w:val="26282A"/>
          <w:lang w:eastAsia="en-GB"/>
        </w:rPr>
      </w:pPr>
    </w:p>
    <w:p w14:paraId="2278CA8A" w14:textId="77777777" w:rsidR="00541D2F" w:rsidRDefault="00541D2F" w:rsidP="00E918E0">
      <w:pPr>
        <w:spacing w:after="0" w:line="240" w:lineRule="auto"/>
        <w:jc w:val="both"/>
        <w:rPr>
          <w:rFonts w:ascii="Times New Roman" w:eastAsia="Times New Roman" w:hAnsi="Times New Roman" w:cs="Times New Roman"/>
          <w:b/>
          <w:color w:val="26282A"/>
          <w:lang w:eastAsia="en-GB"/>
        </w:rPr>
      </w:pPr>
    </w:p>
    <w:p w14:paraId="226C24EA" w14:textId="464A10F1" w:rsidR="00E918E0" w:rsidRPr="00F207D6" w:rsidRDefault="00E918E0" w:rsidP="00E918E0">
      <w:pPr>
        <w:spacing w:after="0" w:line="240" w:lineRule="auto"/>
        <w:jc w:val="both"/>
        <w:rPr>
          <w:rFonts w:ascii="Times New Roman" w:eastAsia="Times New Roman" w:hAnsi="Times New Roman" w:cs="Times New Roman"/>
          <w:b/>
          <w:color w:val="26282A"/>
          <w:lang w:eastAsia="en-GB"/>
        </w:rPr>
      </w:pPr>
      <w:r w:rsidRPr="00F207D6">
        <w:rPr>
          <w:rFonts w:ascii="Times New Roman" w:eastAsia="Times New Roman" w:hAnsi="Times New Roman" w:cs="Times New Roman"/>
          <w:b/>
          <w:color w:val="26282A"/>
          <w:lang w:eastAsia="en-GB"/>
        </w:rPr>
        <w:t xml:space="preserve">7:   Assurance </w:t>
      </w:r>
    </w:p>
    <w:p w14:paraId="6AC0D368" w14:textId="7E368B66" w:rsidR="00541D2F" w:rsidRDefault="00E918E0" w:rsidP="00541D2F">
      <w:pPr>
        <w:spacing w:after="0" w:line="240" w:lineRule="auto"/>
        <w:ind w:left="1440" w:hanging="1440"/>
        <w:rPr>
          <w:rFonts w:ascii="Times New Roman" w:eastAsia="Times New Roman" w:hAnsi="Times New Roman" w:cs="Times New Roman"/>
          <w:color w:val="26282A"/>
          <w:lang w:eastAsia="en-GB"/>
        </w:rPr>
      </w:pPr>
      <w:r w:rsidRPr="00F207D6">
        <w:rPr>
          <w:rFonts w:ascii="Times New Roman" w:eastAsia="Times New Roman" w:hAnsi="Times New Roman" w:cs="Times New Roman"/>
          <w:color w:val="26282A"/>
          <w:lang w:eastAsia="en-GB"/>
        </w:rPr>
        <w:t>Reading:</w:t>
      </w:r>
      <w:r w:rsidRPr="00F207D6">
        <w:rPr>
          <w:rFonts w:ascii="Times New Roman" w:eastAsia="Times New Roman" w:hAnsi="Times New Roman" w:cs="Times New Roman"/>
          <w:color w:val="26282A"/>
          <w:lang w:eastAsia="en-GB"/>
        </w:rPr>
        <w:tab/>
      </w:r>
      <w:r w:rsidR="002D46AE">
        <w:rPr>
          <w:rFonts w:ascii="Times New Roman" w:eastAsia="Times New Roman" w:hAnsi="Times New Roman" w:cs="Times New Roman"/>
          <w:color w:val="26282A"/>
          <w:lang w:eastAsia="en-GB"/>
        </w:rPr>
        <w:t>Ebenezer Erskine</w:t>
      </w:r>
      <w:r w:rsidR="00541D2F">
        <w:rPr>
          <w:rFonts w:ascii="Times New Roman" w:eastAsia="Times New Roman" w:hAnsi="Times New Roman" w:cs="Times New Roman"/>
          <w:color w:val="26282A"/>
          <w:lang w:eastAsia="en-GB"/>
        </w:rPr>
        <w:t xml:space="preserve"> The Assurance of Faith Opened and Applied, in </w:t>
      </w:r>
      <w:r w:rsidR="00541D2F">
        <w:rPr>
          <w:rFonts w:ascii="Times New Roman" w:eastAsia="Times New Roman" w:hAnsi="Times New Roman" w:cs="Times New Roman"/>
          <w:i/>
          <w:iCs/>
          <w:color w:val="26282A"/>
          <w:lang w:eastAsia="en-GB"/>
        </w:rPr>
        <w:t xml:space="preserve">The Whole Works of Ebenezer Erskine </w:t>
      </w:r>
      <w:r w:rsidR="00541D2F">
        <w:rPr>
          <w:rFonts w:ascii="Times New Roman" w:eastAsia="Times New Roman" w:hAnsi="Times New Roman" w:cs="Times New Roman"/>
          <w:color w:val="26282A"/>
          <w:lang w:eastAsia="en-GB"/>
        </w:rPr>
        <w:t xml:space="preserve">(Edinburgh 1871) volume 1, pp, 205-273.  Available online: </w:t>
      </w:r>
      <w:hyperlink r:id="rId6" w:history="1">
        <w:r w:rsidR="00541D2F" w:rsidRPr="007B4C7D">
          <w:rPr>
            <w:rStyle w:val="Hyperlink"/>
            <w:rFonts w:ascii="Times New Roman" w:eastAsia="Times New Roman" w:hAnsi="Times New Roman" w:cs="Times New Roman"/>
            <w:lang w:eastAsia="en-GB"/>
          </w:rPr>
          <w:t>https://archive.org/details/wholeworksoflate01ersk/page/256/mode/2up</w:t>
        </w:r>
      </w:hyperlink>
    </w:p>
    <w:p w14:paraId="4C97D883" w14:textId="349E9C11" w:rsidR="00E918E0" w:rsidRDefault="00E918E0" w:rsidP="00E918E0">
      <w:pPr>
        <w:spacing w:after="0" w:line="240" w:lineRule="auto"/>
        <w:jc w:val="both"/>
        <w:rPr>
          <w:rFonts w:ascii="Times New Roman" w:eastAsia="Times New Roman" w:hAnsi="Times New Roman" w:cs="Times New Roman"/>
          <w:color w:val="26282A"/>
          <w:lang w:eastAsia="en-GB"/>
        </w:rPr>
      </w:pPr>
    </w:p>
    <w:p w14:paraId="43D614A3" w14:textId="77777777" w:rsidR="00541D2F" w:rsidRPr="00F207D6" w:rsidRDefault="00541D2F" w:rsidP="00E918E0">
      <w:pPr>
        <w:spacing w:after="0" w:line="240" w:lineRule="auto"/>
        <w:jc w:val="both"/>
        <w:rPr>
          <w:rFonts w:ascii="Times New Roman" w:eastAsia="Times New Roman" w:hAnsi="Times New Roman" w:cs="Times New Roman"/>
          <w:color w:val="26282A"/>
          <w:lang w:eastAsia="en-GB"/>
        </w:rPr>
      </w:pPr>
    </w:p>
    <w:p w14:paraId="34E2176C" w14:textId="4607D863" w:rsidR="00E918E0" w:rsidRPr="00F207D6" w:rsidRDefault="00E918E0" w:rsidP="00E918E0">
      <w:pPr>
        <w:spacing w:after="0" w:line="240" w:lineRule="auto"/>
        <w:jc w:val="both"/>
        <w:rPr>
          <w:rFonts w:ascii="Times New Roman" w:eastAsia="Times New Roman" w:hAnsi="Times New Roman" w:cs="Times New Roman"/>
          <w:b/>
          <w:color w:val="26282A"/>
          <w:lang w:eastAsia="en-GB"/>
        </w:rPr>
      </w:pPr>
      <w:r w:rsidRPr="00F207D6">
        <w:rPr>
          <w:rFonts w:ascii="Times New Roman" w:eastAsia="Times New Roman" w:hAnsi="Times New Roman" w:cs="Times New Roman"/>
          <w:b/>
          <w:color w:val="26282A"/>
          <w:lang w:eastAsia="en-GB"/>
        </w:rPr>
        <w:t>8:   Baptism</w:t>
      </w:r>
    </w:p>
    <w:p w14:paraId="19F829A0" w14:textId="3799CF67" w:rsidR="00E918E0" w:rsidRPr="00F207D6" w:rsidRDefault="00E918E0" w:rsidP="00A70D65">
      <w:pPr>
        <w:spacing w:after="0" w:line="240" w:lineRule="auto"/>
        <w:ind w:left="1440" w:hanging="1440"/>
        <w:jc w:val="both"/>
        <w:rPr>
          <w:rFonts w:ascii="Times New Roman" w:eastAsia="Times New Roman" w:hAnsi="Times New Roman" w:cs="Times New Roman"/>
          <w:color w:val="26282A"/>
          <w:lang w:eastAsia="en-GB"/>
        </w:rPr>
      </w:pPr>
      <w:r w:rsidRPr="00F207D6">
        <w:rPr>
          <w:rFonts w:ascii="Times New Roman" w:eastAsia="Times New Roman" w:hAnsi="Times New Roman" w:cs="Times New Roman"/>
          <w:color w:val="26282A"/>
          <w:lang w:eastAsia="en-GB"/>
        </w:rPr>
        <w:t>Reading:</w:t>
      </w:r>
      <w:r w:rsidR="00CD36F8" w:rsidRPr="00F207D6">
        <w:rPr>
          <w:rFonts w:ascii="Times New Roman" w:eastAsia="Times New Roman" w:hAnsi="Times New Roman" w:cs="Times New Roman"/>
          <w:color w:val="26282A"/>
          <w:lang w:eastAsia="en-GB"/>
        </w:rPr>
        <w:tab/>
      </w:r>
      <w:r w:rsidR="00525836" w:rsidRPr="00F207D6">
        <w:rPr>
          <w:rFonts w:ascii="Times New Roman" w:eastAsia="Times New Roman" w:hAnsi="Times New Roman" w:cs="Times New Roman"/>
          <w:color w:val="26282A"/>
          <w:lang w:eastAsia="en-GB"/>
        </w:rPr>
        <w:t>H</w:t>
      </w:r>
      <w:r w:rsidR="00A70D65" w:rsidRPr="00F207D6">
        <w:rPr>
          <w:rFonts w:ascii="Times New Roman" w:eastAsia="Times New Roman" w:hAnsi="Times New Roman" w:cs="Times New Roman"/>
          <w:color w:val="26282A"/>
          <w:lang w:eastAsia="en-GB"/>
        </w:rPr>
        <w:t xml:space="preserve">. </w:t>
      </w:r>
      <w:r w:rsidR="00525836" w:rsidRPr="00F207D6">
        <w:rPr>
          <w:rFonts w:ascii="Times New Roman" w:eastAsia="Times New Roman" w:hAnsi="Times New Roman" w:cs="Times New Roman"/>
          <w:color w:val="26282A"/>
          <w:lang w:eastAsia="en-GB"/>
        </w:rPr>
        <w:t xml:space="preserve"> Bavinck:   </w:t>
      </w:r>
      <w:r w:rsidR="00525836" w:rsidRPr="00F207D6">
        <w:rPr>
          <w:rFonts w:ascii="Times New Roman" w:eastAsia="Times New Roman" w:hAnsi="Times New Roman" w:cs="Times New Roman"/>
          <w:i/>
          <w:color w:val="26282A"/>
          <w:lang w:eastAsia="en-GB"/>
        </w:rPr>
        <w:t>Reformed Dogmatics</w:t>
      </w:r>
      <w:r w:rsidR="006C7521" w:rsidRPr="00F207D6">
        <w:rPr>
          <w:rFonts w:ascii="Times New Roman" w:eastAsia="Times New Roman" w:hAnsi="Times New Roman" w:cs="Times New Roman"/>
          <w:i/>
          <w:color w:val="26282A"/>
          <w:lang w:eastAsia="en-GB"/>
        </w:rPr>
        <w:t>,</w:t>
      </w:r>
      <w:r w:rsidR="00525836" w:rsidRPr="00F207D6">
        <w:rPr>
          <w:rFonts w:ascii="Times New Roman" w:eastAsia="Times New Roman" w:hAnsi="Times New Roman" w:cs="Times New Roman"/>
          <w:i/>
          <w:color w:val="26282A"/>
          <w:lang w:eastAsia="en-GB"/>
        </w:rPr>
        <w:t xml:space="preserve"> </w:t>
      </w:r>
      <w:r w:rsidR="00C731B4" w:rsidRPr="00F207D6">
        <w:rPr>
          <w:rFonts w:ascii="Times New Roman" w:eastAsia="Times New Roman" w:hAnsi="Times New Roman" w:cs="Times New Roman"/>
          <w:color w:val="26282A"/>
          <w:lang w:eastAsia="en-GB"/>
        </w:rPr>
        <w:t>4: 461-539</w:t>
      </w:r>
      <w:r w:rsidR="00A70D65" w:rsidRPr="00F207D6">
        <w:rPr>
          <w:rFonts w:ascii="Times New Roman" w:eastAsia="Times New Roman" w:hAnsi="Times New Roman" w:cs="Times New Roman"/>
          <w:color w:val="26282A"/>
          <w:lang w:eastAsia="en-GB"/>
        </w:rPr>
        <w:t xml:space="preserve"> (Grand Rapids: Baker, 2008)</w:t>
      </w:r>
    </w:p>
    <w:p w14:paraId="1FC4A073" w14:textId="77777777" w:rsidR="00E918E0" w:rsidRPr="00F207D6" w:rsidRDefault="00E918E0" w:rsidP="00E918E0">
      <w:pPr>
        <w:spacing w:after="0" w:line="240" w:lineRule="auto"/>
        <w:jc w:val="both"/>
        <w:rPr>
          <w:rFonts w:ascii="Times New Roman" w:eastAsia="Times New Roman" w:hAnsi="Times New Roman" w:cs="Times New Roman"/>
          <w:color w:val="26282A"/>
          <w:lang w:eastAsia="en-GB"/>
        </w:rPr>
      </w:pPr>
    </w:p>
    <w:p w14:paraId="53BE4AD8" w14:textId="77777777" w:rsidR="00541D2F" w:rsidRDefault="00541D2F" w:rsidP="00E918E0">
      <w:pPr>
        <w:spacing w:after="0" w:line="240" w:lineRule="auto"/>
        <w:jc w:val="both"/>
        <w:rPr>
          <w:rFonts w:ascii="Times New Roman" w:eastAsia="Times New Roman" w:hAnsi="Times New Roman" w:cs="Times New Roman"/>
          <w:b/>
          <w:color w:val="26282A"/>
          <w:lang w:eastAsia="en-GB"/>
        </w:rPr>
      </w:pPr>
    </w:p>
    <w:p w14:paraId="10605A66" w14:textId="62A0F405" w:rsidR="00E918E0" w:rsidRPr="00F207D6" w:rsidRDefault="00E918E0" w:rsidP="00E918E0">
      <w:pPr>
        <w:spacing w:after="0" w:line="240" w:lineRule="auto"/>
        <w:jc w:val="both"/>
        <w:rPr>
          <w:rFonts w:ascii="Times New Roman" w:eastAsia="Times New Roman" w:hAnsi="Times New Roman" w:cs="Times New Roman"/>
          <w:b/>
          <w:color w:val="26282A"/>
          <w:lang w:eastAsia="en-GB"/>
        </w:rPr>
      </w:pPr>
      <w:r w:rsidRPr="00F207D6">
        <w:rPr>
          <w:rFonts w:ascii="Times New Roman" w:eastAsia="Times New Roman" w:hAnsi="Times New Roman" w:cs="Times New Roman"/>
          <w:b/>
          <w:color w:val="26282A"/>
          <w:lang w:eastAsia="en-GB"/>
        </w:rPr>
        <w:t>9:  The Lord’s Supper</w:t>
      </w:r>
    </w:p>
    <w:p w14:paraId="522BB675" w14:textId="0D8EC3C4" w:rsidR="00E918E0" w:rsidRPr="00F207D6" w:rsidRDefault="00E918E0" w:rsidP="00A70D65">
      <w:pPr>
        <w:spacing w:after="0" w:line="240" w:lineRule="auto"/>
        <w:ind w:left="1440" w:hanging="1440"/>
        <w:jc w:val="both"/>
        <w:rPr>
          <w:rFonts w:ascii="Times New Roman" w:eastAsia="Times New Roman" w:hAnsi="Times New Roman" w:cs="Times New Roman"/>
          <w:color w:val="26282A"/>
          <w:lang w:eastAsia="en-GB"/>
        </w:rPr>
      </w:pPr>
      <w:r w:rsidRPr="00F207D6">
        <w:rPr>
          <w:rFonts w:ascii="Times New Roman" w:eastAsia="Times New Roman" w:hAnsi="Times New Roman" w:cs="Times New Roman"/>
          <w:color w:val="26282A"/>
          <w:lang w:eastAsia="en-GB"/>
        </w:rPr>
        <w:t xml:space="preserve">Reading: </w:t>
      </w:r>
      <w:r w:rsidRPr="00F207D6">
        <w:rPr>
          <w:rFonts w:ascii="Times New Roman" w:eastAsia="Times New Roman" w:hAnsi="Times New Roman" w:cs="Times New Roman"/>
          <w:color w:val="26282A"/>
          <w:lang w:eastAsia="en-GB"/>
        </w:rPr>
        <w:tab/>
        <w:t xml:space="preserve">Robert Bruce: </w:t>
      </w:r>
      <w:r w:rsidRPr="00F207D6">
        <w:rPr>
          <w:rFonts w:ascii="Times New Roman" w:eastAsia="Times New Roman" w:hAnsi="Times New Roman" w:cs="Times New Roman"/>
          <w:i/>
          <w:color w:val="26282A"/>
          <w:lang w:eastAsia="en-GB"/>
        </w:rPr>
        <w:t>The Mystery of the Lord’s Supper</w:t>
      </w:r>
      <w:r w:rsidR="00A70D65" w:rsidRPr="00F207D6">
        <w:rPr>
          <w:rFonts w:ascii="Times New Roman" w:eastAsia="Times New Roman" w:hAnsi="Times New Roman" w:cs="Times New Roman"/>
          <w:i/>
          <w:color w:val="26282A"/>
          <w:lang w:eastAsia="en-GB"/>
        </w:rPr>
        <w:t xml:space="preserve"> </w:t>
      </w:r>
      <w:r w:rsidR="00A70D65" w:rsidRPr="00F207D6">
        <w:rPr>
          <w:rFonts w:ascii="Times New Roman" w:eastAsia="Times New Roman" w:hAnsi="Times New Roman" w:cs="Times New Roman"/>
          <w:color w:val="26282A"/>
          <w:lang w:eastAsia="en-GB"/>
        </w:rPr>
        <w:t xml:space="preserve">(reprinted: </w:t>
      </w:r>
      <w:proofErr w:type="spellStart"/>
      <w:r w:rsidR="00A70D65" w:rsidRPr="00F207D6">
        <w:rPr>
          <w:rFonts w:ascii="Times New Roman" w:eastAsia="Times New Roman" w:hAnsi="Times New Roman" w:cs="Times New Roman"/>
          <w:color w:val="26282A"/>
          <w:lang w:eastAsia="en-GB"/>
        </w:rPr>
        <w:t>Fearn</w:t>
      </w:r>
      <w:proofErr w:type="spellEnd"/>
      <w:r w:rsidR="00A70D65" w:rsidRPr="00F207D6">
        <w:rPr>
          <w:rFonts w:ascii="Times New Roman" w:eastAsia="Times New Roman" w:hAnsi="Times New Roman" w:cs="Times New Roman"/>
          <w:color w:val="26282A"/>
          <w:lang w:eastAsia="en-GB"/>
        </w:rPr>
        <w:t>, Ross-shire: Christian Focus, 2012)</w:t>
      </w:r>
      <w:r w:rsidR="00541D2F">
        <w:rPr>
          <w:rFonts w:ascii="Times New Roman" w:eastAsia="Times New Roman" w:hAnsi="Times New Roman" w:cs="Times New Roman"/>
          <w:color w:val="26282A"/>
          <w:lang w:eastAsia="en-GB"/>
        </w:rPr>
        <w:t>.  Available online</w:t>
      </w:r>
    </w:p>
    <w:p w14:paraId="7448D2E2" w14:textId="2A293776" w:rsidR="00F207D6" w:rsidRDefault="00541D2F" w:rsidP="00541D2F">
      <w:pPr>
        <w:spacing w:after="0" w:line="240" w:lineRule="auto"/>
        <w:ind w:left="720" w:firstLine="720"/>
        <w:jc w:val="both"/>
        <w:rPr>
          <w:rFonts w:ascii="Times New Roman" w:eastAsia="Times New Roman" w:hAnsi="Times New Roman" w:cs="Times New Roman"/>
          <w:color w:val="26282A"/>
          <w:lang w:eastAsia="en-GB"/>
        </w:rPr>
      </w:pPr>
      <w:hyperlink r:id="rId7" w:history="1">
        <w:r w:rsidRPr="007B4C7D">
          <w:rPr>
            <w:rStyle w:val="Hyperlink"/>
            <w:rFonts w:ascii="Times New Roman" w:eastAsia="Times New Roman" w:hAnsi="Times New Roman" w:cs="Times New Roman"/>
            <w:lang w:eastAsia="en-GB"/>
          </w:rPr>
          <w:t>https://openlibrary.org/authors/OL2299040A/Bruce_Robert</w:t>
        </w:r>
      </w:hyperlink>
    </w:p>
    <w:p w14:paraId="43EC9B92" w14:textId="77777777" w:rsidR="00F207D6" w:rsidRDefault="00F207D6" w:rsidP="00F207D6">
      <w:pPr>
        <w:spacing w:after="0" w:line="240" w:lineRule="auto"/>
        <w:jc w:val="both"/>
        <w:rPr>
          <w:rStyle w:val="IntenseEmphasis"/>
          <w:rFonts w:ascii="Times New Roman" w:hAnsi="Times New Roman" w:cs="Times New Roman"/>
          <w:b/>
          <w:i w:val="0"/>
          <w:color w:val="auto"/>
        </w:rPr>
      </w:pPr>
    </w:p>
    <w:p w14:paraId="66D4E512" w14:textId="77777777" w:rsidR="00541D2F" w:rsidRDefault="00541D2F" w:rsidP="00F207D6">
      <w:pPr>
        <w:spacing w:after="0" w:line="240" w:lineRule="auto"/>
        <w:jc w:val="both"/>
        <w:rPr>
          <w:rStyle w:val="IntenseEmphasis"/>
          <w:rFonts w:ascii="Times New Roman" w:hAnsi="Times New Roman" w:cs="Times New Roman"/>
          <w:b/>
          <w:i w:val="0"/>
          <w:color w:val="auto"/>
        </w:rPr>
      </w:pPr>
    </w:p>
    <w:p w14:paraId="076DF9A0" w14:textId="77777777" w:rsidR="00541D2F" w:rsidRPr="00483387" w:rsidRDefault="00541D2F" w:rsidP="00F207D6">
      <w:pPr>
        <w:spacing w:after="0" w:line="240" w:lineRule="auto"/>
        <w:jc w:val="both"/>
        <w:rPr>
          <w:rStyle w:val="IntenseEmphasis"/>
          <w:rFonts w:ascii="Times New Roman" w:hAnsi="Times New Roman" w:cs="Times New Roman"/>
          <w:b/>
          <w:i w:val="0"/>
          <w:color w:val="auto"/>
          <w:sz w:val="32"/>
          <w:szCs w:val="32"/>
        </w:rPr>
      </w:pPr>
    </w:p>
    <w:p w14:paraId="58CA4F4B" w14:textId="5E61AA31" w:rsidR="00C731B4" w:rsidRPr="00483387" w:rsidRDefault="00CD36F8" w:rsidP="00F207D6">
      <w:pPr>
        <w:spacing w:after="0" w:line="240" w:lineRule="auto"/>
        <w:jc w:val="both"/>
        <w:rPr>
          <w:rStyle w:val="IntenseEmphasis"/>
          <w:rFonts w:ascii="Times New Roman" w:hAnsi="Times New Roman" w:cs="Times New Roman"/>
          <w:b/>
          <w:i w:val="0"/>
          <w:color w:val="auto"/>
        </w:rPr>
      </w:pPr>
      <w:r w:rsidRPr="00483387">
        <w:rPr>
          <w:rStyle w:val="IntenseEmphasis"/>
          <w:rFonts w:ascii="Times New Roman" w:hAnsi="Times New Roman" w:cs="Times New Roman"/>
          <w:b/>
          <w:i w:val="0"/>
          <w:color w:val="auto"/>
        </w:rPr>
        <w:t>Course</w:t>
      </w:r>
      <w:r w:rsidR="003025C6" w:rsidRPr="00483387">
        <w:rPr>
          <w:rStyle w:val="IntenseEmphasis"/>
          <w:rFonts w:ascii="Times New Roman" w:hAnsi="Times New Roman" w:cs="Times New Roman"/>
          <w:b/>
          <w:i w:val="0"/>
          <w:color w:val="auto"/>
        </w:rPr>
        <w:t xml:space="preserve"> </w:t>
      </w:r>
      <w:r w:rsidRPr="00483387">
        <w:rPr>
          <w:rStyle w:val="IntenseEmphasis"/>
          <w:rFonts w:ascii="Times New Roman" w:hAnsi="Times New Roman" w:cs="Times New Roman"/>
          <w:b/>
          <w:i w:val="0"/>
          <w:color w:val="auto"/>
        </w:rPr>
        <w:t>Requirements</w:t>
      </w:r>
      <w:r w:rsidR="003025C6" w:rsidRPr="00483387">
        <w:rPr>
          <w:rStyle w:val="IntenseEmphasis"/>
          <w:rFonts w:ascii="Times New Roman" w:hAnsi="Times New Roman" w:cs="Times New Roman"/>
          <w:b/>
          <w:i w:val="0"/>
          <w:color w:val="auto"/>
        </w:rPr>
        <w:t xml:space="preserve">                                                                                                              </w:t>
      </w:r>
    </w:p>
    <w:p w14:paraId="01420235" w14:textId="5533E1ED" w:rsidR="00CD36F8" w:rsidRPr="00F207D6" w:rsidRDefault="00C731B4" w:rsidP="00367ED0">
      <w:pPr>
        <w:pStyle w:val="ListParagraph"/>
        <w:numPr>
          <w:ilvl w:val="0"/>
          <w:numId w:val="1"/>
        </w:numPr>
        <w:rPr>
          <w:rStyle w:val="IntenseEmphasis"/>
          <w:rFonts w:ascii="Times New Roman" w:hAnsi="Times New Roman" w:cs="Times New Roman"/>
          <w:i w:val="0"/>
          <w:color w:val="auto"/>
        </w:rPr>
      </w:pPr>
      <w:r w:rsidRPr="00F207D6">
        <w:rPr>
          <w:rStyle w:val="IntenseEmphasis"/>
          <w:rFonts w:ascii="Times New Roman" w:hAnsi="Times New Roman" w:cs="Times New Roman"/>
          <w:b/>
          <w:i w:val="0"/>
          <w:color w:val="auto"/>
        </w:rPr>
        <w:t>All</w:t>
      </w:r>
      <w:r w:rsidR="00CD36F8" w:rsidRPr="00F207D6">
        <w:rPr>
          <w:rStyle w:val="IntenseEmphasis"/>
          <w:rFonts w:ascii="Times New Roman" w:hAnsi="Times New Roman" w:cs="Times New Roman"/>
          <w:b/>
          <w:i w:val="0"/>
          <w:color w:val="auto"/>
        </w:rPr>
        <w:t xml:space="preserve"> required reading</w:t>
      </w:r>
      <w:r w:rsidR="00CD36F8" w:rsidRPr="00F207D6">
        <w:rPr>
          <w:rStyle w:val="IntenseEmphasis"/>
          <w:rFonts w:ascii="Times New Roman" w:hAnsi="Times New Roman" w:cs="Times New Roman"/>
          <w:i w:val="0"/>
          <w:color w:val="auto"/>
        </w:rPr>
        <w:t xml:space="preserve"> </w:t>
      </w:r>
      <w:r w:rsidR="00C45352" w:rsidRPr="00F207D6">
        <w:rPr>
          <w:rStyle w:val="IntenseEmphasis"/>
          <w:rFonts w:ascii="Times New Roman" w:hAnsi="Times New Roman" w:cs="Times New Roman"/>
          <w:i w:val="0"/>
          <w:color w:val="auto"/>
        </w:rPr>
        <w:t xml:space="preserve">should be completed </w:t>
      </w:r>
      <w:r w:rsidR="00CD36F8" w:rsidRPr="00F207D6">
        <w:rPr>
          <w:rStyle w:val="IntenseEmphasis"/>
          <w:rFonts w:ascii="Times New Roman" w:hAnsi="Times New Roman" w:cs="Times New Roman"/>
          <w:i w:val="0"/>
          <w:color w:val="auto"/>
        </w:rPr>
        <w:t>prior to the class meetings.</w:t>
      </w:r>
    </w:p>
    <w:p w14:paraId="259C20BF" w14:textId="77777777" w:rsidR="00D976DD" w:rsidRPr="00F207D6" w:rsidRDefault="00D976DD" w:rsidP="00D976DD">
      <w:pPr>
        <w:pStyle w:val="ListParagraph"/>
        <w:jc w:val="both"/>
        <w:rPr>
          <w:rStyle w:val="IntenseEmphasis"/>
          <w:rFonts w:ascii="Times New Roman" w:hAnsi="Times New Roman" w:cs="Times New Roman"/>
          <w:i w:val="0"/>
          <w:color w:val="auto"/>
        </w:rPr>
      </w:pPr>
    </w:p>
    <w:p w14:paraId="5FD89502" w14:textId="51472135" w:rsidR="00CD36F8" w:rsidRPr="00F207D6" w:rsidRDefault="00CD36F8" w:rsidP="00CD36F8">
      <w:pPr>
        <w:pStyle w:val="ListParagraph"/>
        <w:numPr>
          <w:ilvl w:val="0"/>
          <w:numId w:val="1"/>
        </w:numPr>
        <w:jc w:val="both"/>
        <w:rPr>
          <w:rStyle w:val="IntenseEmphasis"/>
          <w:rFonts w:ascii="Times New Roman" w:hAnsi="Times New Roman" w:cs="Times New Roman"/>
          <w:i w:val="0"/>
          <w:color w:val="auto"/>
        </w:rPr>
      </w:pPr>
      <w:r w:rsidRPr="00F207D6">
        <w:rPr>
          <w:rStyle w:val="IntenseEmphasis"/>
          <w:rFonts w:ascii="Times New Roman" w:hAnsi="Times New Roman" w:cs="Times New Roman"/>
          <w:b/>
          <w:i w:val="0"/>
          <w:color w:val="auto"/>
        </w:rPr>
        <w:t>A report</w:t>
      </w:r>
      <w:r w:rsidRPr="00F207D6">
        <w:rPr>
          <w:rStyle w:val="IntenseEmphasis"/>
          <w:rFonts w:ascii="Times New Roman" w:hAnsi="Times New Roman" w:cs="Times New Roman"/>
          <w:i w:val="0"/>
          <w:color w:val="auto"/>
        </w:rPr>
        <w:t xml:space="preserve"> should be written on each prescribed text.  This should include:</w:t>
      </w:r>
    </w:p>
    <w:p w14:paraId="30D1DD39" w14:textId="25F51F2B" w:rsidR="00CD36F8" w:rsidRPr="00F207D6" w:rsidRDefault="00CD36F8" w:rsidP="00CD36F8">
      <w:pPr>
        <w:pStyle w:val="ListParagraph"/>
        <w:numPr>
          <w:ilvl w:val="0"/>
          <w:numId w:val="2"/>
        </w:numPr>
        <w:jc w:val="both"/>
        <w:rPr>
          <w:rStyle w:val="IntenseEmphasis"/>
          <w:rFonts w:ascii="Times New Roman" w:hAnsi="Times New Roman" w:cs="Times New Roman"/>
          <w:i w:val="0"/>
          <w:color w:val="auto"/>
        </w:rPr>
      </w:pPr>
      <w:r w:rsidRPr="00F207D6">
        <w:rPr>
          <w:rStyle w:val="IntenseEmphasis"/>
          <w:rFonts w:ascii="Times New Roman" w:hAnsi="Times New Roman" w:cs="Times New Roman"/>
          <w:i w:val="0"/>
          <w:color w:val="auto"/>
        </w:rPr>
        <w:t>A one</w:t>
      </w:r>
      <w:r w:rsidR="00C731B4" w:rsidRPr="00F207D6">
        <w:rPr>
          <w:rStyle w:val="IntenseEmphasis"/>
          <w:rFonts w:ascii="Times New Roman" w:hAnsi="Times New Roman" w:cs="Times New Roman"/>
          <w:i w:val="0"/>
          <w:color w:val="auto"/>
        </w:rPr>
        <w:t>-</w:t>
      </w:r>
      <w:r w:rsidRPr="00F207D6">
        <w:rPr>
          <w:rStyle w:val="IntenseEmphasis"/>
          <w:rFonts w:ascii="Times New Roman" w:hAnsi="Times New Roman" w:cs="Times New Roman"/>
          <w:i w:val="0"/>
          <w:color w:val="auto"/>
        </w:rPr>
        <w:t>page summary of the main emphases of the work, and</w:t>
      </w:r>
    </w:p>
    <w:p w14:paraId="43B8E4B9" w14:textId="11D521DA" w:rsidR="00CD36F8" w:rsidRPr="00F207D6" w:rsidRDefault="00CD36F8" w:rsidP="00CD36F8">
      <w:pPr>
        <w:pStyle w:val="ListParagraph"/>
        <w:numPr>
          <w:ilvl w:val="0"/>
          <w:numId w:val="2"/>
        </w:numPr>
        <w:jc w:val="both"/>
        <w:rPr>
          <w:rStyle w:val="IntenseEmphasis"/>
          <w:rFonts w:ascii="Times New Roman" w:hAnsi="Times New Roman" w:cs="Times New Roman"/>
          <w:i w:val="0"/>
          <w:color w:val="auto"/>
        </w:rPr>
      </w:pPr>
      <w:r w:rsidRPr="00F207D6">
        <w:rPr>
          <w:rStyle w:val="IntenseEmphasis"/>
          <w:rFonts w:ascii="Times New Roman" w:hAnsi="Times New Roman" w:cs="Times New Roman"/>
          <w:i w:val="0"/>
          <w:color w:val="auto"/>
        </w:rPr>
        <w:t>A further page of bullet pointed items you feel are worthy of further discussion and application</w:t>
      </w:r>
    </w:p>
    <w:p w14:paraId="38806749" w14:textId="6654F0C7" w:rsidR="00A70D65" w:rsidRPr="00F207D6" w:rsidRDefault="00A70D65" w:rsidP="00A70D65">
      <w:pPr>
        <w:ind w:left="720"/>
        <w:rPr>
          <w:rStyle w:val="IntenseEmphasis"/>
          <w:rFonts w:ascii="Times New Roman" w:hAnsi="Times New Roman" w:cs="Times New Roman"/>
          <w:b/>
          <w:i w:val="0"/>
          <w:color w:val="auto"/>
        </w:rPr>
      </w:pPr>
      <w:r w:rsidRPr="00F207D6">
        <w:rPr>
          <w:rStyle w:val="IntenseEmphasis"/>
          <w:rFonts w:ascii="Times New Roman" w:hAnsi="Times New Roman" w:cs="Times New Roman"/>
          <w:b/>
          <w:i w:val="0"/>
          <w:color w:val="auto"/>
        </w:rPr>
        <w:t>Reports should be submitted by 31 December to Sinclairbferguson@yahoo.co.uk</w:t>
      </w:r>
    </w:p>
    <w:p w14:paraId="46FF150B" w14:textId="77777777" w:rsidR="00D976DD" w:rsidRPr="00F207D6" w:rsidRDefault="00D976DD" w:rsidP="00D976DD">
      <w:pPr>
        <w:pStyle w:val="ListParagraph"/>
        <w:ind w:left="1440"/>
        <w:jc w:val="both"/>
        <w:rPr>
          <w:rStyle w:val="IntenseEmphasis"/>
          <w:rFonts w:ascii="Times New Roman" w:hAnsi="Times New Roman" w:cs="Times New Roman"/>
          <w:i w:val="0"/>
          <w:color w:val="auto"/>
        </w:rPr>
      </w:pPr>
    </w:p>
    <w:p w14:paraId="2788C965" w14:textId="62A1F899" w:rsidR="00CD36F8" w:rsidRPr="00541D2F" w:rsidRDefault="00CD36F8" w:rsidP="00A52B1C">
      <w:pPr>
        <w:pStyle w:val="ListParagraph"/>
        <w:numPr>
          <w:ilvl w:val="0"/>
          <w:numId w:val="1"/>
        </w:numPr>
        <w:jc w:val="both"/>
        <w:rPr>
          <w:rStyle w:val="IntenseEmphasis"/>
          <w:rFonts w:ascii="Times New Roman" w:hAnsi="Times New Roman" w:cs="Times New Roman"/>
          <w:i w:val="0"/>
          <w:color w:val="auto"/>
        </w:rPr>
      </w:pPr>
      <w:r w:rsidRPr="00541D2F">
        <w:rPr>
          <w:rStyle w:val="IntenseEmphasis"/>
          <w:rFonts w:ascii="Times New Roman" w:hAnsi="Times New Roman" w:cs="Times New Roman"/>
          <w:b/>
          <w:i w:val="0"/>
          <w:color w:val="auto"/>
        </w:rPr>
        <w:t>Class presentation.</w:t>
      </w:r>
      <w:r w:rsidRPr="00541D2F">
        <w:rPr>
          <w:rStyle w:val="IntenseEmphasis"/>
          <w:rFonts w:ascii="Times New Roman" w:hAnsi="Times New Roman" w:cs="Times New Roman"/>
          <w:i w:val="0"/>
          <w:color w:val="auto"/>
        </w:rPr>
        <w:t xml:space="preserve">  Each student will be required to make one or more presentations during the class meetings.  These will involve either or both of (a) a </w:t>
      </w:r>
      <w:r w:rsidR="001A5ABD" w:rsidRPr="00541D2F">
        <w:rPr>
          <w:rStyle w:val="IntenseEmphasis"/>
          <w:rFonts w:ascii="Times New Roman" w:hAnsi="Times New Roman" w:cs="Times New Roman"/>
          <w:i w:val="0"/>
          <w:color w:val="auto"/>
        </w:rPr>
        <w:t xml:space="preserve">clearly focussed </w:t>
      </w:r>
      <w:r w:rsidRPr="00541D2F">
        <w:rPr>
          <w:rStyle w:val="IntenseEmphasis"/>
          <w:rFonts w:ascii="Times New Roman" w:hAnsi="Times New Roman" w:cs="Times New Roman"/>
          <w:i w:val="0"/>
          <w:color w:val="auto"/>
        </w:rPr>
        <w:t xml:space="preserve">presentation on </w:t>
      </w:r>
      <w:r w:rsidR="001A5ABD" w:rsidRPr="00541D2F">
        <w:rPr>
          <w:rStyle w:val="IntenseEmphasis"/>
          <w:rFonts w:ascii="Times New Roman" w:hAnsi="Times New Roman" w:cs="Times New Roman"/>
          <w:iCs w:val="0"/>
          <w:color w:val="auto"/>
        </w:rPr>
        <w:t>aspect</w:t>
      </w:r>
      <w:r w:rsidR="00541D2F" w:rsidRPr="00541D2F">
        <w:rPr>
          <w:rStyle w:val="IntenseEmphasis"/>
          <w:rFonts w:ascii="Times New Roman" w:hAnsi="Times New Roman" w:cs="Times New Roman"/>
          <w:iCs w:val="0"/>
          <w:color w:val="auto"/>
        </w:rPr>
        <w:t>s</w:t>
      </w:r>
      <w:r w:rsidR="001A5ABD" w:rsidRPr="00541D2F">
        <w:rPr>
          <w:rStyle w:val="IntenseEmphasis"/>
          <w:rFonts w:ascii="Times New Roman" w:hAnsi="Times New Roman" w:cs="Times New Roman"/>
          <w:iCs w:val="0"/>
          <w:color w:val="auto"/>
        </w:rPr>
        <w:t xml:space="preserve"> of </w:t>
      </w:r>
      <w:r w:rsidRPr="00541D2F">
        <w:rPr>
          <w:rStyle w:val="IntenseEmphasis"/>
          <w:rFonts w:ascii="Times New Roman" w:hAnsi="Times New Roman" w:cs="Times New Roman"/>
          <w:iCs w:val="0"/>
          <w:color w:val="auto"/>
        </w:rPr>
        <w:t>the topic</w:t>
      </w:r>
      <w:r w:rsidR="001A5ABD" w:rsidRPr="00541D2F">
        <w:rPr>
          <w:rStyle w:val="IntenseEmphasis"/>
          <w:rFonts w:ascii="Times New Roman" w:hAnsi="Times New Roman" w:cs="Times New Roman"/>
          <w:iCs w:val="0"/>
          <w:color w:val="auto"/>
        </w:rPr>
        <w:t xml:space="preserve"> relevant to areas of pastoral ministry</w:t>
      </w:r>
      <w:r w:rsidR="00C45352" w:rsidRPr="00541D2F">
        <w:rPr>
          <w:rStyle w:val="IntenseEmphasis"/>
          <w:rFonts w:ascii="Times New Roman" w:hAnsi="Times New Roman" w:cs="Times New Roman"/>
          <w:i w:val="0"/>
          <w:color w:val="auto"/>
        </w:rPr>
        <w:t xml:space="preserve">; </w:t>
      </w:r>
      <w:proofErr w:type="gramStart"/>
      <w:r w:rsidR="00541D2F" w:rsidRPr="00541D2F">
        <w:rPr>
          <w:rStyle w:val="IntenseEmphasis"/>
          <w:rFonts w:ascii="Times New Roman" w:hAnsi="Times New Roman" w:cs="Times New Roman"/>
          <w:i w:val="0"/>
          <w:color w:val="auto"/>
        </w:rPr>
        <w:t xml:space="preserve">and </w:t>
      </w:r>
      <w:r w:rsidR="00541D2F">
        <w:rPr>
          <w:rStyle w:val="IntenseEmphasis"/>
          <w:rFonts w:ascii="Times New Roman" w:hAnsi="Times New Roman" w:cs="Times New Roman"/>
          <w:i w:val="0"/>
          <w:color w:val="auto"/>
        </w:rPr>
        <w:t xml:space="preserve"> </w:t>
      </w:r>
      <w:r w:rsidRPr="00541D2F">
        <w:rPr>
          <w:rStyle w:val="IntenseEmphasis"/>
          <w:rFonts w:ascii="Times New Roman" w:hAnsi="Times New Roman" w:cs="Times New Roman"/>
          <w:i w:val="0"/>
          <w:color w:val="auto"/>
        </w:rPr>
        <w:t>(</w:t>
      </w:r>
      <w:proofErr w:type="gramEnd"/>
      <w:r w:rsidRPr="00541D2F">
        <w:rPr>
          <w:rStyle w:val="IntenseEmphasis"/>
          <w:rFonts w:ascii="Times New Roman" w:hAnsi="Times New Roman" w:cs="Times New Roman"/>
          <w:i w:val="0"/>
          <w:color w:val="auto"/>
        </w:rPr>
        <w:t>b) leading a discussion of the book report</w:t>
      </w:r>
      <w:r w:rsidR="00541D2F">
        <w:rPr>
          <w:rStyle w:val="IntenseEmphasis"/>
          <w:rFonts w:ascii="Times New Roman" w:hAnsi="Times New Roman" w:cs="Times New Roman"/>
          <w:i w:val="0"/>
          <w:color w:val="auto"/>
        </w:rPr>
        <w:t xml:space="preserve"> on the prescribed text.</w:t>
      </w:r>
    </w:p>
    <w:p w14:paraId="0F666B0E" w14:textId="2566F9E1" w:rsidR="00E71FAF" w:rsidRPr="00F207D6" w:rsidRDefault="00C45352" w:rsidP="00E71FAF">
      <w:pPr>
        <w:pStyle w:val="ListParagraph"/>
        <w:jc w:val="both"/>
        <w:rPr>
          <w:rStyle w:val="IntenseEmphasis"/>
          <w:rFonts w:ascii="Times New Roman" w:hAnsi="Times New Roman" w:cs="Times New Roman"/>
          <w:i w:val="0"/>
          <w:color w:val="auto"/>
        </w:rPr>
      </w:pPr>
      <w:r w:rsidRPr="00F207D6">
        <w:rPr>
          <w:rStyle w:val="IntenseEmphasis"/>
          <w:rFonts w:ascii="Times New Roman" w:hAnsi="Times New Roman" w:cs="Times New Roman"/>
          <w:i w:val="0"/>
          <w:color w:val="auto"/>
        </w:rPr>
        <w:t>Presentations should include at least the following:</w:t>
      </w:r>
    </w:p>
    <w:p w14:paraId="714E926D" w14:textId="1E2846A7" w:rsidR="00C45352" w:rsidRPr="00F207D6" w:rsidRDefault="00C45352" w:rsidP="00C45352">
      <w:pPr>
        <w:pStyle w:val="ListParagraph"/>
        <w:numPr>
          <w:ilvl w:val="0"/>
          <w:numId w:val="3"/>
        </w:numPr>
        <w:jc w:val="both"/>
        <w:rPr>
          <w:rStyle w:val="IntenseEmphasis"/>
          <w:rFonts w:ascii="Times New Roman" w:hAnsi="Times New Roman" w:cs="Times New Roman"/>
          <w:i w:val="0"/>
          <w:color w:val="auto"/>
        </w:rPr>
      </w:pPr>
      <w:r w:rsidRPr="00F207D6">
        <w:rPr>
          <w:rStyle w:val="IntenseEmphasis"/>
          <w:rFonts w:ascii="Times New Roman" w:hAnsi="Times New Roman" w:cs="Times New Roman"/>
          <w:i w:val="0"/>
          <w:color w:val="auto"/>
        </w:rPr>
        <w:t>A statement of the doctrine under consideration</w:t>
      </w:r>
    </w:p>
    <w:p w14:paraId="0A2B32A3" w14:textId="5D585934" w:rsidR="00C45352" w:rsidRPr="00F207D6" w:rsidRDefault="00C45352" w:rsidP="00C45352">
      <w:pPr>
        <w:pStyle w:val="ListParagraph"/>
        <w:numPr>
          <w:ilvl w:val="0"/>
          <w:numId w:val="3"/>
        </w:numPr>
        <w:jc w:val="both"/>
        <w:rPr>
          <w:rStyle w:val="IntenseEmphasis"/>
          <w:rFonts w:ascii="Times New Roman" w:hAnsi="Times New Roman" w:cs="Times New Roman"/>
          <w:i w:val="0"/>
          <w:color w:val="auto"/>
        </w:rPr>
      </w:pPr>
      <w:r w:rsidRPr="00F207D6">
        <w:rPr>
          <w:rStyle w:val="IntenseEmphasis"/>
          <w:rFonts w:ascii="Times New Roman" w:hAnsi="Times New Roman" w:cs="Times New Roman"/>
          <w:i w:val="0"/>
          <w:color w:val="auto"/>
        </w:rPr>
        <w:t>An analysis of its importance (</w:t>
      </w:r>
      <w:proofErr w:type="spellStart"/>
      <w:r w:rsidRPr="00F207D6">
        <w:rPr>
          <w:rStyle w:val="IntenseEmphasis"/>
          <w:rFonts w:ascii="Times New Roman" w:hAnsi="Times New Roman" w:cs="Times New Roman"/>
          <w:i w:val="0"/>
          <w:color w:val="auto"/>
        </w:rPr>
        <w:t>i</w:t>
      </w:r>
      <w:proofErr w:type="spellEnd"/>
      <w:r w:rsidRPr="00F207D6">
        <w:rPr>
          <w:rStyle w:val="IntenseEmphasis"/>
          <w:rFonts w:ascii="Times New Roman" w:hAnsi="Times New Roman" w:cs="Times New Roman"/>
          <w:i w:val="0"/>
          <w:color w:val="auto"/>
        </w:rPr>
        <w:t>) historically (ii) in the present day</w:t>
      </w:r>
    </w:p>
    <w:p w14:paraId="216307AB" w14:textId="7C599816" w:rsidR="00C45352" w:rsidRPr="00F207D6" w:rsidRDefault="00C45352" w:rsidP="00C45352">
      <w:pPr>
        <w:pStyle w:val="ListParagraph"/>
        <w:numPr>
          <w:ilvl w:val="0"/>
          <w:numId w:val="3"/>
        </w:numPr>
        <w:jc w:val="both"/>
        <w:rPr>
          <w:rStyle w:val="IntenseEmphasis"/>
          <w:rFonts w:ascii="Times New Roman" w:hAnsi="Times New Roman" w:cs="Times New Roman"/>
          <w:i w:val="0"/>
          <w:color w:val="auto"/>
        </w:rPr>
      </w:pPr>
      <w:r w:rsidRPr="00F207D6">
        <w:rPr>
          <w:rStyle w:val="IntenseEmphasis"/>
          <w:rFonts w:ascii="Times New Roman" w:hAnsi="Times New Roman" w:cs="Times New Roman"/>
          <w:i w:val="0"/>
          <w:color w:val="auto"/>
        </w:rPr>
        <w:t xml:space="preserve">An exposition of it, or </w:t>
      </w:r>
      <w:r w:rsidR="003025C6" w:rsidRPr="00F207D6">
        <w:rPr>
          <w:rStyle w:val="IntenseEmphasis"/>
          <w:rFonts w:ascii="Times New Roman" w:hAnsi="Times New Roman" w:cs="Times New Roman"/>
          <w:i w:val="0"/>
          <w:color w:val="auto"/>
        </w:rPr>
        <w:t xml:space="preserve">its most significant elements </w:t>
      </w:r>
    </w:p>
    <w:p w14:paraId="142C79C8" w14:textId="6A08AFFE" w:rsidR="006F087E" w:rsidRPr="00F207D6" w:rsidRDefault="006F087E" w:rsidP="00C45352">
      <w:pPr>
        <w:pStyle w:val="ListParagraph"/>
        <w:numPr>
          <w:ilvl w:val="0"/>
          <w:numId w:val="3"/>
        </w:numPr>
        <w:jc w:val="both"/>
        <w:rPr>
          <w:rStyle w:val="IntenseEmphasis"/>
          <w:rFonts w:ascii="Times New Roman" w:hAnsi="Times New Roman" w:cs="Times New Roman"/>
          <w:i w:val="0"/>
          <w:color w:val="auto"/>
        </w:rPr>
      </w:pPr>
      <w:r w:rsidRPr="00F207D6">
        <w:rPr>
          <w:rStyle w:val="IntenseEmphasis"/>
          <w:rFonts w:ascii="Times New Roman" w:hAnsi="Times New Roman" w:cs="Times New Roman"/>
          <w:i w:val="0"/>
          <w:color w:val="auto"/>
        </w:rPr>
        <w:t>Discussion of narrowly focussed area(s) of particular pastoral importance and relevance</w:t>
      </w:r>
    </w:p>
    <w:p w14:paraId="3FC2BD4A" w14:textId="47282982" w:rsidR="003025C6" w:rsidRPr="00F207D6" w:rsidRDefault="003025C6" w:rsidP="00C45352">
      <w:pPr>
        <w:pStyle w:val="ListParagraph"/>
        <w:numPr>
          <w:ilvl w:val="0"/>
          <w:numId w:val="3"/>
        </w:numPr>
        <w:jc w:val="both"/>
        <w:rPr>
          <w:rStyle w:val="IntenseEmphasis"/>
          <w:rFonts w:ascii="Times New Roman" w:hAnsi="Times New Roman" w:cs="Times New Roman"/>
          <w:i w:val="0"/>
          <w:color w:val="auto"/>
        </w:rPr>
      </w:pPr>
      <w:r w:rsidRPr="00F207D6">
        <w:rPr>
          <w:rStyle w:val="IntenseEmphasis"/>
          <w:rFonts w:ascii="Times New Roman" w:hAnsi="Times New Roman" w:cs="Times New Roman"/>
          <w:i w:val="0"/>
          <w:color w:val="auto"/>
        </w:rPr>
        <w:t>Application</w:t>
      </w:r>
      <w:r w:rsidR="006F087E" w:rsidRPr="00F207D6">
        <w:rPr>
          <w:rStyle w:val="IntenseEmphasis"/>
          <w:rFonts w:ascii="Times New Roman" w:hAnsi="Times New Roman" w:cs="Times New Roman"/>
          <w:i w:val="0"/>
          <w:color w:val="auto"/>
        </w:rPr>
        <w:t>(</w:t>
      </w:r>
      <w:r w:rsidRPr="00F207D6">
        <w:rPr>
          <w:rStyle w:val="IntenseEmphasis"/>
          <w:rFonts w:ascii="Times New Roman" w:hAnsi="Times New Roman" w:cs="Times New Roman"/>
          <w:i w:val="0"/>
          <w:color w:val="auto"/>
        </w:rPr>
        <w:t>s</w:t>
      </w:r>
      <w:r w:rsidR="006F087E" w:rsidRPr="00F207D6">
        <w:rPr>
          <w:rStyle w:val="IntenseEmphasis"/>
          <w:rFonts w:ascii="Times New Roman" w:hAnsi="Times New Roman" w:cs="Times New Roman"/>
          <w:i w:val="0"/>
          <w:color w:val="auto"/>
        </w:rPr>
        <w:t>)</w:t>
      </w:r>
      <w:r w:rsidRPr="00F207D6">
        <w:rPr>
          <w:rStyle w:val="IntenseEmphasis"/>
          <w:rFonts w:ascii="Times New Roman" w:hAnsi="Times New Roman" w:cs="Times New Roman"/>
          <w:i w:val="0"/>
          <w:color w:val="auto"/>
        </w:rPr>
        <w:t xml:space="preserve"> of the doctrine within the presenter’s own context of ministry and suggested applications in other contexts</w:t>
      </w:r>
    </w:p>
    <w:p w14:paraId="6CBDE4DF" w14:textId="77777777" w:rsidR="003025C6" w:rsidRPr="00F207D6" w:rsidRDefault="003025C6" w:rsidP="003025C6">
      <w:pPr>
        <w:pStyle w:val="ListParagraph"/>
        <w:ind w:left="1440"/>
        <w:jc w:val="both"/>
        <w:rPr>
          <w:rStyle w:val="IntenseEmphasis"/>
          <w:rFonts w:ascii="Times New Roman" w:hAnsi="Times New Roman" w:cs="Times New Roman"/>
          <w:i w:val="0"/>
          <w:color w:val="auto"/>
        </w:rPr>
      </w:pPr>
    </w:p>
    <w:p w14:paraId="1CC2DDD4" w14:textId="47B9737C" w:rsidR="00E71FAF" w:rsidRPr="00F207D6" w:rsidRDefault="00E71FAF" w:rsidP="00E71FAF">
      <w:pPr>
        <w:pStyle w:val="ListParagraph"/>
        <w:jc w:val="both"/>
        <w:rPr>
          <w:rStyle w:val="IntenseEmphasis"/>
          <w:rFonts w:ascii="Times New Roman" w:hAnsi="Times New Roman" w:cs="Times New Roman"/>
          <w:i w:val="0"/>
          <w:color w:val="auto"/>
        </w:rPr>
      </w:pPr>
      <w:r w:rsidRPr="00F207D6">
        <w:rPr>
          <w:rStyle w:val="IntenseEmphasis"/>
          <w:rFonts w:ascii="Times New Roman" w:hAnsi="Times New Roman" w:cs="Times New Roman"/>
          <w:i w:val="0"/>
          <w:color w:val="auto"/>
        </w:rPr>
        <w:t>Allocation of class presentations will be made well in advance of the class meetings.   Speci</w:t>
      </w:r>
      <w:r w:rsidR="00C45352" w:rsidRPr="00F207D6">
        <w:rPr>
          <w:rStyle w:val="IntenseEmphasis"/>
          <w:rFonts w:ascii="Times New Roman" w:hAnsi="Times New Roman" w:cs="Times New Roman"/>
          <w:i w:val="0"/>
          <w:color w:val="auto"/>
        </w:rPr>
        <w:t xml:space="preserve">fic requests to make a presentation on any specific topic listed, </w:t>
      </w:r>
      <w:r w:rsidR="00D976DD" w:rsidRPr="00F207D6">
        <w:rPr>
          <w:rStyle w:val="IntenseEmphasis"/>
          <w:rFonts w:ascii="Times New Roman" w:hAnsi="Times New Roman" w:cs="Times New Roman"/>
          <w:i w:val="0"/>
          <w:color w:val="auto"/>
        </w:rPr>
        <w:t>(</w:t>
      </w:r>
      <w:r w:rsidRPr="00F207D6">
        <w:rPr>
          <w:rStyle w:val="IntenseEmphasis"/>
          <w:rFonts w:ascii="Times New Roman" w:hAnsi="Times New Roman" w:cs="Times New Roman"/>
          <w:i w:val="0"/>
          <w:color w:val="auto"/>
        </w:rPr>
        <w:t>with justification</w:t>
      </w:r>
      <w:r w:rsidR="00D976DD" w:rsidRPr="00F207D6">
        <w:rPr>
          <w:rStyle w:val="IntenseEmphasis"/>
          <w:rFonts w:ascii="Times New Roman" w:hAnsi="Times New Roman" w:cs="Times New Roman"/>
          <w:i w:val="0"/>
          <w:color w:val="auto"/>
        </w:rPr>
        <w:t xml:space="preserve"> if need be--e.g. the relevance of the topic to your envisioned project work)</w:t>
      </w:r>
      <w:r w:rsidRPr="00F207D6">
        <w:rPr>
          <w:rStyle w:val="IntenseEmphasis"/>
          <w:rFonts w:ascii="Times New Roman" w:hAnsi="Times New Roman" w:cs="Times New Roman"/>
          <w:i w:val="0"/>
          <w:color w:val="auto"/>
        </w:rPr>
        <w:t xml:space="preserve"> may be sent to:</w:t>
      </w:r>
    </w:p>
    <w:p w14:paraId="2853DC6C" w14:textId="1F6FB9E4" w:rsidR="00C731B4" w:rsidRPr="00F207D6" w:rsidRDefault="00483387" w:rsidP="00E71FAF">
      <w:pPr>
        <w:pStyle w:val="ListParagraph"/>
        <w:jc w:val="both"/>
        <w:rPr>
          <w:rStyle w:val="IntenseEmphasis"/>
          <w:rFonts w:ascii="Times New Roman" w:hAnsi="Times New Roman" w:cs="Times New Roman"/>
          <w:b/>
          <w:i w:val="0"/>
          <w:color w:val="auto"/>
        </w:rPr>
      </w:pPr>
      <w:hyperlink r:id="rId8" w:history="1">
        <w:r w:rsidR="00E71FAF" w:rsidRPr="00F207D6">
          <w:rPr>
            <w:rStyle w:val="Hyperlink"/>
            <w:rFonts w:ascii="Times New Roman" w:hAnsi="Times New Roman" w:cs="Times New Roman"/>
            <w:b/>
            <w:color w:val="auto"/>
            <w:u w:val="none"/>
          </w:rPr>
          <w:t>Sinclairbferguson@yahoo.co.uk</w:t>
        </w:r>
      </w:hyperlink>
      <w:r w:rsidR="00E71FAF" w:rsidRPr="00F207D6">
        <w:rPr>
          <w:rStyle w:val="IntenseEmphasis"/>
          <w:rFonts w:ascii="Times New Roman" w:hAnsi="Times New Roman" w:cs="Times New Roman"/>
          <w:b/>
          <w:i w:val="0"/>
          <w:color w:val="auto"/>
        </w:rPr>
        <w:t xml:space="preserve"> </w:t>
      </w:r>
      <w:r>
        <w:rPr>
          <w:rStyle w:val="IntenseEmphasis"/>
          <w:rFonts w:ascii="Times New Roman" w:hAnsi="Times New Roman" w:cs="Times New Roman"/>
          <w:b/>
          <w:i w:val="0"/>
          <w:color w:val="auto"/>
        </w:rPr>
        <w:t xml:space="preserve"> before 30 October 2020.  If no specific request is made, the topics will be assigned after that date </w:t>
      </w:r>
    </w:p>
    <w:p w14:paraId="370F95D2" w14:textId="66E7D785" w:rsidR="00E71FAF" w:rsidRPr="00F207D6" w:rsidRDefault="00E71FAF" w:rsidP="00E71FAF">
      <w:pPr>
        <w:pStyle w:val="ListParagraph"/>
        <w:jc w:val="both"/>
        <w:rPr>
          <w:rStyle w:val="IntenseEmphasis"/>
          <w:rFonts w:ascii="Times New Roman" w:hAnsi="Times New Roman" w:cs="Times New Roman"/>
          <w:i w:val="0"/>
          <w:color w:val="auto"/>
        </w:rPr>
      </w:pPr>
      <w:r w:rsidRPr="00F207D6">
        <w:rPr>
          <w:rStyle w:val="IntenseEmphasis"/>
          <w:rFonts w:ascii="Times New Roman" w:hAnsi="Times New Roman" w:cs="Times New Roman"/>
          <w:i w:val="0"/>
          <w:color w:val="auto"/>
        </w:rPr>
        <w:t xml:space="preserve">Requests will be dealt with on a </w:t>
      </w:r>
      <w:r w:rsidR="00D976DD" w:rsidRPr="00F207D6">
        <w:rPr>
          <w:rStyle w:val="IntenseEmphasis"/>
          <w:rFonts w:ascii="Times New Roman" w:hAnsi="Times New Roman" w:cs="Times New Roman"/>
          <w:i w:val="0"/>
          <w:color w:val="auto"/>
        </w:rPr>
        <w:t>partly relevance</w:t>
      </w:r>
      <w:r w:rsidR="00C731B4" w:rsidRPr="00F207D6">
        <w:rPr>
          <w:rStyle w:val="IntenseEmphasis"/>
          <w:rFonts w:ascii="Times New Roman" w:hAnsi="Times New Roman" w:cs="Times New Roman"/>
          <w:i w:val="0"/>
          <w:color w:val="auto"/>
        </w:rPr>
        <w:t>-</w:t>
      </w:r>
      <w:r w:rsidR="00D976DD" w:rsidRPr="00F207D6">
        <w:rPr>
          <w:rStyle w:val="IntenseEmphasis"/>
          <w:rFonts w:ascii="Times New Roman" w:hAnsi="Times New Roman" w:cs="Times New Roman"/>
          <w:i w:val="0"/>
          <w:color w:val="auto"/>
        </w:rPr>
        <w:t>to</w:t>
      </w:r>
      <w:r w:rsidR="00C731B4" w:rsidRPr="00F207D6">
        <w:rPr>
          <w:rStyle w:val="IntenseEmphasis"/>
          <w:rFonts w:ascii="Times New Roman" w:hAnsi="Times New Roman" w:cs="Times New Roman"/>
          <w:i w:val="0"/>
          <w:color w:val="auto"/>
        </w:rPr>
        <w:t>-</w:t>
      </w:r>
      <w:r w:rsidR="00D976DD" w:rsidRPr="00F207D6">
        <w:rPr>
          <w:rStyle w:val="IntenseEmphasis"/>
          <w:rFonts w:ascii="Times New Roman" w:hAnsi="Times New Roman" w:cs="Times New Roman"/>
          <w:i w:val="0"/>
          <w:color w:val="auto"/>
        </w:rPr>
        <w:t xml:space="preserve">project basis (if requested) and a partly </w:t>
      </w:r>
      <w:r w:rsidRPr="00F207D6">
        <w:rPr>
          <w:rStyle w:val="IntenseEmphasis"/>
          <w:rFonts w:ascii="Times New Roman" w:hAnsi="Times New Roman" w:cs="Times New Roman"/>
          <w:i w:val="0"/>
          <w:color w:val="auto"/>
        </w:rPr>
        <w:t xml:space="preserve">“first come, first served” basis.  </w:t>
      </w:r>
      <w:r w:rsidR="001A5ABD" w:rsidRPr="00F207D6">
        <w:rPr>
          <w:rStyle w:val="IntenseEmphasis"/>
          <w:rFonts w:ascii="Times New Roman" w:hAnsi="Times New Roman" w:cs="Times New Roman"/>
          <w:i w:val="0"/>
          <w:color w:val="auto"/>
        </w:rPr>
        <w:t>It may be necessary to do some “negotiation” to facilitate this.</w:t>
      </w:r>
    </w:p>
    <w:p w14:paraId="2A3AEAD9" w14:textId="1566C241" w:rsidR="00C45352" w:rsidRPr="00F207D6" w:rsidRDefault="00E71FAF" w:rsidP="00CD36F8">
      <w:pPr>
        <w:pStyle w:val="ListParagraph"/>
        <w:numPr>
          <w:ilvl w:val="0"/>
          <w:numId w:val="1"/>
        </w:numPr>
        <w:jc w:val="both"/>
        <w:rPr>
          <w:rStyle w:val="IntenseEmphasis"/>
          <w:rFonts w:ascii="Times New Roman" w:hAnsi="Times New Roman" w:cs="Times New Roman"/>
          <w:i w:val="0"/>
          <w:color w:val="auto"/>
        </w:rPr>
      </w:pPr>
      <w:r w:rsidRPr="00F207D6">
        <w:rPr>
          <w:rStyle w:val="IntenseEmphasis"/>
          <w:rFonts w:ascii="Times New Roman" w:hAnsi="Times New Roman" w:cs="Times New Roman"/>
          <w:b/>
          <w:i w:val="0"/>
          <w:color w:val="auto"/>
        </w:rPr>
        <w:lastRenderedPageBreak/>
        <w:t>A research paper</w:t>
      </w:r>
      <w:r w:rsidRPr="00F207D6">
        <w:rPr>
          <w:rStyle w:val="IntenseEmphasis"/>
          <w:rFonts w:ascii="Times New Roman" w:hAnsi="Times New Roman" w:cs="Times New Roman"/>
          <w:i w:val="0"/>
          <w:color w:val="auto"/>
        </w:rPr>
        <w:t xml:space="preserve"> (length around 25 pages).  These may be submitted in any format appropriate to the nature and context of the student’s own ministry, ranging from a straightforward theological research paper with application, to a lecture or sermon(s) on the topic, a research report</w:t>
      </w:r>
      <w:r w:rsidR="00C731B4" w:rsidRPr="00F207D6">
        <w:rPr>
          <w:rStyle w:val="IntenseEmphasis"/>
          <w:rFonts w:ascii="Times New Roman" w:hAnsi="Times New Roman" w:cs="Times New Roman"/>
          <w:i w:val="0"/>
          <w:color w:val="auto"/>
        </w:rPr>
        <w:t>,</w:t>
      </w:r>
      <w:r w:rsidR="00AA6EB4" w:rsidRPr="00F207D6">
        <w:rPr>
          <w:rStyle w:val="IntenseEmphasis"/>
          <w:rFonts w:ascii="Times New Roman" w:hAnsi="Times New Roman" w:cs="Times New Roman"/>
          <w:i w:val="0"/>
          <w:color w:val="auto"/>
        </w:rPr>
        <w:t xml:space="preserve"> etc.</w:t>
      </w:r>
      <w:r w:rsidRPr="00F207D6">
        <w:rPr>
          <w:rStyle w:val="IntenseEmphasis"/>
          <w:rFonts w:ascii="Times New Roman" w:hAnsi="Times New Roman" w:cs="Times New Roman"/>
          <w:i w:val="0"/>
          <w:color w:val="auto"/>
        </w:rPr>
        <w:t xml:space="preserve"> </w:t>
      </w:r>
    </w:p>
    <w:p w14:paraId="72ADC2C2" w14:textId="77777777" w:rsidR="00C45352" w:rsidRPr="00F207D6" w:rsidRDefault="00C45352" w:rsidP="00C45352">
      <w:pPr>
        <w:pStyle w:val="ListParagraph"/>
        <w:jc w:val="both"/>
        <w:rPr>
          <w:rStyle w:val="IntenseEmphasis"/>
          <w:rFonts w:ascii="Times New Roman" w:hAnsi="Times New Roman" w:cs="Times New Roman"/>
          <w:i w:val="0"/>
          <w:color w:val="auto"/>
        </w:rPr>
      </w:pPr>
    </w:p>
    <w:p w14:paraId="594CD908" w14:textId="5D5F972B" w:rsidR="00CD36F8" w:rsidRPr="00F207D6" w:rsidRDefault="00E71FAF" w:rsidP="00CD36F8">
      <w:pPr>
        <w:pStyle w:val="ListParagraph"/>
        <w:jc w:val="both"/>
        <w:rPr>
          <w:rStyle w:val="IntenseEmphasis"/>
          <w:rFonts w:ascii="Times New Roman" w:hAnsi="Times New Roman" w:cs="Times New Roman"/>
          <w:i w:val="0"/>
          <w:color w:val="auto"/>
        </w:rPr>
      </w:pPr>
      <w:r w:rsidRPr="00F207D6">
        <w:rPr>
          <w:rStyle w:val="IntenseEmphasis"/>
          <w:rFonts w:ascii="Times New Roman" w:hAnsi="Times New Roman" w:cs="Times New Roman"/>
          <w:i w:val="0"/>
          <w:color w:val="auto"/>
        </w:rPr>
        <w:t xml:space="preserve">If it can be done </w:t>
      </w:r>
      <w:r w:rsidRPr="00F207D6">
        <w:rPr>
          <w:rStyle w:val="IntenseEmphasis"/>
          <w:rFonts w:ascii="Times New Roman" w:hAnsi="Times New Roman" w:cs="Times New Roman"/>
          <w:color w:val="auto"/>
        </w:rPr>
        <w:t>in a way</w:t>
      </w:r>
      <w:r w:rsidRPr="00F207D6">
        <w:rPr>
          <w:rStyle w:val="IntenseEmphasis"/>
          <w:rFonts w:ascii="Times New Roman" w:hAnsi="Times New Roman" w:cs="Times New Roman"/>
          <w:i w:val="0"/>
          <w:color w:val="auto"/>
        </w:rPr>
        <w:t xml:space="preserve"> </w:t>
      </w:r>
      <w:r w:rsidRPr="00F207D6">
        <w:rPr>
          <w:rStyle w:val="IntenseEmphasis"/>
          <w:rFonts w:ascii="Times New Roman" w:hAnsi="Times New Roman" w:cs="Times New Roman"/>
          <w:color w:val="auto"/>
        </w:rPr>
        <w:t xml:space="preserve">appropriate to the theme of this course </w:t>
      </w:r>
      <w:r w:rsidRPr="00F207D6">
        <w:rPr>
          <w:rStyle w:val="IntenseEmphasis"/>
          <w:rFonts w:ascii="Times New Roman" w:hAnsi="Times New Roman" w:cs="Times New Roman"/>
          <w:i w:val="0"/>
          <w:color w:val="auto"/>
        </w:rPr>
        <w:t xml:space="preserve">(i.e. “Reformed Pastoral Theology”) the paper may be written with a view to inclusion in a final </w:t>
      </w:r>
      <w:proofErr w:type="spellStart"/>
      <w:r w:rsidRPr="00F207D6">
        <w:rPr>
          <w:rStyle w:val="IntenseEmphasis"/>
          <w:rFonts w:ascii="Times New Roman" w:hAnsi="Times New Roman" w:cs="Times New Roman"/>
          <w:i w:val="0"/>
          <w:color w:val="auto"/>
        </w:rPr>
        <w:t>DMin</w:t>
      </w:r>
      <w:proofErr w:type="spellEnd"/>
      <w:r w:rsidRPr="00F207D6">
        <w:rPr>
          <w:rStyle w:val="IntenseEmphasis"/>
          <w:rFonts w:ascii="Times New Roman" w:hAnsi="Times New Roman" w:cs="Times New Roman"/>
          <w:i w:val="0"/>
          <w:color w:val="auto"/>
        </w:rPr>
        <w:t xml:space="preserve"> project.  Please note, however, that it will be </w:t>
      </w:r>
      <w:r w:rsidRPr="00F207D6">
        <w:rPr>
          <w:rStyle w:val="IntenseEmphasis"/>
          <w:rFonts w:ascii="Times New Roman" w:hAnsi="Times New Roman" w:cs="Times New Roman"/>
          <w:color w:val="auto"/>
        </w:rPr>
        <w:t>graded</w:t>
      </w:r>
      <w:r w:rsidRPr="00F207D6">
        <w:rPr>
          <w:rStyle w:val="IntenseEmphasis"/>
          <w:rFonts w:ascii="Times New Roman" w:hAnsi="Times New Roman" w:cs="Times New Roman"/>
          <w:i w:val="0"/>
          <w:color w:val="auto"/>
        </w:rPr>
        <w:t xml:space="preserve"> exclusively in terms of its relevance to this course</w:t>
      </w:r>
      <w:r w:rsidR="00CA43D7">
        <w:rPr>
          <w:rStyle w:val="IntenseEmphasis"/>
          <w:rFonts w:ascii="Times New Roman" w:hAnsi="Times New Roman" w:cs="Times New Roman"/>
          <w:i w:val="0"/>
          <w:color w:val="auto"/>
        </w:rPr>
        <w:t xml:space="preserve"> and not to the goal of the project</w:t>
      </w:r>
      <w:r w:rsidRPr="00F207D6">
        <w:rPr>
          <w:rStyle w:val="IntenseEmphasis"/>
          <w:rFonts w:ascii="Times New Roman" w:hAnsi="Times New Roman" w:cs="Times New Roman"/>
          <w:i w:val="0"/>
          <w:color w:val="auto"/>
        </w:rPr>
        <w:t xml:space="preserve">!  </w:t>
      </w:r>
    </w:p>
    <w:p w14:paraId="5FBB5396" w14:textId="77777777" w:rsidR="00D976DD" w:rsidRPr="00F207D6" w:rsidRDefault="00D976DD" w:rsidP="00CD36F8">
      <w:pPr>
        <w:pStyle w:val="ListParagraph"/>
        <w:jc w:val="both"/>
        <w:rPr>
          <w:rStyle w:val="IntenseEmphasis"/>
          <w:rFonts w:ascii="Times New Roman" w:hAnsi="Times New Roman" w:cs="Times New Roman"/>
          <w:i w:val="0"/>
          <w:color w:val="auto"/>
        </w:rPr>
      </w:pPr>
    </w:p>
    <w:p w14:paraId="4813DD1E" w14:textId="74E5FDD7" w:rsidR="00D976DD" w:rsidRPr="00F207D6" w:rsidRDefault="00D976DD" w:rsidP="00D976DD">
      <w:pPr>
        <w:spacing w:after="0" w:line="240" w:lineRule="auto"/>
        <w:ind w:left="720"/>
        <w:rPr>
          <w:rFonts w:ascii="Times New Roman" w:eastAsia="Times New Roman" w:hAnsi="Times New Roman" w:cs="Times New Roman"/>
          <w:color w:val="000000"/>
          <w:lang w:eastAsia="en-GB"/>
        </w:rPr>
      </w:pPr>
      <w:r w:rsidRPr="00F207D6">
        <w:rPr>
          <w:rFonts w:ascii="Times New Roman" w:eastAsia="Times New Roman" w:hAnsi="Times New Roman" w:cs="Times New Roman"/>
          <w:color w:val="000000"/>
          <w:lang w:eastAsia="en-GB"/>
        </w:rPr>
        <w:t xml:space="preserve">* Format is to match general </w:t>
      </w:r>
      <w:proofErr w:type="spellStart"/>
      <w:r w:rsidRPr="00F207D6">
        <w:rPr>
          <w:rFonts w:ascii="Times New Roman" w:eastAsia="Times New Roman" w:hAnsi="Times New Roman" w:cs="Times New Roman"/>
          <w:color w:val="000000"/>
          <w:lang w:eastAsia="en-GB"/>
        </w:rPr>
        <w:t>DMin</w:t>
      </w:r>
      <w:proofErr w:type="spellEnd"/>
      <w:r w:rsidRPr="00F207D6">
        <w:rPr>
          <w:rFonts w:ascii="Times New Roman" w:eastAsia="Times New Roman" w:hAnsi="Times New Roman" w:cs="Times New Roman"/>
          <w:color w:val="000000"/>
          <w:lang w:eastAsia="en-GB"/>
        </w:rPr>
        <w:t xml:space="preserve"> project requirements. Primarily, paper must follow Turabian format. Useful info at </w:t>
      </w:r>
      <w:r w:rsidRPr="00F207D6">
        <w:rPr>
          <w:rFonts w:ascii="Times New Roman" w:eastAsia="Times New Roman" w:hAnsi="Times New Roman" w:cs="Times New Roman"/>
          <w:lang w:eastAsia="en-GB"/>
        </w:rPr>
        <w:t xml:space="preserve">http://rts.libguides.com/DMin-resources and The </w:t>
      </w:r>
      <w:r w:rsidRPr="00F207D6">
        <w:rPr>
          <w:rFonts w:ascii="Times New Roman" w:eastAsia="Times New Roman" w:hAnsi="Times New Roman" w:cs="Times New Roman"/>
          <w:color w:val="000000"/>
          <w:lang w:eastAsia="en-GB"/>
        </w:rPr>
        <w:t xml:space="preserve">SBL Handbook of Style: For Biblical Studies and Related Disciplines, 2d ed. (Atlanta: SBL Press, 2014). </w:t>
      </w:r>
    </w:p>
    <w:p w14:paraId="3D16B4D8" w14:textId="4A70066D" w:rsidR="00D976DD" w:rsidRPr="00F207D6" w:rsidRDefault="00D976DD" w:rsidP="00D976DD">
      <w:pPr>
        <w:spacing w:after="0" w:line="240" w:lineRule="auto"/>
        <w:ind w:left="720"/>
        <w:rPr>
          <w:rFonts w:ascii="Times New Roman" w:eastAsia="Times New Roman" w:hAnsi="Times New Roman" w:cs="Times New Roman"/>
          <w:color w:val="000000"/>
          <w:lang w:eastAsia="en-GB"/>
        </w:rPr>
      </w:pPr>
      <w:r w:rsidRPr="00F207D6">
        <w:rPr>
          <w:rFonts w:ascii="Times New Roman" w:eastAsia="Times New Roman" w:hAnsi="Times New Roman" w:cs="Times New Roman"/>
          <w:color w:val="000000"/>
          <w:lang w:eastAsia="en-GB"/>
        </w:rPr>
        <w:t xml:space="preserve"> </w:t>
      </w:r>
    </w:p>
    <w:p w14:paraId="46B3533F" w14:textId="4F2D5B60" w:rsidR="009A0110" w:rsidRPr="00F207D6" w:rsidRDefault="009A0110" w:rsidP="00D976DD">
      <w:pPr>
        <w:spacing w:after="0" w:line="240" w:lineRule="auto"/>
        <w:ind w:left="720"/>
        <w:rPr>
          <w:rFonts w:ascii="Times New Roman" w:eastAsia="Times New Roman" w:hAnsi="Times New Roman" w:cs="Times New Roman"/>
          <w:b/>
          <w:color w:val="000000"/>
          <w:lang w:eastAsia="en-GB"/>
        </w:rPr>
      </w:pPr>
      <w:r w:rsidRPr="00F207D6">
        <w:rPr>
          <w:rFonts w:ascii="Times New Roman" w:eastAsia="Times New Roman" w:hAnsi="Times New Roman" w:cs="Times New Roman"/>
          <w:b/>
          <w:color w:val="000000"/>
          <w:lang w:eastAsia="en-GB"/>
        </w:rPr>
        <w:t xml:space="preserve">DUE DATE for submission of the paper is </w:t>
      </w:r>
      <w:r w:rsidR="00483387">
        <w:rPr>
          <w:rFonts w:ascii="Times New Roman" w:eastAsia="Times New Roman" w:hAnsi="Times New Roman" w:cs="Times New Roman"/>
          <w:b/>
          <w:color w:val="000000"/>
          <w:lang w:eastAsia="en-GB"/>
        </w:rPr>
        <w:t xml:space="preserve">April </w:t>
      </w:r>
      <w:proofErr w:type="gramStart"/>
      <w:r w:rsidR="00483387">
        <w:rPr>
          <w:rFonts w:ascii="Times New Roman" w:eastAsia="Times New Roman" w:hAnsi="Times New Roman" w:cs="Times New Roman"/>
          <w:b/>
          <w:color w:val="000000"/>
          <w:lang w:eastAsia="en-GB"/>
        </w:rPr>
        <w:t>30</w:t>
      </w:r>
      <w:proofErr w:type="gramEnd"/>
      <w:r w:rsidR="00483387">
        <w:rPr>
          <w:rFonts w:ascii="Times New Roman" w:eastAsia="Times New Roman" w:hAnsi="Times New Roman" w:cs="Times New Roman"/>
          <w:b/>
          <w:color w:val="000000"/>
          <w:lang w:eastAsia="en-GB"/>
        </w:rPr>
        <w:t xml:space="preserve"> 2021</w:t>
      </w:r>
    </w:p>
    <w:p w14:paraId="2D118C20" w14:textId="77777777" w:rsidR="009A0110" w:rsidRPr="00F207D6" w:rsidRDefault="009A0110" w:rsidP="00D976DD">
      <w:pPr>
        <w:spacing w:after="0" w:line="240" w:lineRule="auto"/>
        <w:ind w:left="720"/>
        <w:rPr>
          <w:rFonts w:ascii="Times New Roman" w:eastAsia="Times New Roman" w:hAnsi="Times New Roman" w:cs="Times New Roman"/>
          <w:b/>
          <w:color w:val="000000"/>
          <w:lang w:eastAsia="en-GB"/>
        </w:rPr>
      </w:pPr>
    </w:p>
    <w:p w14:paraId="2B24A05B" w14:textId="5B2BFBF5" w:rsidR="00D976DD" w:rsidRPr="00F207D6" w:rsidRDefault="00D976DD" w:rsidP="00D976DD">
      <w:pPr>
        <w:pStyle w:val="ListParagraph"/>
        <w:numPr>
          <w:ilvl w:val="0"/>
          <w:numId w:val="1"/>
        </w:numPr>
        <w:spacing w:after="0" w:line="240" w:lineRule="auto"/>
        <w:rPr>
          <w:rFonts w:ascii="Times New Roman" w:eastAsia="Times New Roman" w:hAnsi="Times New Roman" w:cs="Times New Roman"/>
          <w:b/>
          <w:color w:val="000000"/>
          <w:lang w:eastAsia="en-GB"/>
        </w:rPr>
      </w:pPr>
      <w:r w:rsidRPr="00F207D6">
        <w:rPr>
          <w:rFonts w:ascii="Times New Roman" w:eastAsia="Times New Roman" w:hAnsi="Times New Roman" w:cs="Times New Roman"/>
          <w:b/>
          <w:color w:val="000000"/>
          <w:lang w:eastAsia="en-GB"/>
        </w:rPr>
        <w:t xml:space="preserve">Grading: </w:t>
      </w:r>
    </w:p>
    <w:p w14:paraId="29C4F000" w14:textId="69C48144" w:rsidR="00D976DD" w:rsidRDefault="00D976DD" w:rsidP="00D976DD">
      <w:pPr>
        <w:spacing w:after="0" w:line="240" w:lineRule="auto"/>
        <w:ind w:left="720"/>
        <w:rPr>
          <w:rFonts w:ascii="Times New Roman" w:eastAsia="Times New Roman" w:hAnsi="Times New Roman" w:cs="Times New Roman"/>
          <w:color w:val="000000"/>
          <w:lang w:eastAsia="en-GB"/>
        </w:rPr>
      </w:pPr>
      <w:r w:rsidRPr="00F207D6">
        <w:rPr>
          <w:rFonts w:ascii="Times New Roman" w:eastAsia="Times New Roman" w:hAnsi="Times New Roman" w:cs="Times New Roman"/>
          <w:color w:val="000000"/>
          <w:lang w:eastAsia="en-GB"/>
        </w:rPr>
        <w:t xml:space="preserve"> * 20% for class participation </w:t>
      </w:r>
    </w:p>
    <w:p w14:paraId="329FFF38" w14:textId="77777777" w:rsidR="00483387" w:rsidRPr="00F207D6" w:rsidRDefault="00483387" w:rsidP="00D976DD">
      <w:pPr>
        <w:spacing w:after="0" w:line="240" w:lineRule="auto"/>
        <w:ind w:left="720"/>
        <w:rPr>
          <w:rFonts w:ascii="Times New Roman" w:eastAsia="Times New Roman" w:hAnsi="Times New Roman" w:cs="Times New Roman"/>
          <w:color w:val="000000"/>
          <w:lang w:eastAsia="en-GB"/>
        </w:rPr>
      </w:pPr>
    </w:p>
    <w:p w14:paraId="112590C2" w14:textId="368B5C40" w:rsidR="00A70D65" w:rsidRPr="00F207D6" w:rsidRDefault="00D976DD" w:rsidP="00D976DD">
      <w:pPr>
        <w:spacing w:after="0" w:line="240" w:lineRule="auto"/>
        <w:ind w:left="720"/>
        <w:rPr>
          <w:rFonts w:ascii="Times New Roman" w:eastAsia="Times New Roman" w:hAnsi="Times New Roman" w:cs="Times New Roman"/>
          <w:color w:val="000000"/>
          <w:lang w:eastAsia="en-GB"/>
        </w:rPr>
      </w:pPr>
      <w:r w:rsidRPr="00F207D6">
        <w:rPr>
          <w:rFonts w:ascii="Times New Roman" w:eastAsia="Times New Roman" w:hAnsi="Times New Roman" w:cs="Times New Roman"/>
          <w:color w:val="000000"/>
          <w:lang w:eastAsia="en-GB"/>
        </w:rPr>
        <w:t xml:space="preserve"> * 30% for readings and reports. </w:t>
      </w:r>
    </w:p>
    <w:p w14:paraId="2E571A86" w14:textId="015A94A7" w:rsidR="00D976DD" w:rsidRDefault="00A70D65" w:rsidP="00D976DD">
      <w:pPr>
        <w:spacing w:after="0" w:line="240" w:lineRule="auto"/>
        <w:ind w:left="720"/>
        <w:rPr>
          <w:rFonts w:ascii="Times New Roman" w:eastAsia="Times New Roman" w:hAnsi="Times New Roman" w:cs="Times New Roman"/>
          <w:b/>
          <w:i/>
          <w:color w:val="000000"/>
          <w:lang w:eastAsia="en-GB"/>
        </w:rPr>
      </w:pPr>
      <w:r w:rsidRPr="00F207D6">
        <w:rPr>
          <w:rFonts w:ascii="Times New Roman" w:eastAsia="Times New Roman" w:hAnsi="Times New Roman" w:cs="Times New Roman"/>
          <w:b/>
          <w:color w:val="000000"/>
          <w:lang w:eastAsia="en-GB"/>
        </w:rPr>
        <w:t>(</w:t>
      </w:r>
      <w:r w:rsidR="00D976DD" w:rsidRPr="00F207D6">
        <w:rPr>
          <w:rFonts w:ascii="Times New Roman" w:eastAsia="Times New Roman" w:hAnsi="Times New Roman" w:cs="Times New Roman"/>
          <w:b/>
          <w:color w:val="000000"/>
          <w:lang w:eastAsia="en-GB"/>
        </w:rPr>
        <w:t>submitted by December</w:t>
      </w:r>
      <w:r w:rsidR="006F087E" w:rsidRPr="00F207D6">
        <w:rPr>
          <w:rFonts w:ascii="Times New Roman" w:eastAsia="Times New Roman" w:hAnsi="Times New Roman" w:cs="Times New Roman"/>
          <w:b/>
          <w:color w:val="000000"/>
          <w:lang w:eastAsia="en-GB"/>
        </w:rPr>
        <w:t xml:space="preserve"> </w:t>
      </w:r>
      <w:r w:rsidRPr="00F207D6">
        <w:rPr>
          <w:rFonts w:ascii="Times New Roman" w:eastAsia="Times New Roman" w:hAnsi="Times New Roman" w:cs="Times New Roman"/>
          <w:b/>
          <w:color w:val="000000"/>
          <w:lang w:eastAsia="en-GB"/>
        </w:rPr>
        <w:t>31</w:t>
      </w:r>
      <w:r w:rsidR="006F087E" w:rsidRPr="00F207D6">
        <w:rPr>
          <w:rFonts w:ascii="Times New Roman" w:eastAsia="Times New Roman" w:hAnsi="Times New Roman" w:cs="Times New Roman"/>
          <w:b/>
          <w:color w:val="000000"/>
          <w:lang w:eastAsia="en-GB"/>
        </w:rPr>
        <w:t xml:space="preserve"> to:  </w:t>
      </w:r>
      <w:hyperlink r:id="rId9" w:history="1">
        <w:r w:rsidR="00483387" w:rsidRPr="007B4C7D">
          <w:rPr>
            <w:rStyle w:val="Hyperlink"/>
            <w:rFonts w:ascii="Times New Roman" w:eastAsia="Times New Roman" w:hAnsi="Times New Roman" w:cs="Times New Roman"/>
            <w:b/>
            <w:lang w:eastAsia="en-GB"/>
          </w:rPr>
          <w:t>Sinclairbferguson@yahoo.co.uk</w:t>
        </w:r>
      </w:hyperlink>
      <w:r w:rsidRPr="00F207D6">
        <w:rPr>
          <w:rFonts w:ascii="Times New Roman" w:eastAsia="Times New Roman" w:hAnsi="Times New Roman" w:cs="Times New Roman"/>
          <w:b/>
          <w:color w:val="000000"/>
          <w:lang w:eastAsia="en-GB"/>
        </w:rPr>
        <w:t>)</w:t>
      </w:r>
      <w:r w:rsidR="006F087E" w:rsidRPr="00F207D6">
        <w:rPr>
          <w:rFonts w:ascii="Times New Roman" w:eastAsia="Times New Roman" w:hAnsi="Times New Roman" w:cs="Times New Roman"/>
          <w:b/>
          <w:i/>
          <w:color w:val="000000"/>
          <w:lang w:eastAsia="en-GB"/>
        </w:rPr>
        <w:t xml:space="preserve"> </w:t>
      </w:r>
    </w:p>
    <w:p w14:paraId="39F2AD76" w14:textId="77777777" w:rsidR="00483387" w:rsidRPr="00F207D6" w:rsidRDefault="00483387" w:rsidP="00D976DD">
      <w:pPr>
        <w:spacing w:after="0" w:line="240" w:lineRule="auto"/>
        <w:ind w:left="720"/>
        <w:rPr>
          <w:rFonts w:ascii="Times New Roman" w:eastAsia="Times New Roman" w:hAnsi="Times New Roman" w:cs="Times New Roman"/>
          <w:b/>
          <w:i/>
          <w:color w:val="000000"/>
          <w:lang w:eastAsia="en-GB"/>
        </w:rPr>
      </w:pPr>
    </w:p>
    <w:p w14:paraId="4F9B28AF" w14:textId="1B5ED4A0" w:rsidR="00E3396D" w:rsidRDefault="00D976DD" w:rsidP="00E3396D">
      <w:pPr>
        <w:spacing w:after="0" w:line="240" w:lineRule="auto"/>
        <w:ind w:left="720"/>
        <w:rPr>
          <w:rFonts w:ascii="Arial" w:eastAsia="Times New Roman" w:hAnsi="Arial" w:cs="Arial"/>
          <w:color w:val="000000"/>
          <w:lang w:eastAsia="en-GB"/>
        </w:rPr>
      </w:pPr>
      <w:r w:rsidRPr="00F207D6">
        <w:rPr>
          <w:rFonts w:ascii="Times New Roman" w:eastAsia="Times New Roman" w:hAnsi="Times New Roman" w:cs="Times New Roman"/>
          <w:color w:val="000000"/>
          <w:lang w:eastAsia="en-GB"/>
        </w:rPr>
        <w:t xml:space="preserve"> * 50% for the research paper. </w:t>
      </w:r>
      <w:r w:rsidRPr="00F207D6">
        <w:rPr>
          <w:rFonts w:ascii="Arial" w:eastAsia="Times New Roman" w:hAnsi="Arial" w:cs="Arial"/>
          <w:color w:val="000000"/>
          <w:lang w:eastAsia="en-GB"/>
        </w:rPr>
        <w:t xml:space="preserve"> </w:t>
      </w:r>
    </w:p>
    <w:p w14:paraId="1E7AAA08" w14:textId="37DAA8BD" w:rsidR="003067CE" w:rsidRDefault="003067CE" w:rsidP="00E3396D">
      <w:pPr>
        <w:spacing w:after="0" w:line="240" w:lineRule="auto"/>
        <w:ind w:left="720"/>
        <w:rPr>
          <w:rFonts w:ascii="Arial" w:eastAsia="Times New Roman" w:hAnsi="Arial" w:cs="Arial"/>
          <w:color w:val="000000"/>
          <w:lang w:eastAsia="en-GB"/>
        </w:rPr>
      </w:pPr>
    </w:p>
    <w:p w14:paraId="5A883878" w14:textId="36EB3D52" w:rsidR="00541D2F" w:rsidRDefault="00541D2F" w:rsidP="00E3396D">
      <w:pPr>
        <w:spacing w:after="0" w:line="240" w:lineRule="auto"/>
        <w:ind w:left="720"/>
        <w:rPr>
          <w:rFonts w:ascii="Arial" w:eastAsia="Times New Roman" w:hAnsi="Arial" w:cs="Arial"/>
          <w:color w:val="000000"/>
          <w:lang w:eastAsia="en-GB"/>
        </w:rPr>
      </w:pPr>
    </w:p>
    <w:p w14:paraId="799C3193" w14:textId="7826DCD8" w:rsidR="00541D2F" w:rsidRDefault="00541D2F" w:rsidP="00E3396D">
      <w:pPr>
        <w:spacing w:after="0" w:line="240" w:lineRule="auto"/>
        <w:ind w:left="720"/>
        <w:rPr>
          <w:rFonts w:ascii="Arial" w:eastAsia="Times New Roman" w:hAnsi="Arial" w:cs="Arial"/>
          <w:color w:val="000000"/>
          <w:lang w:eastAsia="en-GB"/>
        </w:rPr>
      </w:pPr>
    </w:p>
    <w:p w14:paraId="05F341D5" w14:textId="6031497D" w:rsidR="00541D2F" w:rsidRDefault="00541D2F" w:rsidP="00E3396D">
      <w:pPr>
        <w:spacing w:after="0" w:line="240" w:lineRule="auto"/>
        <w:ind w:left="720"/>
        <w:rPr>
          <w:rFonts w:ascii="Arial" w:eastAsia="Times New Roman" w:hAnsi="Arial" w:cs="Arial"/>
          <w:color w:val="000000"/>
          <w:lang w:eastAsia="en-GB"/>
        </w:rPr>
      </w:pPr>
    </w:p>
    <w:p w14:paraId="5DDD3AB1" w14:textId="0B2182ED" w:rsidR="00541D2F" w:rsidRDefault="00541D2F" w:rsidP="00E3396D">
      <w:pPr>
        <w:spacing w:after="0" w:line="240" w:lineRule="auto"/>
        <w:ind w:left="720"/>
        <w:rPr>
          <w:rFonts w:ascii="Arial" w:eastAsia="Times New Roman" w:hAnsi="Arial" w:cs="Arial"/>
          <w:color w:val="000000"/>
          <w:lang w:eastAsia="en-GB"/>
        </w:rPr>
      </w:pPr>
    </w:p>
    <w:p w14:paraId="1FA883C9" w14:textId="1ED466A6" w:rsidR="00541D2F" w:rsidRDefault="00541D2F" w:rsidP="00E3396D">
      <w:pPr>
        <w:spacing w:after="0" w:line="240" w:lineRule="auto"/>
        <w:ind w:left="720"/>
        <w:rPr>
          <w:rFonts w:ascii="Arial" w:eastAsia="Times New Roman" w:hAnsi="Arial" w:cs="Arial"/>
          <w:color w:val="000000"/>
          <w:lang w:eastAsia="en-GB"/>
        </w:rPr>
      </w:pPr>
    </w:p>
    <w:p w14:paraId="5572C3B9" w14:textId="2ECB6CBF" w:rsidR="00541D2F" w:rsidRDefault="00541D2F" w:rsidP="00E3396D">
      <w:pPr>
        <w:spacing w:after="0" w:line="240" w:lineRule="auto"/>
        <w:ind w:left="720"/>
        <w:rPr>
          <w:rFonts w:ascii="Arial" w:eastAsia="Times New Roman" w:hAnsi="Arial" w:cs="Arial"/>
          <w:color w:val="000000"/>
          <w:lang w:eastAsia="en-GB"/>
        </w:rPr>
      </w:pPr>
    </w:p>
    <w:p w14:paraId="4D179B60" w14:textId="1DB0905D" w:rsidR="00541D2F" w:rsidRDefault="00541D2F" w:rsidP="00E3396D">
      <w:pPr>
        <w:spacing w:after="0" w:line="240" w:lineRule="auto"/>
        <w:ind w:left="720"/>
        <w:rPr>
          <w:rFonts w:ascii="Arial" w:eastAsia="Times New Roman" w:hAnsi="Arial" w:cs="Arial"/>
          <w:color w:val="000000"/>
          <w:lang w:eastAsia="en-GB"/>
        </w:rPr>
      </w:pPr>
    </w:p>
    <w:p w14:paraId="199EF523" w14:textId="022EFFC8" w:rsidR="00541D2F" w:rsidRDefault="00541D2F" w:rsidP="00E3396D">
      <w:pPr>
        <w:spacing w:after="0" w:line="240" w:lineRule="auto"/>
        <w:ind w:left="720"/>
        <w:rPr>
          <w:rFonts w:ascii="Arial" w:eastAsia="Times New Roman" w:hAnsi="Arial" w:cs="Arial"/>
          <w:color w:val="000000"/>
          <w:lang w:eastAsia="en-GB"/>
        </w:rPr>
      </w:pPr>
    </w:p>
    <w:p w14:paraId="60175ABF" w14:textId="7B0128FA" w:rsidR="00541D2F" w:rsidRDefault="00541D2F" w:rsidP="00E3396D">
      <w:pPr>
        <w:spacing w:after="0" w:line="240" w:lineRule="auto"/>
        <w:ind w:left="720"/>
        <w:rPr>
          <w:rFonts w:ascii="Arial" w:eastAsia="Times New Roman" w:hAnsi="Arial" w:cs="Arial"/>
          <w:color w:val="000000"/>
          <w:lang w:eastAsia="en-GB"/>
        </w:rPr>
      </w:pPr>
    </w:p>
    <w:p w14:paraId="768DFC9F" w14:textId="40215F11" w:rsidR="00541D2F" w:rsidRDefault="00541D2F" w:rsidP="00E3396D">
      <w:pPr>
        <w:spacing w:after="0" w:line="240" w:lineRule="auto"/>
        <w:ind w:left="720"/>
        <w:rPr>
          <w:rFonts w:ascii="Arial" w:eastAsia="Times New Roman" w:hAnsi="Arial" w:cs="Arial"/>
          <w:color w:val="000000"/>
          <w:lang w:eastAsia="en-GB"/>
        </w:rPr>
      </w:pPr>
    </w:p>
    <w:p w14:paraId="5B48DA07" w14:textId="14E129FE" w:rsidR="00541D2F" w:rsidRDefault="00541D2F" w:rsidP="00E3396D">
      <w:pPr>
        <w:spacing w:after="0" w:line="240" w:lineRule="auto"/>
        <w:ind w:left="720"/>
        <w:rPr>
          <w:rFonts w:ascii="Arial" w:eastAsia="Times New Roman" w:hAnsi="Arial" w:cs="Arial"/>
          <w:color w:val="000000"/>
          <w:lang w:eastAsia="en-GB"/>
        </w:rPr>
      </w:pPr>
    </w:p>
    <w:p w14:paraId="1D14BAE2" w14:textId="6C898D78" w:rsidR="00541D2F" w:rsidRDefault="00541D2F" w:rsidP="00E3396D">
      <w:pPr>
        <w:spacing w:after="0" w:line="240" w:lineRule="auto"/>
        <w:ind w:left="720"/>
        <w:rPr>
          <w:rFonts w:ascii="Arial" w:eastAsia="Times New Roman" w:hAnsi="Arial" w:cs="Arial"/>
          <w:color w:val="000000"/>
          <w:lang w:eastAsia="en-GB"/>
        </w:rPr>
      </w:pPr>
    </w:p>
    <w:p w14:paraId="7405231C" w14:textId="0420E662" w:rsidR="00483387" w:rsidRDefault="00483387" w:rsidP="00E3396D">
      <w:pPr>
        <w:spacing w:after="0" w:line="240" w:lineRule="auto"/>
        <w:ind w:left="720"/>
        <w:rPr>
          <w:rFonts w:ascii="Arial" w:eastAsia="Times New Roman" w:hAnsi="Arial" w:cs="Arial"/>
          <w:color w:val="000000"/>
          <w:lang w:eastAsia="en-GB"/>
        </w:rPr>
      </w:pPr>
    </w:p>
    <w:p w14:paraId="7D32DECB" w14:textId="2399FD7F" w:rsidR="00483387" w:rsidRDefault="00483387" w:rsidP="00E3396D">
      <w:pPr>
        <w:spacing w:after="0" w:line="240" w:lineRule="auto"/>
        <w:ind w:left="720"/>
        <w:rPr>
          <w:rFonts w:ascii="Arial" w:eastAsia="Times New Roman" w:hAnsi="Arial" w:cs="Arial"/>
          <w:color w:val="000000"/>
          <w:lang w:eastAsia="en-GB"/>
        </w:rPr>
      </w:pPr>
    </w:p>
    <w:p w14:paraId="659EAC67" w14:textId="1348DF43" w:rsidR="00483387" w:rsidRDefault="00483387" w:rsidP="00E3396D">
      <w:pPr>
        <w:spacing w:after="0" w:line="240" w:lineRule="auto"/>
        <w:ind w:left="720"/>
        <w:rPr>
          <w:rFonts w:ascii="Arial" w:eastAsia="Times New Roman" w:hAnsi="Arial" w:cs="Arial"/>
          <w:color w:val="000000"/>
          <w:lang w:eastAsia="en-GB"/>
        </w:rPr>
      </w:pPr>
    </w:p>
    <w:p w14:paraId="6DA9B9C5" w14:textId="77777777" w:rsidR="00483387" w:rsidRDefault="00483387" w:rsidP="00E3396D">
      <w:pPr>
        <w:spacing w:after="0" w:line="240" w:lineRule="auto"/>
        <w:ind w:left="720"/>
        <w:rPr>
          <w:rFonts w:ascii="Arial" w:eastAsia="Times New Roman" w:hAnsi="Arial" w:cs="Arial"/>
          <w:color w:val="000000"/>
          <w:lang w:eastAsia="en-GB"/>
        </w:rPr>
      </w:pPr>
    </w:p>
    <w:p w14:paraId="5172E52A" w14:textId="3FCE586C" w:rsidR="00541D2F" w:rsidRDefault="00541D2F" w:rsidP="00E3396D">
      <w:pPr>
        <w:spacing w:after="0" w:line="240" w:lineRule="auto"/>
        <w:ind w:left="720"/>
        <w:rPr>
          <w:rFonts w:ascii="Arial" w:eastAsia="Times New Roman" w:hAnsi="Arial" w:cs="Arial"/>
          <w:color w:val="000000"/>
          <w:lang w:eastAsia="en-GB"/>
        </w:rPr>
      </w:pPr>
    </w:p>
    <w:p w14:paraId="6A22EABE" w14:textId="58946E1D" w:rsidR="00541D2F" w:rsidRDefault="00541D2F" w:rsidP="00E3396D">
      <w:pPr>
        <w:spacing w:after="0" w:line="240" w:lineRule="auto"/>
        <w:ind w:left="720"/>
        <w:rPr>
          <w:rFonts w:ascii="Arial" w:eastAsia="Times New Roman" w:hAnsi="Arial" w:cs="Arial"/>
          <w:color w:val="000000"/>
          <w:lang w:eastAsia="en-GB"/>
        </w:rPr>
      </w:pPr>
    </w:p>
    <w:p w14:paraId="51512860" w14:textId="3186BC8C" w:rsidR="00541D2F" w:rsidRDefault="00541D2F" w:rsidP="00E3396D">
      <w:pPr>
        <w:spacing w:after="0" w:line="240" w:lineRule="auto"/>
        <w:ind w:left="720"/>
        <w:rPr>
          <w:rFonts w:ascii="Arial" w:eastAsia="Times New Roman" w:hAnsi="Arial" w:cs="Arial"/>
          <w:color w:val="000000"/>
          <w:lang w:eastAsia="en-GB"/>
        </w:rPr>
      </w:pPr>
    </w:p>
    <w:p w14:paraId="18FC2040" w14:textId="77777777" w:rsidR="00541D2F" w:rsidRDefault="00541D2F" w:rsidP="00E3396D">
      <w:pPr>
        <w:spacing w:after="0" w:line="240" w:lineRule="auto"/>
        <w:ind w:left="720"/>
        <w:rPr>
          <w:rFonts w:ascii="Arial" w:eastAsia="Times New Roman" w:hAnsi="Arial" w:cs="Arial"/>
          <w:color w:val="000000"/>
          <w:lang w:eastAsia="en-GB"/>
        </w:rPr>
      </w:pPr>
    </w:p>
    <w:p w14:paraId="01052100" w14:textId="200FBBA5" w:rsidR="00CA43D7" w:rsidRDefault="00CA43D7" w:rsidP="00E3396D">
      <w:pPr>
        <w:spacing w:after="0" w:line="240" w:lineRule="auto"/>
        <w:ind w:left="720"/>
        <w:rPr>
          <w:rFonts w:ascii="Arial" w:eastAsia="Times New Roman" w:hAnsi="Arial" w:cs="Arial"/>
          <w:color w:val="000000"/>
          <w:lang w:eastAsia="en-GB"/>
        </w:rPr>
      </w:pPr>
    </w:p>
    <w:p w14:paraId="169E614A" w14:textId="55071E23" w:rsidR="00483387" w:rsidRDefault="00483387" w:rsidP="00E3396D">
      <w:pPr>
        <w:spacing w:after="0" w:line="240" w:lineRule="auto"/>
        <w:ind w:left="720"/>
        <w:rPr>
          <w:rFonts w:ascii="Arial" w:eastAsia="Times New Roman" w:hAnsi="Arial" w:cs="Arial"/>
          <w:color w:val="000000"/>
          <w:lang w:eastAsia="en-GB"/>
        </w:rPr>
      </w:pPr>
    </w:p>
    <w:p w14:paraId="0D1BFEC8" w14:textId="0609FEE0" w:rsidR="00483387" w:rsidRDefault="00483387" w:rsidP="00E3396D">
      <w:pPr>
        <w:spacing w:after="0" w:line="240" w:lineRule="auto"/>
        <w:ind w:left="720"/>
        <w:rPr>
          <w:rFonts w:ascii="Arial" w:eastAsia="Times New Roman" w:hAnsi="Arial" w:cs="Arial"/>
          <w:color w:val="000000"/>
          <w:lang w:eastAsia="en-GB"/>
        </w:rPr>
      </w:pPr>
    </w:p>
    <w:p w14:paraId="48837E0A" w14:textId="778714FB" w:rsidR="00483387" w:rsidRDefault="00483387" w:rsidP="00E3396D">
      <w:pPr>
        <w:spacing w:after="0" w:line="240" w:lineRule="auto"/>
        <w:ind w:left="720"/>
        <w:rPr>
          <w:rFonts w:ascii="Arial" w:eastAsia="Times New Roman" w:hAnsi="Arial" w:cs="Arial"/>
          <w:color w:val="000000"/>
          <w:lang w:eastAsia="en-GB"/>
        </w:rPr>
      </w:pPr>
    </w:p>
    <w:p w14:paraId="143CC8BD" w14:textId="7AEDAF55" w:rsidR="00483387" w:rsidRDefault="00483387" w:rsidP="00E3396D">
      <w:pPr>
        <w:spacing w:after="0" w:line="240" w:lineRule="auto"/>
        <w:ind w:left="720"/>
        <w:rPr>
          <w:rFonts w:ascii="Arial" w:eastAsia="Times New Roman" w:hAnsi="Arial" w:cs="Arial"/>
          <w:color w:val="000000"/>
          <w:lang w:eastAsia="en-GB"/>
        </w:rPr>
      </w:pPr>
    </w:p>
    <w:p w14:paraId="0B6C4452" w14:textId="5385BBC1" w:rsidR="00483387" w:rsidRDefault="00483387" w:rsidP="00E3396D">
      <w:pPr>
        <w:spacing w:after="0" w:line="240" w:lineRule="auto"/>
        <w:ind w:left="720"/>
        <w:rPr>
          <w:rFonts w:ascii="Arial" w:eastAsia="Times New Roman" w:hAnsi="Arial" w:cs="Arial"/>
          <w:color w:val="000000"/>
          <w:lang w:eastAsia="en-GB"/>
        </w:rPr>
      </w:pPr>
    </w:p>
    <w:p w14:paraId="4C80BD45" w14:textId="01E9D7F6" w:rsidR="00483387" w:rsidRDefault="00483387" w:rsidP="00E3396D">
      <w:pPr>
        <w:spacing w:after="0" w:line="240" w:lineRule="auto"/>
        <w:ind w:left="720"/>
        <w:rPr>
          <w:rFonts w:ascii="Arial" w:eastAsia="Times New Roman" w:hAnsi="Arial" w:cs="Arial"/>
          <w:color w:val="000000"/>
          <w:lang w:eastAsia="en-GB"/>
        </w:rPr>
      </w:pPr>
    </w:p>
    <w:p w14:paraId="030EAE52" w14:textId="65422AE0" w:rsidR="00483387" w:rsidRDefault="00483387" w:rsidP="00E3396D">
      <w:pPr>
        <w:spacing w:after="0" w:line="240" w:lineRule="auto"/>
        <w:ind w:left="720"/>
        <w:rPr>
          <w:rFonts w:ascii="Arial" w:eastAsia="Times New Roman" w:hAnsi="Arial" w:cs="Arial"/>
          <w:color w:val="000000"/>
          <w:lang w:eastAsia="en-GB"/>
        </w:rPr>
      </w:pPr>
    </w:p>
    <w:p w14:paraId="3673AEDC" w14:textId="0F07F7CE" w:rsidR="00483387" w:rsidRDefault="00483387" w:rsidP="00E3396D">
      <w:pPr>
        <w:spacing w:after="0" w:line="240" w:lineRule="auto"/>
        <w:ind w:left="720"/>
        <w:rPr>
          <w:rFonts w:ascii="Arial" w:eastAsia="Times New Roman" w:hAnsi="Arial" w:cs="Arial"/>
          <w:color w:val="000000"/>
          <w:lang w:eastAsia="en-GB"/>
        </w:rPr>
      </w:pPr>
    </w:p>
    <w:p w14:paraId="3FBA510F" w14:textId="77777777" w:rsidR="00483387" w:rsidRDefault="00483387" w:rsidP="00E3396D">
      <w:pPr>
        <w:spacing w:after="0" w:line="240" w:lineRule="auto"/>
        <w:ind w:left="720"/>
        <w:rPr>
          <w:rFonts w:ascii="Arial" w:eastAsia="Times New Roman" w:hAnsi="Arial" w:cs="Arial"/>
          <w:color w:val="000000"/>
          <w:lang w:eastAsia="en-GB"/>
        </w:rPr>
      </w:pPr>
    </w:p>
    <w:p w14:paraId="62D9BF4F" w14:textId="77777777" w:rsidR="003067CE" w:rsidRDefault="003067CE" w:rsidP="00E3396D">
      <w:pPr>
        <w:spacing w:after="0" w:line="240" w:lineRule="auto"/>
        <w:ind w:left="720"/>
        <w:rPr>
          <w:rFonts w:ascii="Arial" w:eastAsia="Times New Roman" w:hAnsi="Arial" w:cs="Arial"/>
          <w:color w:val="000000"/>
          <w:lang w:eastAsia="en-GB"/>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2"/>
        <w:gridCol w:w="2966"/>
        <w:gridCol w:w="1191"/>
        <w:gridCol w:w="3602"/>
      </w:tblGrid>
      <w:tr w:rsidR="003067CE" w:rsidRPr="009B22DE" w14:paraId="06773474" w14:textId="77777777" w:rsidTr="003067CE">
        <w:tc>
          <w:tcPr>
            <w:tcW w:w="0" w:type="auto"/>
            <w:gridSpan w:val="2"/>
            <w:tcBorders>
              <w:right w:val="single" w:sz="4" w:space="0" w:color="auto"/>
            </w:tcBorders>
          </w:tcPr>
          <w:p w14:paraId="2C5421E2" w14:textId="77777777" w:rsidR="003067CE" w:rsidRDefault="003067CE" w:rsidP="00113923">
            <w:pPr>
              <w:pStyle w:val="NoSpacing"/>
              <w:jc w:val="center"/>
              <w:rPr>
                <w:b/>
                <w:sz w:val="28"/>
                <w:szCs w:val="28"/>
                <w:u w:val="single"/>
              </w:rPr>
            </w:pPr>
            <w:proofErr w:type="spellStart"/>
            <w:r>
              <w:rPr>
                <w:b/>
                <w:sz w:val="28"/>
                <w:szCs w:val="28"/>
                <w:u w:val="single"/>
              </w:rPr>
              <w:t>DMin</w:t>
            </w:r>
            <w:proofErr w:type="spellEnd"/>
            <w:r>
              <w:rPr>
                <w:b/>
                <w:sz w:val="28"/>
                <w:szCs w:val="28"/>
                <w:u w:val="single"/>
              </w:rPr>
              <w:t>*</w:t>
            </w:r>
            <w:r w:rsidRPr="004036B5">
              <w:rPr>
                <w:b/>
                <w:sz w:val="28"/>
                <w:szCs w:val="28"/>
                <w:u w:val="single"/>
              </w:rPr>
              <w:t xml:space="preserve"> Student Learning Outcomes</w:t>
            </w:r>
          </w:p>
          <w:p w14:paraId="32A4A535" w14:textId="77777777" w:rsidR="003067CE" w:rsidRDefault="003067CE" w:rsidP="00113923">
            <w:pPr>
              <w:pStyle w:val="NoSpacing"/>
              <w:jc w:val="center"/>
              <w:rPr>
                <w:i/>
                <w:sz w:val="18"/>
                <w:szCs w:val="18"/>
              </w:rPr>
            </w:pPr>
            <w:r w:rsidRPr="00F552EC">
              <w:rPr>
                <w:i/>
                <w:sz w:val="18"/>
                <w:szCs w:val="18"/>
              </w:rPr>
              <w:t xml:space="preserve">In order to measure the success of the </w:t>
            </w:r>
            <w:proofErr w:type="spellStart"/>
            <w:r>
              <w:rPr>
                <w:i/>
                <w:sz w:val="18"/>
                <w:szCs w:val="18"/>
              </w:rPr>
              <w:t>DMin</w:t>
            </w:r>
            <w:proofErr w:type="spellEnd"/>
            <w:r w:rsidRPr="00F552EC">
              <w:rPr>
                <w:i/>
                <w:sz w:val="18"/>
                <w:szCs w:val="18"/>
              </w:rPr>
              <w:t xml:space="preserve">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 xml:space="preserve">outcomes. This rubric shows the contribution of this course to the </w:t>
            </w:r>
            <w:proofErr w:type="spellStart"/>
            <w:r>
              <w:rPr>
                <w:i/>
                <w:sz w:val="18"/>
                <w:szCs w:val="18"/>
              </w:rPr>
              <w:t>DMin</w:t>
            </w:r>
            <w:proofErr w:type="spellEnd"/>
            <w:r>
              <w:rPr>
                <w:i/>
                <w:sz w:val="18"/>
                <w:szCs w:val="18"/>
              </w:rPr>
              <w:t xml:space="preserve"> outcomes.</w:t>
            </w:r>
          </w:p>
          <w:p w14:paraId="7162AE61" w14:textId="77777777" w:rsidR="003067CE" w:rsidRPr="000818CB" w:rsidRDefault="003067CE" w:rsidP="00113923">
            <w:pPr>
              <w:pStyle w:val="NoSpacing"/>
              <w:jc w:val="center"/>
              <w:rPr>
                <w:i/>
                <w:sz w:val="16"/>
                <w:szCs w:val="16"/>
              </w:rPr>
            </w:pPr>
          </w:p>
        </w:tc>
        <w:tc>
          <w:tcPr>
            <w:tcW w:w="0" w:type="auto"/>
            <w:tcBorders>
              <w:left w:val="single" w:sz="4" w:space="0" w:color="auto"/>
            </w:tcBorders>
          </w:tcPr>
          <w:p w14:paraId="71C8AE0E" w14:textId="77777777" w:rsidR="003067CE" w:rsidRPr="004036B5" w:rsidRDefault="003067CE" w:rsidP="00113923">
            <w:pPr>
              <w:pStyle w:val="NoSpacing"/>
              <w:jc w:val="center"/>
              <w:rPr>
                <w:b/>
                <w:sz w:val="28"/>
                <w:szCs w:val="28"/>
                <w:u w:val="single"/>
              </w:rPr>
            </w:pPr>
            <w:r w:rsidRPr="004036B5">
              <w:rPr>
                <w:b/>
                <w:sz w:val="28"/>
                <w:szCs w:val="28"/>
                <w:u w:val="single"/>
              </w:rPr>
              <w:t>Rubric</w:t>
            </w:r>
          </w:p>
          <w:p w14:paraId="3ACA41CD" w14:textId="77777777" w:rsidR="003067CE" w:rsidRPr="00F003F4" w:rsidRDefault="003067CE" w:rsidP="003067CE">
            <w:pPr>
              <w:pStyle w:val="NoSpacing"/>
              <w:numPr>
                <w:ilvl w:val="0"/>
                <w:numId w:val="4"/>
              </w:numPr>
              <w:ind w:left="0"/>
              <w:rPr>
                <w:sz w:val="18"/>
                <w:szCs w:val="18"/>
              </w:rPr>
            </w:pPr>
            <w:r w:rsidRPr="00F003F4">
              <w:rPr>
                <w:sz w:val="18"/>
                <w:szCs w:val="18"/>
              </w:rPr>
              <w:t>Strong</w:t>
            </w:r>
          </w:p>
          <w:p w14:paraId="7C4B32E8" w14:textId="77777777" w:rsidR="003067CE" w:rsidRPr="00F003F4" w:rsidRDefault="003067CE" w:rsidP="003067CE">
            <w:pPr>
              <w:pStyle w:val="NoSpacing"/>
              <w:numPr>
                <w:ilvl w:val="0"/>
                <w:numId w:val="4"/>
              </w:numPr>
              <w:ind w:left="0"/>
              <w:rPr>
                <w:sz w:val="18"/>
                <w:szCs w:val="18"/>
              </w:rPr>
            </w:pPr>
            <w:r w:rsidRPr="00F003F4">
              <w:rPr>
                <w:sz w:val="18"/>
                <w:szCs w:val="18"/>
              </w:rPr>
              <w:t>Moderate</w:t>
            </w:r>
          </w:p>
          <w:p w14:paraId="6BECDB86" w14:textId="77777777" w:rsidR="003067CE" w:rsidRPr="00F003F4" w:rsidRDefault="003067CE" w:rsidP="003067CE">
            <w:pPr>
              <w:pStyle w:val="NoSpacing"/>
              <w:numPr>
                <w:ilvl w:val="0"/>
                <w:numId w:val="4"/>
              </w:numPr>
              <w:ind w:left="0"/>
              <w:rPr>
                <w:sz w:val="18"/>
                <w:szCs w:val="18"/>
              </w:rPr>
            </w:pPr>
            <w:r w:rsidRPr="00F003F4">
              <w:rPr>
                <w:sz w:val="18"/>
                <w:szCs w:val="18"/>
              </w:rPr>
              <w:t>Minimal</w:t>
            </w:r>
          </w:p>
          <w:p w14:paraId="78AE9D96" w14:textId="77777777" w:rsidR="003067CE" w:rsidRPr="00F003F4" w:rsidRDefault="003067CE" w:rsidP="003067CE">
            <w:pPr>
              <w:pStyle w:val="NoSpacing"/>
              <w:numPr>
                <w:ilvl w:val="0"/>
                <w:numId w:val="4"/>
              </w:numPr>
              <w:ind w:left="0"/>
              <w:rPr>
                <w:b/>
                <w:sz w:val="18"/>
                <w:szCs w:val="18"/>
              </w:rPr>
            </w:pPr>
            <w:r w:rsidRPr="00F003F4">
              <w:rPr>
                <w:sz w:val="18"/>
                <w:szCs w:val="18"/>
              </w:rPr>
              <w:t>N</w:t>
            </w:r>
            <w:r>
              <w:rPr>
                <w:sz w:val="18"/>
                <w:szCs w:val="18"/>
              </w:rPr>
              <w:t>one</w:t>
            </w:r>
          </w:p>
        </w:tc>
        <w:tc>
          <w:tcPr>
            <w:tcW w:w="0" w:type="auto"/>
            <w:tcBorders>
              <w:left w:val="single" w:sz="4" w:space="0" w:color="auto"/>
            </w:tcBorders>
          </w:tcPr>
          <w:p w14:paraId="5DE071B6" w14:textId="77777777" w:rsidR="003067CE" w:rsidRPr="004036B5" w:rsidRDefault="003067CE" w:rsidP="00113923">
            <w:pPr>
              <w:pStyle w:val="NoSpacing"/>
              <w:jc w:val="center"/>
              <w:rPr>
                <w:b/>
                <w:sz w:val="28"/>
                <w:szCs w:val="28"/>
                <w:u w:val="single"/>
              </w:rPr>
            </w:pPr>
            <w:r w:rsidRPr="004036B5">
              <w:rPr>
                <w:b/>
                <w:sz w:val="28"/>
                <w:szCs w:val="28"/>
                <w:u w:val="single"/>
              </w:rPr>
              <w:t>Mini-Justification</w:t>
            </w:r>
          </w:p>
        </w:tc>
      </w:tr>
      <w:tr w:rsidR="003067CE" w:rsidRPr="009B22DE" w14:paraId="3375CC89" w14:textId="77777777" w:rsidTr="003067CE">
        <w:tc>
          <w:tcPr>
            <w:tcW w:w="0" w:type="auto"/>
            <w:tcBorders>
              <w:right w:val="single" w:sz="4" w:space="0" w:color="auto"/>
            </w:tcBorders>
          </w:tcPr>
          <w:p w14:paraId="2623F7BF" w14:textId="77777777" w:rsidR="003067CE" w:rsidRDefault="003067CE" w:rsidP="00113923">
            <w:pPr>
              <w:pStyle w:val="NoSpacing"/>
              <w:rPr>
                <w:rFonts w:ascii="Arial" w:hAnsi="Arial" w:cs="Arial"/>
                <w:b/>
                <w:sz w:val="20"/>
                <w:szCs w:val="20"/>
              </w:rPr>
            </w:pPr>
          </w:p>
          <w:p w14:paraId="4CE4174E" w14:textId="77777777" w:rsidR="003067CE" w:rsidRDefault="003067CE" w:rsidP="00113923">
            <w:pPr>
              <w:pStyle w:val="NoSpacing"/>
              <w:rPr>
                <w:rFonts w:ascii="Arial" w:hAnsi="Arial" w:cs="Arial"/>
                <w:b/>
                <w:sz w:val="20"/>
                <w:szCs w:val="20"/>
              </w:rPr>
            </w:pPr>
            <w:r w:rsidRPr="001051CE">
              <w:rPr>
                <w:rFonts w:ascii="Arial" w:hAnsi="Arial" w:cs="Arial"/>
                <w:b/>
                <w:sz w:val="20"/>
                <w:szCs w:val="20"/>
              </w:rPr>
              <w:t>Biblical/</w:t>
            </w:r>
          </w:p>
          <w:p w14:paraId="655ED8A9" w14:textId="77777777" w:rsidR="003067CE" w:rsidRDefault="003067CE" w:rsidP="00113923">
            <w:pPr>
              <w:pStyle w:val="NoSpacing"/>
              <w:rPr>
                <w:rFonts w:ascii="Arial" w:hAnsi="Arial" w:cs="Arial"/>
                <w:b/>
                <w:sz w:val="20"/>
                <w:szCs w:val="20"/>
              </w:rPr>
            </w:pPr>
            <w:r w:rsidRPr="001051CE">
              <w:rPr>
                <w:rFonts w:ascii="Arial" w:hAnsi="Arial" w:cs="Arial"/>
                <w:b/>
                <w:sz w:val="20"/>
                <w:szCs w:val="20"/>
              </w:rPr>
              <w:t xml:space="preserve">Theological Foundations:  </w:t>
            </w:r>
          </w:p>
          <w:p w14:paraId="02AAB69F" w14:textId="77777777" w:rsidR="003067CE" w:rsidRPr="002A1C68" w:rsidRDefault="003067CE" w:rsidP="00113923">
            <w:pPr>
              <w:pStyle w:val="NoSpacing"/>
              <w:rPr>
                <w:b/>
              </w:rPr>
            </w:pPr>
          </w:p>
        </w:tc>
        <w:tc>
          <w:tcPr>
            <w:tcW w:w="0" w:type="auto"/>
            <w:tcBorders>
              <w:left w:val="single" w:sz="4" w:space="0" w:color="auto"/>
              <w:right w:val="single" w:sz="4" w:space="0" w:color="auto"/>
            </w:tcBorders>
          </w:tcPr>
          <w:p w14:paraId="6A2CA276" w14:textId="77777777" w:rsidR="003067CE" w:rsidRDefault="003067CE" w:rsidP="00113923">
            <w:pPr>
              <w:pStyle w:val="NoSpacing"/>
              <w:rPr>
                <w:rFonts w:ascii="Arial" w:hAnsi="Arial" w:cs="Arial"/>
                <w:sz w:val="20"/>
                <w:szCs w:val="20"/>
              </w:rPr>
            </w:pPr>
          </w:p>
          <w:p w14:paraId="4D618B9E" w14:textId="77777777" w:rsidR="003067CE" w:rsidRDefault="003067CE" w:rsidP="00113923">
            <w:pPr>
              <w:pStyle w:val="NoSpacing"/>
              <w:rPr>
                <w:rFonts w:ascii="Arial" w:hAnsi="Arial" w:cs="Arial"/>
                <w:sz w:val="20"/>
                <w:szCs w:val="20"/>
              </w:rPr>
            </w:pPr>
            <w:r w:rsidRPr="001051CE">
              <w:rPr>
                <w:rFonts w:ascii="Arial" w:hAnsi="Arial" w:cs="Arial"/>
                <w:sz w:val="20"/>
                <w:szCs w:val="20"/>
              </w:rPr>
              <w:t>Significant knowledge of biblical and theological foundations for pastoral ministry.  (This includes interaction with Biblical texts, as well as awareness of Reformed Theology.)</w:t>
            </w:r>
          </w:p>
          <w:p w14:paraId="32361BD1" w14:textId="77777777" w:rsidR="003067CE" w:rsidRDefault="003067CE" w:rsidP="00113923">
            <w:pPr>
              <w:pStyle w:val="NoSpacing"/>
              <w:rPr>
                <w:rFonts w:ascii="Arial" w:hAnsi="Arial" w:cs="Arial"/>
                <w:b/>
                <w:sz w:val="20"/>
                <w:szCs w:val="20"/>
              </w:rPr>
            </w:pPr>
          </w:p>
          <w:p w14:paraId="60D5FE96" w14:textId="77777777" w:rsidR="003067CE" w:rsidRPr="00C06EE3" w:rsidRDefault="003067CE" w:rsidP="00113923">
            <w:pPr>
              <w:pStyle w:val="NoSpacing"/>
              <w:rPr>
                <w:rFonts w:ascii="Arial" w:hAnsi="Arial" w:cs="Arial"/>
                <w:b/>
                <w:sz w:val="20"/>
                <w:szCs w:val="20"/>
              </w:rPr>
            </w:pPr>
          </w:p>
        </w:tc>
        <w:tc>
          <w:tcPr>
            <w:tcW w:w="0" w:type="auto"/>
            <w:tcBorders>
              <w:left w:val="single" w:sz="4" w:space="0" w:color="auto"/>
            </w:tcBorders>
          </w:tcPr>
          <w:p w14:paraId="0C949C48" w14:textId="77777777" w:rsidR="003067CE" w:rsidRDefault="003067CE" w:rsidP="00113923">
            <w:pPr>
              <w:pStyle w:val="NoSpacing"/>
            </w:pPr>
          </w:p>
          <w:p w14:paraId="3C3C3D30" w14:textId="77777777" w:rsidR="003067CE" w:rsidRPr="009B22DE" w:rsidRDefault="003067CE" w:rsidP="00113923">
            <w:pPr>
              <w:pStyle w:val="NoSpacing"/>
            </w:pPr>
            <w:r>
              <w:t>Strong</w:t>
            </w:r>
          </w:p>
        </w:tc>
        <w:tc>
          <w:tcPr>
            <w:tcW w:w="0" w:type="auto"/>
            <w:tcBorders>
              <w:left w:val="single" w:sz="4" w:space="0" w:color="auto"/>
            </w:tcBorders>
          </w:tcPr>
          <w:p w14:paraId="6E043BC4" w14:textId="77777777" w:rsidR="003067CE" w:rsidRPr="009B22DE" w:rsidRDefault="003067CE" w:rsidP="00113923">
            <w:pPr>
              <w:pStyle w:val="NoSpacing"/>
            </w:pPr>
            <w:r>
              <w:t>Reading and class work focused on major historical writings relating biblical/theological themes to pastoral ministry</w:t>
            </w:r>
          </w:p>
        </w:tc>
      </w:tr>
      <w:tr w:rsidR="003067CE" w:rsidRPr="009B22DE" w14:paraId="0744BE58" w14:textId="77777777" w:rsidTr="003067CE">
        <w:tc>
          <w:tcPr>
            <w:tcW w:w="0" w:type="auto"/>
            <w:tcBorders>
              <w:right w:val="single" w:sz="4" w:space="0" w:color="auto"/>
            </w:tcBorders>
          </w:tcPr>
          <w:p w14:paraId="493460D6" w14:textId="77777777" w:rsidR="003067CE" w:rsidRDefault="003067CE" w:rsidP="00113923">
            <w:pPr>
              <w:pStyle w:val="NoSpacing"/>
              <w:rPr>
                <w:rFonts w:ascii="Arial" w:hAnsi="Arial" w:cs="Arial"/>
                <w:b/>
                <w:sz w:val="20"/>
                <w:szCs w:val="20"/>
              </w:rPr>
            </w:pPr>
          </w:p>
          <w:p w14:paraId="7973CD00" w14:textId="77777777" w:rsidR="003067CE" w:rsidRDefault="003067CE" w:rsidP="00113923">
            <w:pPr>
              <w:pStyle w:val="NoSpacing"/>
              <w:rPr>
                <w:rFonts w:ascii="Arial" w:hAnsi="Arial" w:cs="Arial"/>
                <w:b/>
                <w:sz w:val="20"/>
                <w:szCs w:val="20"/>
              </w:rPr>
            </w:pPr>
            <w:r w:rsidRPr="001051CE">
              <w:rPr>
                <w:rFonts w:ascii="Arial" w:hAnsi="Arial" w:cs="Arial"/>
                <w:b/>
                <w:sz w:val="20"/>
                <w:szCs w:val="20"/>
              </w:rPr>
              <w:t>Historical/</w:t>
            </w:r>
          </w:p>
          <w:p w14:paraId="6A8C8257" w14:textId="77777777" w:rsidR="003067CE" w:rsidRDefault="003067CE" w:rsidP="00113923">
            <w:pPr>
              <w:pStyle w:val="NoSpacing"/>
              <w:rPr>
                <w:rFonts w:ascii="Arial" w:hAnsi="Arial" w:cs="Arial"/>
                <w:b/>
                <w:sz w:val="20"/>
                <w:szCs w:val="20"/>
              </w:rPr>
            </w:pPr>
            <w:r w:rsidRPr="001051CE">
              <w:rPr>
                <w:rFonts w:ascii="Arial" w:hAnsi="Arial" w:cs="Arial"/>
                <w:b/>
                <w:sz w:val="20"/>
                <w:szCs w:val="20"/>
              </w:rPr>
              <w:t xml:space="preserve">Contemporary Practices:  </w:t>
            </w:r>
          </w:p>
          <w:p w14:paraId="2B7141DC" w14:textId="77777777" w:rsidR="003067CE" w:rsidRDefault="003067CE" w:rsidP="00113923">
            <w:pPr>
              <w:pStyle w:val="NoSpacing"/>
              <w:rPr>
                <w:rFonts w:ascii="Arial" w:hAnsi="Arial" w:cs="Arial"/>
                <w:b/>
                <w:sz w:val="20"/>
                <w:szCs w:val="20"/>
              </w:rPr>
            </w:pPr>
          </w:p>
          <w:p w14:paraId="32F8713C" w14:textId="77777777" w:rsidR="003067CE" w:rsidRPr="002A1C68" w:rsidRDefault="003067CE" w:rsidP="00113923">
            <w:pPr>
              <w:pStyle w:val="NoSpacing"/>
              <w:rPr>
                <w:b/>
              </w:rPr>
            </w:pPr>
          </w:p>
        </w:tc>
        <w:tc>
          <w:tcPr>
            <w:tcW w:w="0" w:type="auto"/>
            <w:tcBorders>
              <w:left w:val="single" w:sz="4" w:space="0" w:color="auto"/>
              <w:right w:val="single" w:sz="4" w:space="0" w:color="auto"/>
            </w:tcBorders>
          </w:tcPr>
          <w:p w14:paraId="001CDC40" w14:textId="77777777" w:rsidR="003067CE" w:rsidRDefault="003067CE" w:rsidP="00113923">
            <w:pPr>
              <w:pStyle w:val="NoSpacing"/>
              <w:rPr>
                <w:rFonts w:ascii="Arial" w:hAnsi="Arial" w:cs="Arial"/>
                <w:sz w:val="20"/>
                <w:szCs w:val="20"/>
              </w:rPr>
            </w:pPr>
          </w:p>
          <w:p w14:paraId="6E3A215E" w14:textId="77777777" w:rsidR="003067CE" w:rsidRPr="001051CE" w:rsidRDefault="003067CE" w:rsidP="00113923">
            <w:pPr>
              <w:pStyle w:val="NoSpacing"/>
              <w:rPr>
                <w:rFonts w:ascii="Arial" w:hAnsi="Arial" w:cs="Arial"/>
                <w:b/>
                <w:sz w:val="20"/>
                <w:szCs w:val="20"/>
              </w:rPr>
            </w:pPr>
            <w:r w:rsidRPr="001051CE">
              <w:rPr>
                <w:rFonts w:ascii="Arial" w:hAnsi="Arial" w:cs="Arial"/>
                <w:sz w:val="20"/>
                <w:szCs w:val="20"/>
              </w:rPr>
              <w:t xml:space="preserve">Significant knowledge of historical and contemporary practices of pastoral ministry.  </w:t>
            </w:r>
          </w:p>
          <w:p w14:paraId="471F141A" w14:textId="77777777" w:rsidR="003067CE" w:rsidRDefault="003067CE" w:rsidP="00113923">
            <w:pPr>
              <w:pStyle w:val="NoSpacing"/>
              <w:rPr>
                <w:sz w:val="18"/>
                <w:szCs w:val="18"/>
              </w:rPr>
            </w:pPr>
          </w:p>
          <w:p w14:paraId="0E53028A" w14:textId="77777777" w:rsidR="003067CE" w:rsidRDefault="003067CE" w:rsidP="00113923">
            <w:pPr>
              <w:pStyle w:val="NoSpacing"/>
              <w:rPr>
                <w:sz w:val="18"/>
                <w:szCs w:val="18"/>
              </w:rPr>
            </w:pPr>
          </w:p>
          <w:p w14:paraId="21951A7D" w14:textId="77777777" w:rsidR="003067CE" w:rsidRDefault="003067CE" w:rsidP="00113923">
            <w:pPr>
              <w:pStyle w:val="NoSpacing"/>
              <w:rPr>
                <w:sz w:val="18"/>
                <w:szCs w:val="18"/>
              </w:rPr>
            </w:pPr>
          </w:p>
          <w:p w14:paraId="7025E348" w14:textId="77777777" w:rsidR="003067CE" w:rsidRPr="000C4E79" w:rsidRDefault="003067CE" w:rsidP="00113923">
            <w:pPr>
              <w:pStyle w:val="NoSpacing"/>
              <w:rPr>
                <w:sz w:val="18"/>
                <w:szCs w:val="18"/>
              </w:rPr>
            </w:pPr>
          </w:p>
        </w:tc>
        <w:tc>
          <w:tcPr>
            <w:tcW w:w="0" w:type="auto"/>
            <w:tcBorders>
              <w:left w:val="single" w:sz="4" w:space="0" w:color="auto"/>
            </w:tcBorders>
          </w:tcPr>
          <w:p w14:paraId="788D31FF" w14:textId="3CDBE2C9" w:rsidR="003067CE" w:rsidRPr="009B22DE" w:rsidRDefault="003067CE" w:rsidP="00113923">
            <w:pPr>
              <w:pStyle w:val="NoSpacing"/>
            </w:pPr>
            <w:r>
              <w:t xml:space="preserve">Moderate </w:t>
            </w:r>
            <w:r w:rsidR="00CA43D7">
              <w:t>to Strong</w:t>
            </w:r>
          </w:p>
        </w:tc>
        <w:tc>
          <w:tcPr>
            <w:tcW w:w="0" w:type="auto"/>
            <w:tcBorders>
              <w:left w:val="single" w:sz="4" w:space="0" w:color="auto"/>
            </w:tcBorders>
          </w:tcPr>
          <w:p w14:paraId="5BC3F2C1" w14:textId="77777777" w:rsidR="003067CE" w:rsidRPr="009B22DE" w:rsidRDefault="003067CE" w:rsidP="00113923">
            <w:pPr>
              <w:pStyle w:val="NoSpacing"/>
            </w:pPr>
            <w:r>
              <w:t>Reading and Discussion focusses on doctrines with their implications for today; since the texts are historic, this includes some awareness of how applied historically</w:t>
            </w:r>
          </w:p>
        </w:tc>
      </w:tr>
      <w:tr w:rsidR="003067CE" w:rsidRPr="009B22DE" w14:paraId="7823BEAA" w14:textId="77777777" w:rsidTr="003067CE">
        <w:tc>
          <w:tcPr>
            <w:tcW w:w="0" w:type="auto"/>
            <w:tcBorders>
              <w:right w:val="single" w:sz="4" w:space="0" w:color="auto"/>
            </w:tcBorders>
          </w:tcPr>
          <w:p w14:paraId="7346DC7B" w14:textId="77777777" w:rsidR="003067CE" w:rsidRDefault="003067CE" w:rsidP="00113923">
            <w:pPr>
              <w:pStyle w:val="NoSpacing"/>
              <w:rPr>
                <w:rFonts w:ascii="Arial" w:hAnsi="Arial" w:cs="Arial"/>
                <w:b/>
                <w:sz w:val="20"/>
                <w:szCs w:val="20"/>
              </w:rPr>
            </w:pPr>
          </w:p>
          <w:p w14:paraId="00854277" w14:textId="77777777" w:rsidR="003067CE" w:rsidRDefault="003067CE" w:rsidP="00113923">
            <w:pPr>
              <w:pStyle w:val="NoSpacing"/>
              <w:rPr>
                <w:rFonts w:ascii="Arial" w:hAnsi="Arial" w:cs="Arial"/>
                <w:b/>
                <w:sz w:val="20"/>
                <w:szCs w:val="20"/>
              </w:rPr>
            </w:pPr>
            <w:r w:rsidRPr="001051CE">
              <w:rPr>
                <w:rFonts w:ascii="Arial" w:hAnsi="Arial" w:cs="Arial"/>
                <w:b/>
                <w:sz w:val="20"/>
                <w:szCs w:val="20"/>
              </w:rPr>
              <w:t xml:space="preserve">Integration:  </w:t>
            </w:r>
          </w:p>
          <w:p w14:paraId="13537260" w14:textId="77777777" w:rsidR="003067CE" w:rsidRDefault="003067CE" w:rsidP="00113923">
            <w:pPr>
              <w:pStyle w:val="NoSpacing"/>
              <w:rPr>
                <w:rFonts w:ascii="Arial" w:hAnsi="Arial" w:cs="Arial"/>
                <w:b/>
                <w:sz w:val="20"/>
                <w:szCs w:val="20"/>
              </w:rPr>
            </w:pPr>
          </w:p>
          <w:p w14:paraId="035787A0" w14:textId="77777777" w:rsidR="003067CE" w:rsidRDefault="003067CE" w:rsidP="00113923">
            <w:pPr>
              <w:pStyle w:val="NoSpacing"/>
              <w:rPr>
                <w:rFonts w:ascii="Arial" w:hAnsi="Arial" w:cs="Arial"/>
                <w:b/>
                <w:sz w:val="20"/>
                <w:szCs w:val="20"/>
              </w:rPr>
            </w:pPr>
          </w:p>
          <w:p w14:paraId="4FFAAD53" w14:textId="77777777" w:rsidR="003067CE" w:rsidRPr="002A1C68" w:rsidRDefault="003067CE" w:rsidP="00113923">
            <w:pPr>
              <w:pStyle w:val="NoSpacing"/>
              <w:rPr>
                <w:b/>
              </w:rPr>
            </w:pPr>
          </w:p>
        </w:tc>
        <w:tc>
          <w:tcPr>
            <w:tcW w:w="0" w:type="auto"/>
            <w:tcBorders>
              <w:left w:val="single" w:sz="4" w:space="0" w:color="auto"/>
              <w:right w:val="single" w:sz="4" w:space="0" w:color="auto"/>
            </w:tcBorders>
          </w:tcPr>
          <w:p w14:paraId="5ED82114" w14:textId="77777777" w:rsidR="003067CE" w:rsidRDefault="003067CE" w:rsidP="00113923">
            <w:pPr>
              <w:pStyle w:val="NoSpacing"/>
              <w:rPr>
                <w:rFonts w:ascii="Arial" w:hAnsi="Arial" w:cs="Arial"/>
                <w:sz w:val="20"/>
                <w:szCs w:val="20"/>
              </w:rPr>
            </w:pPr>
          </w:p>
          <w:p w14:paraId="2479EF35" w14:textId="77777777" w:rsidR="003067CE" w:rsidRPr="001051CE" w:rsidRDefault="003067CE" w:rsidP="00113923">
            <w:pPr>
              <w:pStyle w:val="NoSpacing"/>
              <w:rPr>
                <w:rFonts w:ascii="Arial" w:hAnsi="Arial" w:cs="Arial"/>
                <w:b/>
                <w:sz w:val="20"/>
                <w:szCs w:val="20"/>
              </w:rPr>
            </w:pPr>
            <w:r w:rsidRPr="001051CE">
              <w:rPr>
                <w:rFonts w:ascii="Arial" w:hAnsi="Arial" w:cs="Arial"/>
                <w:sz w:val="20"/>
                <w:szCs w:val="20"/>
              </w:rPr>
              <w:t>Ability to reflect upon and integrate theology and practice, as well as implemen</w:t>
            </w:r>
            <w:r>
              <w:rPr>
                <w:rFonts w:ascii="Arial" w:hAnsi="Arial" w:cs="Arial"/>
                <w:sz w:val="20"/>
                <w:szCs w:val="20"/>
              </w:rPr>
              <w:t>ta</w:t>
            </w:r>
            <w:r w:rsidRPr="001051CE">
              <w:rPr>
                <w:rFonts w:ascii="Arial" w:hAnsi="Arial" w:cs="Arial"/>
                <w:sz w:val="20"/>
                <w:szCs w:val="20"/>
              </w:rPr>
              <w:t>tion in a contemporary pastoral setting.</w:t>
            </w:r>
          </w:p>
          <w:p w14:paraId="74DA9027" w14:textId="77777777" w:rsidR="003067CE" w:rsidRDefault="003067CE" w:rsidP="00113923">
            <w:pPr>
              <w:pStyle w:val="NoSpacing"/>
              <w:rPr>
                <w:sz w:val="18"/>
                <w:szCs w:val="18"/>
              </w:rPr>
            </w:pPr>
          </w:p>
          <w:p w14:paraId="7FD92871" w14:textId="77777777" w:rsidR="003067CE" w:rsidRDefault="003067CE" w:rsidP="00113923">
            <w:pPr>
              <w:pStyle w:val="NoSpacing"/>
              <w:rPr>
                <w:sz w:val="18"/>
                <w:szCs w:val="18"/>
              </w:rPr>
            </w:pPr>
          </w:p>
          <w:p w14:paraId="48F1760E" w14:textId="77777777" w:rsidR="003067CE" w:rsidRPr="000C4E79" w:rsidRDefault="003067CE" w:rsidP="00113923">
            <w:pPr>
              <w:pStyle w:val="NoSpacing"/>
              <w:rPr>
                <w:sz w:val="18"/>
                <w:szCs w:val="18"/>
              </w:rPr>
            </w:pPr>
          </w:p>
        </w:tc>
        <w:tc>
          <w:tcPr>
            <w:tcW w:w="0" w:type="auto"/>
            <w:tcBorders>
              <w:left w:val="single" w:sz="4" w:space="0" w:color="auto"/>
            </w:tcBorders>
          </w:tcPr>
          <w:p w14:paraId="724ACC6D" w14:textId="77777777" w:rsidR="003067CE" w:rsidRPr="009B22DE" w:rsidRDefault="003067CE" w:rsidP="00113923">
            <w:pPr>
              <w:pStyle w:val="NoSpacing"/>
            </w:pPr>
            <w:r>
              <w:t>Strong</w:t>
            </w:r>
          </w:p>
        </w:tc>
        <w:tc>
          <w:tcPr>
            <w:tcW w:w="0" w:type="auto"/>
            <w:tcBorders>
              <w:left w:val="single" w:sz="4" w:space="0" w:color="auto"/>
            </w:tcBorders>
          </w:tcPr>
          <w:p w14:paraId="3A916D88" w14:textId="77777777" w:rsidR="003067CE" w:rsidRPr="009B22DE" w:rsidRDefault="003067CE" w:rsidP="00113923">
            <w:pPr>
              <w:pStyle w:val="NoSpacing"/>
            </w:pPr>
            <w:r>
              <w:t>The fundamental goal of the course is the integration and contemporary implementation of specific doctrines  (explored within the reformed tradition)</w:t>
            </w:r>
          </w:p>
        </w:tc>
      </w:tr>
      <w:tr w:rsidR="003067CE" w:rsidRPr="009B22DE" w14:paraId="425AE212" w14:textId="77777777" w:rsidTr="003067CE">
        <w:tc>
          <w:tcPr>
            <w:tcW w:w="0" w:type="auto"/>
            <w:tcBorders>
              <w:right w:val="single" w:sz="4" w:space="0" w:color="auto"/>
            </w:tcBorders>
          </w:tcPr>
          <w:p w14:paraId="0E566BCF" w14:textId="77777777" w:rsidR="003067CE" w:rsidRDefault="003067CE" w:rsidP="00113923">
            <w:pPr>
              <w:pStyle w:val="NoSpacing"/>
              <w:rPr>
                <w:rFonts w:ascii="Arial" w:hAnsi="Arial" w:cs="Arial"/>
                <w:b/>
                <w:sz w:val="20"/>
                <w:szCs w:val="20"/>
              </w:rPr>
            </w:pPr>
          </w:p>
          <w:p w14:paraId="247294FB" w14:textId="77777777" w:rsidR="003067CE" w:rsidRDefault="003067CE" w:rsidP="00113923">
            <w:pPr>
              <w:pStyle w:val="NoSpacing"/>
              <w:rPr>
                <w:rFonts w:ascii="Arial" w:hAnsi="Arial" w:cs="Arial"/>
                <w:b/>
                <w:sz w:val="20"/>
                <w:szCs w:val="20"/>
              </w:rPr>
            </w:pPr>
            <w:r w:rsidRPr="001051CE">
              <w:rPr>
                <w:rFonts w:ascii="Arial" w:hAnsi="Arial" w:cs="Arial"/>
                <w:b/>
                <w:sz w:val="20"/>
                <w:szCs w:val="20"/>
              </w:rPr>
              <w:t>Sanctification</w:t>
            </w:r>
            <w:r>
              <w:rPr>
                <w:rFonts w:ascii="Arial" w:hAnsi="Arial" w:cs="Arial"/>
                <w:b/>
                <w:sz w:val="20"/>
                <w:szCs w:val="20"/>
              </w:rPr>
              <w:t>:</w:t>
            </w:r>
            <w:r w:rsidRPr="001051CE">
              <w:rPr>
                <w:rFonts w:ascii="Arial" w:hAnsi="Arial" w:cs="Arial"/>
                <w:b/>
                <w:sz w:val="20"/>
                <w:szCs w:val="20"/>
              </w:rPr>
              <w:t xml:space="preserve">  </w:t>
            </w:r>
          </w:p>
          <w:p w14:paraId="5ACA1E2D" w14:textId="77777777" w:rsidR="003067CE" w:rsidRDefault="003067CE" w:rsidP="00113923">
            <w:pPr>
              <w:pStyle w:val="NoSpacing"/>
              <w:rPr>
                <w:rFonts w:ascii="Arial" w:hAnsi="Arial" w:cs="Arial"/>
                <w:b/>
                <w:sz w:val="20"/>
                <w:szCs w:val="20"/>
              </w:rPr>
            </w:pPr>
          </w:p>
          <w:p w14:paraId="16F478A5" w14:textId="77777777" w:rsidR="003067CE" w:rsidRDefault="003067CE" w:rsidP="00113923">
            <w:pPr>
              <w:pStyle w:val="NoSpacing"/>
              <w:rPr>
                <w:rFonts w:ascii="Arial" w:hAnsi="Arial" w:cs="Arial"/>
                <w:b/>
                <w:sz w:val="20"/>
                <w:szCs w:val="20"/>
              </w:rPr>
            </w:pPr>
          </w:p>
          <w:p w14:paraId="3BC512AE" w14:textId="77777777" w:rsidR="003067CE" w:rsidRPr="002A1C68" w:rsidRDefault="003067CE" w:rsidP="00113923">
            <w:pPr>
              <w:pStyle w:val="NoSpacing"/>
              <w:rPr>
                <w:b/>
              </w:rPr>
            </w:pPr>
          </w:p>
        </w:tc>
        <w:tc>
          <w:tcPr>
            <w:tcW w:w="0" w:type="auto"/>
            <w:tcBorders>
              <w:left w:val="single" w:sz="4" w:space="0" w:color="auto"/>
              <w:right w:val="single" w:sz="4" w:space="0" w:color="auto"/>
            </w:tcBorders>
          </w:tcPr>
          <w:p w14:paraId="126A74A8" w14:textId="77777777" w:rsidR="003067CE" w:rsidRDefault="003067CE" w:rsidP="00113923">
            <w:pPr>
              <w:pStyle w:val="NoSpacing"/>
              <w:rPr>
                <w:rFonts w:ascii="Arial" w:eastAsia="Batang" w:hAnsi="Arial" w:cs="Arial"/>
                <w:sz w:val="20"/>
                <w:szCs w:val="20"/>
              </w:rPr>
            </w:pPr>
          </w:p>
          <w:p w14:paraId="190A0389" w14:textId="77777777" w:rsidR="003067CE" w:rsidRPr="001051CE" w:rsidRDefault="003067CE" w:rsidP="00113923">
            <w:pPr>
              <w:pStyle w:val="NoSpacing"/>
              <w:rPr>
                <w:rFonts w:ascii="Arial" w:hAnsi="Arial" w:cs="Arial"/>
                <w:b/>
                <w:sz w:val="20"/>
                <w:szCs w:val="20"/>
              </w:rPr>
            </w:pPr>
            <w:r w:rsidRPr="001051CE">
              <w:rPr>
                <w:rFonts w:ascii="Arial" w:eastAsia="Batang" w:hAnsi="Arial" w:cs="Arial"/>
                <w:sz w:val="20"/>
                <w:szCs w:val="20"/>
              </w:rPr>
              <w:t>Demonstrates a love for the Triune God that aids in the student’s sanctification.</w:t>
            </w:r>
          </w:p>
          <w:p w14:paraId="30366295" w14:textId="77777777" w:rsidR="003067CE" w:rsidRDefault="003067CE" w:rsidP="00113923">
            <w:pPr>
              <w:pStyle w:val="NoSpacing"/>
              <w:rPr>
                <w:sz w:val="18"/>
                <w:szCs w:val="18"/>
              </w:rPr>
            </w:pPr>
          </w:p>
          <w:p w14:paraId="3170B05E" w14:textId="77777777" w:rsidR="003067CE" w:rsidRDefault="003067CE" w:rsidP="00113923">
            <w:pPr>
              <w:pStyle w:val="NoSpacing"/>
              <w:rPr>
                <w:sz w:val="18"/>
                <w:szCs w:val="18"/>
              </w:rPr>
            </w:pPr>
          </w:p>
          <w:p w14:paraId="4B2ACF81" w14:textId="77777777" w:rsidR="003067CE" w:rsidRDefault="003067CE" w:rsidP="00113923">
            <w:pPr>
              <w:pStyle w:val="NoSpacing"/>
              <w:rPr>
                <w:sz w:val="18"/>
                <w:szCs w:val="18"/>
              </w:rPr>
            </w:pPr>
          </w:p>
          <w:p w14:paraId="44675B09" w14:textId="77777777" w:rsidR="003067CE" w:rsidRPr="000C4E79" w:rsidRDefault="003067CE" w:rsidP="00113923">
            <w:pPr>
              <w:pStyle w:val="NoSpacing"/>
              <w:rPr>
                <w:sz w:val="18"/>
                <w:szCs w:val="18"/>
              </w:rPr>
            </w:pPr>
          </w:p>
        </w:tc>
        <w:tc>
          <w:tcPr>
            <w:tcW w:w="0" w:type="auto"/>
            <w:tcBorders>
              <w:left w:val="single" w:sz="4" w:space="0" w:color="auto"/>
            </w:tcBorders>
          </w:tcPr>
          <w:p w14:paraId="4C1C3392" w14:textId="77777777" w:rsidR="003067CE" w:rsidRPr="009B22DE" w:rsidRDefault="003067CE" w:rsidP="00113923">
            <w:pPr>
              <w:pStyle w:val="NoSpacing"/>
            </w:pPr>
            <w:r>
              <w:t>Moderate</w:t>
            </w:r>
          </w:p>
        </w:tc>
        <w:tc>
          <w:tcPr>
            <w:tcW w:w="0" w:type="auto"/>
            <w:tcBorders>
              <w:left w:val="single" w:sz="4" w:space="0" w:color="auto"/>
            </w:tcBorders>
          </w:tcPr>
          <w:p w14:paraId="70F356EE" w14:textId="77777777" w:rsidR="003067CE" w:rsidRPr="009B22DE" w:rsidRDefault="003067CE" w:rsidP="00113923">
            <w:pPr>
              <w:pStyle w:val="NoSpacing"/>
            </w:pPr>
            <w:r>
              <w:t>The topics and the reading are both predicated on the notion that the knowledge and experience of God and his work and ways and personal sanctification are vital ingredients in practitioners of “Reformed Pastoral Theology.”</w:t>
            </w:r>
          </w:p>
        </w:tc>
      </w:tr>
    </w:tbl>
    <w:p w14:paraId="339F9EE3" w14:textId="77777777" w:rsidR="003067CE" w:rsidRDefault="003067CE" w:rsidP="003067CE">
      <w:pPr>
        <w:pStyle w:val="NoSpacing"/>
      </w:pPr>
    </w:p>
    <w:p w14:paraId="0D9F35D9" w14:textId="77777777" w:rsidR="003067CE" w:rsidRDefault="003067CE" w:rsidP="003067CE">
      <w:pPr>
        <w:pStyle w:val="NoSpacing"/>
      </w:pPr>
    </w:p>
    <w:sectPr w:rsidR="003067CE" w:rsidSect="00541D2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368C8"/>
    <w:multiLevelType w:val="hybridMultilevel"/>
    <w:tmpl w:val="CC2C4A1C"/>
    <w:lvl w:ilvl="0" w:tplc="CD4EA9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2E5277"/>
    <w:multiLevelType w:val="hybridMultilevel"/>
    <w:tmpl w:val="10BA03C6"/>
    <w:lvl w:ilvl="0" w:tplc="449A56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533385"/>
    <w:multiLevelType w:val="hybridMultilevel"/>
    <w:tmpl w:val="88106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EB"/>
    <w:rsid w:val="00026BA3"/>
    <w:rsid w:val="001560EB"/>
    <w:rsid w:val="001A5ABD"/>
    <w:rsid w:val="00220EE4"/>
    <w:rsid w:val="002D46AE"/>
    <w:rsid w:val="003025C6"/>
    <w:rsid w:val="003067CE"/>
    <w:rsid w:val="00367ED0"/>
    <w:rsid w:val="003715FB"/>
    <w:rsid w:val="00483387"/>
    <w:rsid w:val="00487EDA"/>
    <w:rsid w:val="00525836"/>
    <w:rsid w:val="00541D2F"/>
    <w:rsid w:val="005D5268"/>
    <w:rsid w:val="006C7521"/>
    <w:rsid w:val="006F087E"/>
    <w:rsid w:val="00752D4C"/>
    <w:rsid w:val="007F361D"/>
    <w:rsid w:val="008F7B62"/>
    <w:rsid w:val="00911EF6"/>
    <w:rsid w:val="009411CA"/>
    <w:rsid w:val="00947367"/>
    <w:rsid w:val="009645B0"/>
    <w:rsid w:val="009A0110"/>
    <w:rsid w:val="00A70D65"/>
    <w:rsid w:val="00AA6EB4"/>
    <w:rsid w:val="00C45352"/>
    <w:rsid w:val="00C731B4"/>
    <w:rsid w:val="00CA43D7"/>
    <w:rsid w:val="00CD36F8"/>
    <w:rsid w:val="00D94624"/>
    <w:rsid w:val="00D976DD"/>
    <w:rsid w:val="00E3396D"/>
    <w:rsid w:val="00E50B89"/>
    <w:rsid w:val="00E71FAF"/>
    <w:rsid w:val="00E918E0"/>
    <w:rsid w:val="00F207D6"/>
    <w:rsid w:val="00FE1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7334"/>
  <w15:chartTrackingRefBased/>
  <w15:docId w15:val="{8C61EB59-2241-45EB-8831-E346D94A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026BA3"/>
    <w:rPr>
      <w:i/>
      <w:iCs/>
      <w:color w:val="4472C4" w:themeColor="accent1"/>
    </w:rPr>
  </w:style>
  <w:style w:type="paragraph" w:styleId="ListParagraph">
    <w:name w:val="List Paragraph"/>
    <w:basedOn w:val="Normal"/>
    <w:uiPriority w:val="34"/>
    <w:qFormat/>
    <w:rsid w:val="00CD36F8"/>
    <w:pPr>
      <w:ind w:left="720"/>
      <w:contextualSpacing/>
    </w:pPr>
  </w:style>
  <w:style w:type="character" w:styleId="Hyperlink">
    <w:name w:val="Hyperlink"/>
    <w:basedOn w:val="DefaultParagraphFont"/>
    <w:uiPriority w:val="99"/>
    <w:unhideWhenUsed/>
    <w:rsid w:val="00E71FAF"/>
    <w:rPr>
      <w:color w:val="0563C1" w:themeColor="hyperlink"/>
      <w:u w:val="single"/>
    </w:rPr>
  </w:style>
  <w:style w:type="character" w:customStyle="1" w:styleId="UnresolvedMention1">
    <w:name w:val="Unresolved Mention1"/>
    <w:basedOn w:val="DefaultParagraphFont"/>
    <w:uiPriority w:val="99"/>
    <w:semiHidden/>
    <w:unhideWhenUsed/>
    <w:rsid w:val="00E71FAF"/>
    <w:rPr>
      <w:color w:val="808080"/>
      <w:shd w:val="clear" w:color="auto" w:fill="E6E6E6"/>
    </w:rPr>
  </w:style>
  <w:style w:type="character" w:customStyle="1" w:styleId="pg-3ff1">
    <w:name w:val="pg-3ff1"/>
    <w:basedOn w:val="DefaultParagraphFont"/>
    <w:rsid w:val="00D976DD"/>
  </w:style>
  <w:style w:type="character" w:customStyle="1" w:styleId="pg-3ls1">
    <w:name w:val="pg-3ls1"/>
    <w:basedOn w:val="DefaultParagraphFont"/>
    <w:rsid w:val="00D976DD"/>
  </w:style>
  <w:style w:type="character" w:customStyle="1" w:styleId="pg-3fc3">
    <w:name w:val="pg-3fc3"/>
    <w:basedOn w:val="DefaultParagraphFont"/>
    <w:rsid w:val="00D976DD"/>
  </w:style>
  <w:style w:type="character" w:customStyle="1" w:styleId="pg-3ff2">
    <w:name w:val="pg-3ff2"/>
    <w:basedOn w:val="DefaultParagraphFont"/>
    <w:rsid w:val="00D976DD"/>
  </w:style>
  <w:style w:type="paragraph" w:styleId="NoSpacing">
    <w:name w:val="No Spacing"/>
    <w:uiPriority w:val="1"/>
    <w:qFormat/>
    <w:rsid w:val="00E3396D"/>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541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30515">
      <w:bodyDiv w:val="1"/>
      <w:marLeft w:val="0"/>
      <w:marRight w:val="0"/>
      <w:marTop w:val="0"/>
      <w:marBottom w:val="0"/>
      <w:divBdr>
        <w:top w:val="none" w:sz="0" w:space="0" w:color="auto"/>
        <w:left w:val="none" w:sz="0" w:space="0" w:color="auto"/>
        <w:bottom w:val="none" w:sz="0" w:space="0" w:color="auto"/>
        <w:right w:val="none" w:sz="0" w:space="0" w:color="auto"/>
      </w:divBdr>
    </w:div>
    <w:div w:id="15601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clairbferguson@yahoo.co.uk" TargetMode="External"/><Relationship Id="rId3" Type="http://schemas.openxmlformats.org/officeDocument/2006/relationships/styles" Target="styles.xml"/><Relationship Id="rId7" Type="http://schemas.openxmlformats.org/officeDocument/2006/relationships/hyperlink" Target="https://openlibrary.org/authors/OL2299040A/Bruce_Robe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rchive.org/details/wholeworksoflate01ersk/page/256/mode/2u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nclairbferguson@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3A07-E759-44D5-B18D-01D74EF2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FERGUSON</dc:creator>
  <cp:keywords/>
  <dc:description/>
  <cp:lastModifiedBy>Johan</cp:lastModifiedBy>
  <cp:revision>2</cp:revision>
  <cp:lastPrinted>2018-05-02T19:51:00Z</cp:lastPrinted>
  <dcterms:created xsi:type="dcterms:W3CDTF">2020-06-16T15:34:00Z</dcterms:created>
  <dcterms:modified xsi:type="dcterms:W3CDTF">2020-06-16T15:34:00Z</dcterms:modified>
</cp:coreProperties>
</file>