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B24E" w14:textId="1B94B125" w:rsidR="00CA7688" w:rsidRPr="007808DB" w:rsidRDefault="00274B05" w:rsidP="006020DA">
      <w:pPr>
        <w:jc w:val="center"/>
        <w:rPr>
          <w:rFonts w:ascii="Times New Roman" w:hAnsi="Times New Roman"/>
          <w:b/>
          <w:sz w:val="28"/>
          <w:szCs w:val="28"/>
        </w:rPr>
      </w:pPr>
      <w:r>
        <w:rPr>
          <w:rFonts w:ascii="Times New Roman" w:hAnsi="Times New Roman"/>
          <w:b/>
          <w:sz w:val="28"/>
          <w:szCs w:val="28"/>
        </w:rPr>
        <w:t>ST5</w:t>
      </w:r>
      <w:r w:rsidR="008C0E06">
        <w:rPr>
          <w:rFonts w:ascii="Times New Roman" w:hAnsi="Times New Roman"/>
          <w:b/>
          <w:sz w:val="28"/>
          <w:szCs w:val="28"/>
        </w:rPr>
        <w:t>355</w:t>
      </w:r>
      <w:r w:rsidR="003B13BB" w:rsidRPr="007808DB">
        <w:rPr>
          <w:rFonts w:ascii="Times New Roman" w:hAnsi="Times New Roman"/>
          <w:b/>
          <w:sz w:val="28"/>
          <w:szCs w:val="28"/>
        </w:rPr>
        <w:t xml:space="preserve"> SYSTEMATIC THEOLOGY S</w:t>
      </w:r>
      <w:r w:rsidR="00F61BC0">
        <w:rPr>
          <w:rFonts w:ascii="Times New Roman" w:hAnsi="Times New Roman"/>
          <w:b/>
          <w:sz w:val="28"/>
          <w:szCs w:val="28"/>
        </w:rPr>
        <w:t>U</w:t>
      </w:r>
      <w:r w:rsidR="00023983">
        <w:rPr>
          <w:rFonts w:ascii="Times New Roman" w:hAnsi="Times New Roman"/>
          <w:b/>
          <w:sz w:val="28"/>
          <w:szCs w:val="28"/>
        </w:rPr>
        <w:t>RVEY</w:t>
      </w:r>
      <w:r w:rsidR="00F61BC0">
        <w:rPr>
          <w:rFonts w:ascii="Times New Roman" w:hAnsi="Times New Roman"/>
          <w:b/>
          <w:sz w:val="28"/>
          <w:szCs w:val="28"/>
        </w:rPr>
        <w:t xml:space="preserve"> FOR COUNSELING</w:t>
      </w:r>
    </w:p>
    <w:p w14:paraId="525E53F2" w14:textId="77777777" w:rsidR="00CA7688" w:rsidRPr="007808DB" w:rsidRDefault="00CA7688" w:rsidP="006020DA">
      <w:pPr>
        <w:jc w:val="center"/>
        <w:rPr>
          <w:rFonts w:ascii="Times New Roman" w:hAnsi="Times New Roman"/>
          <w:b/>
          <w:sz w:val="28"/>
          <w:szCs w:val="28"/>
        </w:rPr>
      </w:pPr>
      <w:r w:rsidRPr="007808DB">
        <w:rPr>
          <w:rFonts w:ascii="Times New Roman" w:hAnsi="Times New Roman"/>
          <w:b/>
          <w:sz w:val="28"/>
          <w:szCs w:val="28"/>
        </w:rPr>
        <w:t>Reformed Theological Seminary</w:t>
      </w:r>
    </w:p>
    <w:p w14:paraId="07C73D44" w14:textId="65E6D3A0" w:rsidR="00CA7688" w:rsidRPr="007808DB" w:rsidRDefault="007B6A79" w:rsidP="006020DA">
      <w:pPr>
        <w:jc w:val="center"/>
        <w:rPr>
          <w:rFonts w:ascii="Times New Roman" w:hAnsi="Times New Roman"/>
        </w:rPr>
      </w:pPr>
      <w:r w:rsidRPr="007808DB">
        <w:rPr>
          <w:rFonts w:ascii="Times New Roman" w:hAnsi="Times New Roman"/>
        </w:rPr>
        <w:t>Fall</w:t>
      </w:r>
      <w:r w:rsidR="00CA7688" w:rsidRPr="007808DB">
        <w:rPr>
          <w:rFonts w:ascii="Times New Roman" w:hAnsi="Times New Roman"/>
        </w:rPr>
        <w:t xml:space="preserve"> </w:t>
      </w:r>
      <w:r w:rsidR="00D43857">
        <w:rPr>
          <w:rFonts w:ascii="Times New Roman" w:hAnsi="Times New Roman"/>
        </w:rPr>
        <w:t>20</w:t>
      </w:r>
      <w:r w:rsidR="008C0E06">
        <w:rPr>
          <w:rFonts w:ascii="Times New Roman" w:hAnsi="Times New Roman"/>
        </w:rPr>
        <w:t>20</w:t>
      </w:r>
    </w:p>
    <w:p w14:paraId="0185FEB9" w14:textId="77777777" w:rsidR="00CA7688" w:rsidRPr="007808DB" w:rsidRDefault="00CA7688" w:rsidP="006020DA">
      <w:pPr>
        <w:jc w:val="center"/>
        <w:rPr>
          <w:rFonts w:ascii="Times New Roman" w:hAnsi="Times New Roman"/>
        </w:rPr>
      </w:pPr>
      <w:r w:rsidRPr="007808DB">
        <w:rPr>
          <w:rFonts w:ascii="Times New Roman" w:hAnsi="Times New Roman"/>
        </w:rPr>
        <w:t>3 Credit Hours</w:t>
      </w:r>
    </w:p>
    <w:p w14:paraId="0C89A859" w14:textId="77777777" w:rsidR="007808DB" w:rsidRDefault="007808DB" w:rsidP="006020DA">
      <w:pPr>
        <w:rPr>
          <w:rFonts w:ascii="Times New Roman" w:hAnsi="Times New Roman"/>
          <w:b/>
          <w:sz w:val="24"/>
          <w:szCs w:val="24"/>
        </w:rPr>
      </w:pPr>
    </w:p>
    <w:p w14:paraId="180C0719" w14:textId="77777777" w:rsidR="00274B05" w:rsidRPr="00274B05" w:rsidRDefault="00274B05" w:rsidP="00274B05">
      <w:pPr>
        <w:autoSpaceDE w:val="0"/>
        <w:autoSpaceDN w:val="0"/>
        <w:adjustRightInd w:val="0"/>
        <w:rPr>
          <w:rFonts w:ascii="Times New Roman" w:hAnsi="Times New Roman"/>
          <w:i/>
          <w:sz w:val="24"/>
          <w:szCs w:val="24"/>
        </w:rPr>
      </w:pPr>
      <w:r w:rsidRPr="00274B05">
        <w:rPr>
          <w:rFonts w:ascii="Times New Roman" w:hAnsi="Times New Roman"/>
          <w:i/>
          <w:sz w:val="24"/>
          <w:szCs w:val="24"/>
        </w:rPr>
        <w:t>Note: the professor reserves the right to modify this syllabus as needed at any time.</w:t>
      </w:r>
    </w:p>
    <w:p w14:paraId="207901DE" w14:textId="77777777" w:rsidR="00274B05" w:rsidRDefault="00274B05" w:rsidP="006020DA">
      <w:pPr>
        <w:rPr>
          <w:rFonts w:ascii="Times New Roman" w:hAnsi="Times New Roman"/>
          <w:b/>
          <w:sz w:val="24"/>
          <w:szCs w:val="24"/>
        </w:rPr>
      </w:pPr>
    </w:p>
    <w:p w14:paraId="5D49712F" w14:textId="77777777" w:rsidR="00CA7688" w:rsidRPr="007808DB" w:rsidRDefault="006C7E94" w:rsidP="006020DA">
      <w:pPr>
        <w:rPr>
          <w:rFonts w:ascii="Times New Roman" w:hAnsi="Times New Roman"/>
          <w:b/>
          <w:sz w:val="24"/>
          <w:szCs w:val="24"/>
        </w:rPr>
      </w:pPr>
      <w:r w:rsidRPr="007808DB">
        <w:rPr>
          <w:rFonts w:ascii="Times New Roman" w:hAnsi="Times New Roman"/>
          <w:b/>
          <w:sz w:val="24"/>
          <w:szCs w:val="24"/>
        </w:rPr>
        <w:t>Time and Location</w:t>
      </w:r>
    </w:p>
    <w:p w14:paraId="5F214943" w14:textId="5BEDA237" w:rsidR="004724BC" w:rsidRDefault="004724BC" w:rsidP="004724BC">
      <w:pPr>
        <w:rPr>
          <w:rFonts w:ascii="Times New Roman" w:hAnsi="Times New Roman"/>
          <w:sz w:val="20"/>
          <w:szCs w:val="20"/>
        </w:rPr>
      </w:pPr>
      <w:r>
        <w:rPr>
          <w:rFonts w:ascii="Times New Roman" w:hAnsi="Times New Roman"/>
          <w:sz w:val="20"/>
          <w:szCs w:val="20"/>
        </w:rPr>
        <w:t xml:space="preserve">Wednesday, 1:00 PM – </w:t>
      </w:r>
      <w:r w:rsidR="008C0E06">
        <w:rPr>
          <w:rFonts w:ascii="Times New Roman" w:hAnsi="Times New Roman"/>
          <w:sz w:val="20"/>
          <w:szCs w:val="20"/>
        </w:rPr>
        <w:t>4:00</w:t>
      </w:r>
      <w:r>
        <w:rPr>
          <w:rFonts w:ascii="Times New Roman" w:hAnsi="Times New Roman"/>
          <w:sz w:val="20"/>
          <w:szCs w:val="20"/>
        </w:rPr>
        <w:t xml:space="preserve"> PM</w:t>
      </w:r>
    </w:p>
    <w:p w14:paraId="4A975D6E" w14:textId="09C2596C" w:rsidR="004724BC" w:rsidRPr="00274B05" w:rsidRDefault="004724BC" w:rsidP="004724BC">
      <w:pPr>
        <w:rPr>
          <w:rFonts w:ascii="Times New Roman" w:hAnsi="Times New Roman"/>
          <w:sz w:val="20"/>
          <w:szCs w:val="20"/>
        </w:rPr>
      </w:pPr>
      <w:r>
        <w:rPr>
          <w:rFonts w:ascii="Times New Roman" w:hAnsi="Times New Roman"/>
          <w:sz w:val="20"/>
          <w:szCs w:val="20"/>
        </w:rPr>
        <w:t>DC2</w:t>
      </w:r>
    </w:p>
    <w:p w14:paraId="2D22EB17" w14:textId="77777777" w:rsidR="007808DB" w:rsidRPr="007808DB" w:rsidRDefault="007808DB" w:rsidP="006020DA">
      <w:pPr>
        <w:rPr>
          <w:rFonts w:ascii="Times New Roman" w:hAnsi="Times New Roman"/>
          <w:sz w:val="24"/>
          <w:szCs w:val="24"/>
        </w:rPr>
      </w:pPr>
    </w:p>
    <w:p w14:paraId="2FA1A919" w14:textId="77777777" w:rsidR="00CA7688" w:rsidRPr="00A21963" w:rsidRDefault="00CA7688" w:rsidP="006020DA">
      <w:pPr>
        <w:rPr>
          <w:rFonts w:ascii="Times New Roman" w:hAnsi="Times New Roman" w:cs="Times New Roman"/>
          <w:b/>
          <w:sz w:val="24"/>
          <w:szCs w:val="24"/>
        </w:rPr>
      </w:pPr>
      <w:r w:rsidRPr="00A21963">
        <w:rPr>
          <w:rFonts w:ascii="Times New Roman" w:hAnsi="Times New Roman" w:cs="Times New Roman"/>
          <w:b/>
          <w:sz w:val="24"/>
          <w:szCs w:val="24"/>
        </w:rPr>
        <w:t>Instructor</w:t>
      </w:r>
    </w:p>
    <w:p w14:paraId="67E0F274" w14:textId="77777777" w:rsidR="00A21963" w:rsidRPr="00274B05" w:rsidRDefault="00A21963" w:rsidP="00A21963">
      <w:pPr>
        <w:autoSpaceDE w:val="0"/>
        <w:autoSpaceDN w:val="0"/>
        <w:adjustRightInd w:val="0"/>
        <w:rPr>
          <w:rFonts w:ascii="Times New Roman" w:hAnsi="Times New Roman" w:cs="Times New Roman"/>
          <w:color w:val="231F20"/>
          <w:sz w:val="20"/>
          <w:szCs w:val="20"/>
        </w:rPr>
      </w:pPr>
      <w:r w:rsidRPr="00274B05">
        <w:rPr>
          <w:rFonts w:ascii="Times New Roman" w:hAnsi="Times New Roman" w:cs="Times New Roman"/>
          <w:color w:val="231F20"/>
          <w:sz w:val="20"/>
          <w:szCs w:val="20"/>
        </w:rPr>
        <w:t>Prof.: Bruce Baugus</w:t>
      </w:r>
      <w:r w:rsidRPr="00274B05">
        <w:rPr>
          <w:rFonts w:ascii="Times New Roman" w:hAnsi="Times New Roman" w:cs="Times New Roman"/>
          <w:color w:val="231F20"/>
          <w:sz w:val="20"/>
          <w:szCs w:val="20"/>
        </w:rPr>
        <w:tab/>
        <w:t>Office Phone: 601-923-1696 (x696)</w:t>
      </w:r>
    </w:p>
    <w:p w14:paraId="56BB33E0" w14:textId="66C20937" w:rsidR="00FE557D" w:rsidRPr="00274B05" w:rsidRDefault="00A21963" w:rsidP="00FE557D">
      <w:pPr>
        <w:autoSpaceDE w:val="0"/>
        <w:autoSpaceDN w:val="0"/>
        <w:adjustRightInd w:val="0"/>
        <w:rPr>
          <w:rFonts w:ascii="Times New Roman" w:hAnsi="Times New Roman" w:cs="Times New Roman"/>
          <w:color w:val="231F20"/>
          <w:sz w:val="20"/>
          <w:szCs w:val="20"/>
        </w:rPr>
      </w:pPr>
      <w:r w:rsidRPr="00274B05">
        <w:rPr>
          <w:rFonts w:ascii="Times New Roman" w:hAnsi="Times New Roman" w:cs="Times New Roman"/>
          <w:color w:val="231F20"/>
          <w:sz w:val="20"/>
          <w:szCs w:val="20"/>
        </w:rPr>
        <w:t>Office: DC</w:t>
      </w:r>
      <w:r w:rsidRPr="00274B05">
        <w:rPr>
          <w:rFonts w:ascii="Times New Roman" w:hAnsi="Times New Roman" w:cs="Times New Roman"/>
          <w:color w:val="231F20"/>
          <w:sz w:val="20"/>
          <w:szCs w:val="20"/>
        </w:rPr>
        <w:tab/>
      </w:r>
      <w:r w:rsidRPr="00274B05">
        <w:rPr>
          <w:rFonts w:ascii="Times New Roman" w:hAnsi="Times New Roman" w:cs="Times New Roman"/>
          <w:color w:val="231F20"/>
          <w:sz w:val="20"/>
          <w:szCs w:val="20"/>
        </w:rPr>
        <w:tab/>
        <w:t xml:space="preserve">Email: </w:t>
      </w:r>
      <w:hyperlink r:id="rId7" w:history="1">
        <w:r w:rsidR="00FE557D" w:rsidRPr="00F326E7">
          <w:rPr>
            <w:rStyle w:val="Hyperlink"/>
            <w:rFonts w:ascii="Times New Roman" w:hAnsi="Times New Roman" w:cs="Times New Roman"/>
            <w:sz w:val="20"/>
            <w:szCs w:val="20"/>
          </w:rPr>
          <w:t>bbaugus@rts.edu</w:t>
        </w:r>
      </w:hyperlink>
    </w:p>
    <w:p w14:paraId="27F1DDE7" w14:textId="5A8BDFAA" w:rsidR="007808DB" w:rsidRPr="00274B05" w:rsidRDefault="00A21963" w:rsidP="00A21963">
      <w:pPr>
        <w:autoSpaceDE w:val="0"/>
        <w:autoSpaceDN w:val="0"/>
        <w:adjustRightInd w:val="0"/>
        <w:rPr>
          <w:rFonts w:ascii="Times New Roman" w:hAnsi="Times New Roman" w:cs="Times New Roman"/>
          <w:color w:val="231F20"/>
          <w:sz w:val="20"/>
          <w:szCs w:val="20"/>
        </w:rPr>
      </w:pPr>
      <w:r w:rsidRPr="00274B05">
        <w:rPr>
          <w:rFonts w:ascii="Times New Roman" w:hAnsi="Times New Roman" w:cs="Times New Roman"/>
          <w:color w:val="231F20"/>
          <w:sz w:val="20"/>
          <w:szCs w:val="20"/>
        </w:rPr>
        <w:t xml:space="preserve">Office Hours: </w:t>
      </w:r>
      <w:r w:rsidR="00FE557D" w:rsidRPr="00FE557D">
        <w:rPr>
          <w:rFonts w:ascii="Times New Roman" w:hAnsi="Times New Roman" w:cs="Times New Roman"/>
          <w:color w:val="231F20"/>
          <w:sz w:val="20"/>
          <w:szCs w:val="20"/>
        </w:rPr>
        <w:t>M</w:t>
      </w:r>
      <w:r w:rsidR="00CB4A90">
        <w:rPr>
          <w:rFonts w:ascii="Times New Roman" w:hAnsi="Times New Roman" w:cs="Times New Roman"/>
          <w:color w:val="231F20"/>
          <w:sz w:val="20"/>
          <w:szCs w:val="20"/>
        </w:rPr>
        <w:t xml:space="preserve"> &amp;</w:t>
      </w:r>
      <w:r w:rsidR="00FE557D" w:rsidRPr="00FE557D">
        <w:rPr>
          <w:rFonts w:ascii="Times New Roman" w:hAnsi="Times New Roman" w:cs="Times New Roman"/>
          <w:color w:val="231F20"/>
          <w:sz w:val="20"/>
          <w:szCs w:val="20"/>
        </w:rPr>
        <w:t xml:space="preserve"> W, whenever I am not teaching</w:t>
      </w:r>
      <w:r w:rsidR="00CB4A90">
        <w:rPr>
          <w:rFonts w:ascii="Times New Roman" w:hAnsi="Times New Roman" w:cs="Times New Roman"/>
          <w:color w:val="231F20"/>
          <w:sz w:val="20"/>
          <w:szCs w:val="20"/>
        </w:rPr>
        <w:t>, and by appointment other times</w:t>
      </w:r>
    </w:p>
    <w:p w14:paraId="01C0092C" w14:textId="3FCEB1A1" w:rsidR="00FE557D" w:rsidRPr="004724BC" w:rsidRDefault="00A21963" w:rsidP="00FE557D">
      <w:pPr>
        <w:rPr>
          <w:rFonts w:ascii="Times New Roman" w:hAnsi="Times New Roman"/>
          <w:sz w:val="20"/>
          <w:szCs w:val="20"/>
          <w:lang w:val="sv-SE"/>
        </w:rPr>
      </w:pPr>
      <w:r w:rsidRPr="004724BC">
        <w:rPr>
          <w:rFonts w:ascii="Times New Roman" w:hAnsi="Times New Roman"/>
          <w:sz w:val="20"/>
          <w:szCs w:val="20"/>
          <w:lang w:val="sv-SE"/>
        </w:rPr>
        <w:t xml:space="preserve">TA: </w:t>
      </w:r>
      <w:r w:rsidR="004724BC">
        <w:rPr>
          <w:rFonts w:ascii="Times New Roman" w:hAnsi="Times New Roman"/>
          <w:sz w:val="20"/>
          <w:szCs w:val="20"/>
          <w:lang w:val="sv-SE"/>
        </w:rPr>
        <w:t>Sebastian</w:t>
      </w:r>
      <w:r w:rsidRPr="004724BC">
        <w:rPr>
          <w:rFonts w:ascii="Times New Roman" w:hAnsi="Times New Roman"/>
          <w:sz w:val="20"/>
          <w:szCs w:val="20"/>
          <w:lang w:val="sv-SE"/>
        </w:rPr>
        <w:t xml:space="preserve"> </w:t>
      </w:r>
      <w:proofErr w:type="spellStart"/>
      <w:r w:rsidR="004724BC">
        <w:rPr>
          <w:rFonts w:ascii="Times New Roman" w:hAnsi="Times New Roman"/>
          <w:sz w:val="20"/>
          <w:szCs w:val="20"/>
          <w:lang w:val="sv-SE"/>
        </w:rPr>
        <w:t>Bjernegård</w:t>
      </w:r>
      <w:proofErr w:type="spellEnd"/>
      <w:r w:rsidR="00CB4A90">
        <w:rPr>
          <w:rFonts w:ascii="Times New Roman" w:hAnsi="Times New Roman"/>
          <w:sz w:val="20"/>
          <w:szCs w:val="20"/>
          <w:lang w:val="sv-SE"/>
        </w:rPr>
        <w:t>;</w:t>
      </w:r>
      <w:r w:rsidR="00C77E99">
        <w:rPr>
          <w:rFonts w:ascii="Times New Roman" w:hAnsi="Times New Roman"/>
          <w:sz w:val="20"/>
          <w:szCs w:val="20"/>
          <w:lang w:val="sv-SE"/>
        </w:rPr>
        <w:t xml:space="preserve"> </w:t>
      </w:r>
      <w:hyperlink r:id="rId8" w:history="1">
        <w:r w:rsidR="00CB4A90" w:rsidRPr="00F763B5">
          <w:rPr>
            <w:rStyle w:val="Hyperlink"/>
            <w:rFonts w:ascii="Times New Roman" w:hAnsi="Times New Roman"/>
            <w:sz w:val="20"/>
            <w:szCs w:val="20"/>
            <w:lang w:val="sv-SE"/>
          </w:rPr>
          <w:t>sbjernegard@students.rts.edu</w:t>
        </w:r>
      </w:hyperlink>
    </w:p>
    <w:p w14:paraId="528CD8EA" w14:textId="77777777" w:rsidR="007808DB" w:rsidRPr="004724BC" w:rsidRDefault="007808DB" w:rsidP="007808DB">
      <w:pPr>
        <w:rPr>
          <w:rFonts w:ascii="Times New Roman" w:hAnsi="Times New Roman"/>
          <w:b/>
          <w:sz w:val="24"/>
          <w:szCs w:val="24"/>
          <w:lang w:val="sv-SE"/>
        </w:rPr>
      </w:pPr>
    </w:p>
    <w:p w14:paraId="006A5BCF" w14:textId="0635753F" w:rsidR="007808DB" w:rsidRPr="007808DB" w:rsidRDefault="00CA7688" w:rsidP="007808DB">
      <w:pPr>
        <w:rPr>
          <w:rFonts w:ascii="Times New Roman" w:hAnsi="Times New Roman"/>
          <w:b/>
          <w:sz w:val="24"/>
          <w:szCs w:val="24"/>
        </w:rPr>
      </w:pPr>
      <w:r w:rsidRPr="007808DB">
        <w:rPr>
          <w:rFonts w:ascii="Times New Roman" w:hAnsi="Times New Roman"/>
          <w:b/>
          <w:sz w:val="24"/>
          <w:szCs w:val="24"/>
        </w:rPr>
        <w:t>Course Description</w:t>
      </w:r>
      <w:r w:rsidR="007808DB">
        <w:rPr>
          <w:rFonts w:ascii="Times New Roman" w:hAnsi="Times New Roman"/>
          <w:b/>
          <w:sz w:val="24"/>
          <w:szCs w:val="24"/>
        </w:rPr>
        <w:t xml:space="preserve"> (from RTS Cat</w:t>
      </w:r>
      <w:r w:rsidR="00CC4C37">
        <w:rPr>
          <w:rFonts w:ascii="Times New Roman" w:hAnsi="Times New Roman"/>
          <w:b/>
          <w:sz w:val="24"/>
          <w:szCs w:val="24"/>
        </w:rPr>
        <w:t>a</w:t>
      </w:r>
      <w:r w:rsidR="007808DB">
        <w:rPr>
          <w:rFonts w:ascii="Times New Roman" w:hAnsi="Times New Roman"/>
          <w:b/>
          <w:sz w:val="24"/>
          <w:szCs w:val="24"/>
        </w:rPr>
        <w:t>log)</w:t>
      </w:r>
    </w:p>
    <w:p w14:paraId="33627C88" w14:textId="085E1626" w:rsidR="007808DB" w:rsidRDefault="00B87DEB" w:rsidP="006020DA">
      <w:pPr>
        <w:rPr>
          <w:rFonts w:ascii="Times New Roman" w:hAnsi="Times New Roman"/>
          <w:sz w:val="20"/>
          <w:szCs w:val="20"/>
        </w:rPr>
      </w:pPr>
      <w:r w:rsidRPr="00B87DEB">
        <w:rPr>
          <w:rFonts w:ascii="Times New Roman" w:hAnsi="Times New Roman"/>
          <w:sz w:val="20"/>
          <w:szCs w:val="20"/>
        </w:rPr>
        <w:t>This course introduces Christian doctrine and addresses its implications for the practice of soul care. In introducing Christian doctrine, students will gain familiarity with and competence in thinking exegetically, historically, and synthetically about the rule of faith and rule of love. In considering the ways in which Christian doctrine shapes the practice of soul care, students will grasp the canonical, hermeneutical, and contextual facets of therapeutic practice.</w:t>
      </w:r>
    </w:p>
    <w:p w14:paraId="1C847138" w14:textId="77777777" w:rsidR="00B87DEB" w:rsidRPr="007808DB" w:rsidRDefault="00B87DEB" w:rsidP="006020DA">
      <w:pPr>
        <w:rPr>
          <w:rFonts w:ascii="Times New Roman" w:hAnsi="Times New Roman"/>
        </w:rPr>
      </w:pPr>
    </w:p>
    <w:p w14:paraId="64504A47" w14:textId="77777777" w:rsidR="00CA7688" w:rsidRPr="007808DB" w:rsidRDefault="00CA7688" w:rsidP="006020DA">
      <w:pPr>
        <w:rPr>
          <w:rFonts w:ascii="Times New Roman" w:hAnsi="Times New Roman"/>
          <w:b/>
          <w:sz w:val="24"/>
          <w:szCs w:val="24"/>
        </w:rPr>
      </w:pPr>
      <w:r w:rsidRPr="007808DB">
        <w:rPr>
          <w:rFonts w:ascii="Times New Roman" w:hAnsi="Times New Roman"/>
          <w:b/>
          <w:sz w:val="24"/>
          <w:szCs w:val="24"/>
        </w:rPr>
        <w:t>Course Objectives</w:t>
      </w:r>
    </w:p>
    <w:p w14:paraId="773E7851" w14:textId="77777777" w:rsidR="006C7E94" w:rsidRPr="00274B05" w:rsidRDefault="003B13BB" w:rsidP="00A21963">
      <w:pPr>
        <w:ind w:left="720" w:hanging="720"/>
        <w:rPr>
          <w:rFonts w:ascii="Times New Roman" w:hAnsi="Times New Roman" w:cstheme="minorHAnsi"/>
          <w:sz w:val="20"/>
          <w:szCs w:val="20"/>
        </w:rPr>
      </w:pPr>
      <w:r w:rsidRPr="00274B05">
        <w:rPr>
          <w:rFonts w:ascii="Times New Roman" w:hAnsi="Times New Roman" w:cstheme="minorHAnsi"/>
          <w:sz w:val="20"/>
          <w:szCs w:val="20"/>
        </w:rPr>
        <w:t xml:space="preserve">By the end of this course students will: </w:t>
      </w:r>
    </w:p>
    <w:p w14:paraId="329AC0F3" w14:textId="77777777" w:rsidR="003B13BB" w:rsidRPr="00274B05" w:rsidRDefault="003B13BB" w:rsidP="006020DA">
      <w:pPr>
        <w:ind w:left="720" w:hanging="360"/>
        <w:rPr>
          <w:rFonts w:ascii="Times New Roman" w:hAnsi="Times New Roman" w:cstheme="minorHAnsi"/>
          <w:sz w:val="20"/>
          <w:szCs w:val="20"/>
        </w:rPr>
      </w:pPr>
      <w:r w:rsidRPr="00274B05">
        <w:rPr>
          <w:rFonts w:ascii="Times New Roman" w:hAnsi="Times New Roman" w:cstheme="minorHAnsi"/>
          <w:sz w:val="20"/>
          <w:szCs w:val="20"/>
        </w:rPr>
        <w:t>1</w:t>
      </w:r>
      <w:r w:rsidR="006C7E94" w:rsidRPr="00274B05">
        <w:rPr>
          <w:rFonts w:ascii="Times New Roman" w:hAnsi="Times New Roman" w:cstheme="minorHAnsi"/>
          <w:sz w:val="20"/>
          <w:szCs w:val="20"/>
        </w:rPr>
        <w:t>.</w:t>
      </w:r>
      <w:r w:rsidR="006C7E94" w:rsidRPr="00274B05">
        <w:rPr>
          <w:rFonts w:ascii="Times New Roman" w:hAnsi="Times New Roman" w:cstheme="minorHAnsi"/>
          <w:sz w:val="20"/>
          <w:szCs w:val="20"/>
        </w:rPr>
        <w:tab/>
        <w:t xml:space="preserve">Understand the basic shape of Christian </w:t>
      </w:r>
      <w:r w:rsidR="00A21963" w:rsidRPr="00274B05">
        <w:rPr>
          <w:rFonts w:ascii="Times New Roman" w:hAnsi="Times New Roman" w:cstheme="minorHAnsi"/>
          <w:sz w:val="20"/>
          <w:szCs w:val="20"/>
        </w:rPr>
        <w:t>doctrine</w:t>
      </w:r>
      <w:r w:rsidR="00A37386" w:rsidRPr="00274B05">
        <w:rPr>
          <w:rFonts w:ascii="Times New Roman" w:hAnsi="Times New Roman" w:cstheme="minorHAnsi"/>
          <w:sz w:val="20"/>
          <w:szCs w:val="20"/>
        </w:rPr>
        <w:t>.</w:t>
      </w:r>
    </w:p>
    <w:p w14:paraId="75E8F820" w14:textId="77777777" w:rsidR="003B13BB" w:rsidRPr="00274B05" w:rsidRDefault="003B13BB" w:rsidP="006020DA">
      <w:pPr>
        <w:ind w:left="720" w:hanging="360"/>
        <w:rPr>
          <w:rFonts w:ascii="Times New Roman" w:hAnsi="Times New Roman" w:cstheme="minorHAnsi"/>
          <w:sz w:val="20"/>
          <w:szCs w:val="20"/>
        </w:rPr>
      </w:pPr>
      <w:r w:rsidRPr="00274B05">
        <w:rPr>
          <w:rFonts w:ascii="Times New Roman" w:hAnsi="Times New Roman" w:cstheme="minorHAnsi"/>
          <w:sz w:val="20"/>
          <w:szCs w:val="20"/>
        </w:rPr>
        <w:t>2.</w:t>
      </w:r>
      <w:r w:rsidRPr="00274B05">
        <w:rPr>
          <w:rFonts w:ascii="Times New Roman" w:hAnsi="Times New Roman" w:cstheme="minorHAnsi"/>
          <w:sz w:val="20"/>
          <w:szCs w:val="20"/>
        </w:rPr>
        <w:tab/>
        <w:t xml:space="preserve">Grasp the exegetical </w:t>
      </w:r>
      <w:r w:rsidR="006C7E94" w:rsidRPr="00274B05">
        <w:rPr>
          <w:rFonts w:ascii="Times New Roman" w:hAnsi="Times New Roman" w:cstheme="minorHAnsi"/>
          <w:sz w:val="20"/>
          <w:szCs w:val="20"/>
        </w:rPr>
        <w:t>foundations</w:t>
      </w:r>
      <w:r w:rsidRPr="00274B05">
        <w:rPr>
          <w:rFonts w:ascii="Times New Roman" w:hAnsi="Times New Roman" w:cstheme="minorHAnsi"/>
          <w:sz w:val="20"/>
          <w:szCs w:val="20"/>
        </w:rPr>
        <w:t xml:space="preserve"> </w:t>
      </w:r>
      <w:r w:rsidR="006C7E94" w:rsidRPr="00274B05">
        <w:rPr>
          <w:rFonts w:ascii="Times New Roman" w:hAnsi="Times New Roman" w:cstheme="minorHAnsi"/>
          <w:sz w:val="20"/>
          <w:szCs w:val="20"/>
        </w:rPr>
        <w:t>and</w:t>
      </w:r>
      <w:r w:rsidRPr="00274B05">
        <w:rPr>
          <w:rFonts w:ascii="Times New Roman" w:hAnsi="Times New Roman" w:cstheme="minorHAnsi"/>
          <w:sz w:val="20"/>
          <w:szCs w:val="20"/>
        </w:rPr>
        <w:t xml:space="preserve"> historical development of </w:t>
      </w:r>
      <w:r w:rsidR="006C7E94" w:rsidRPr="00274B05">
        <w:rPr>
          <w:rFonts w:ascii="Times New Roman" w:hAnsi="Times New Roman" w:cstheme="minorHAnsi"/>
          <w:sz w:val="20"/>
          <w:szCs w:val="20"/>
        </w:rPr>
        <w:t xml:space="preserve">Christian </w:t>
      </w:r>
      <w:r w:rsidR="00A37386" w:rsidRPr="00274B05">
        <w:rPr>
          <w:rFonts w:ascii="Times New Roman" w:hAnsi="Times New Roman" w:cstheme="minorHAnsi"/>
          <w:sz w:val="20"/>
          <w:szCs w:val="20"/>
        </w:rPr>
        <w:t>doctrine.</w:t>
      </w:r>
    </w:p>
    <w:p w14:paraId="0583D944" w14:textId="77777777" w:rsidR="003B13BB" w:rsidRPr="00274B05" w:rsidRDefault="003B13BB" w:rsidP="006020DA">
      <w:pPr>
        <w:ind w:left="720" w:hanging="360"/>
        <w:rPr>
          <w:rFonts w:ascii="Times New Roman" w:hAnsi="Times New Roman" w:cstheme="minorHAnsi"/>
          <w:sz w:val="20"/>
          <w:szCs w:val="20"/>
        </w:rPr>
      </w:pPr>
      <w:r w:rsidRPr="00274B05">
        <w:rPr>
          <w:rFonts w:ascii="Times New Roman" w:hAnsi="Times New Roman" w:cstheme="minorHAnsi"/>
          <w:sz w:val="20"/>
          <w:szCs w:val="20"/>
        </w:rPr>
        <w:t>4.</w:t>
      </w:r>
      <w:r w:rsidRPr="00274B05">
        <w:rPr>
          <w:rFonts w:ascii="Times New Roman" w:hAnsi="Times New Roman" w:cstheme="minorHAnsi"/>
          <w:sz w:val="20"/>
          <w:szCs w:val="20"/>
        </w:rPr>
        <w:tab/>
        <w:t xml:space="preserve">Gain competence in engaging primary </w:t>
      </w:r>
      <w:r w:rsidR="006C7E94" w:rsidRPr="00274B05">
        <w:rPr>
          <w:rFonts w:ascii="Times New Roman" w:hAnsi="Times New Roman" w:cstheme="minorHAnsi"/>
          <w:sz w:val="20"/>
          <w:szCs w:val="20"/>
        </w:rPr>
        <w:t xml:space="preserve">and secondary theological </w:t>
      </w:r>
      <w:r w:rsidR="00A37386" w:rsidRPr="00274B05">
        <w:rPr>
          <w:rFonts w:ascii="Times New Roman" w:hAnsi="Times New Roman" w:cstheme="minorHAnsi"/>
          <w:sz w:val="20"/>
          <w:szCs w:val="20"/>
        </w:rPr>
        <w:t>sources.</w:t>
      </w:r>
    </w:p>
    <w:p w14:paraId="2E32C013" w14:textId="77777777" w:rsidR="003B13BB" w:rsidRPr="00274B05" w:rsidRDefault="003B13BB" w:rsidP="006020DA">
      <w:pPr>
        <w:ind w:left="720" w:hanging="360"/>
        <w:rPr>
          <w:rFonts w:ascii="Times New Roman" w:hAnsi="Times New Roman" w:cstheme="minorHAnsi"/>
          <w:sz w:val="20"/>
          <w:szCs w:val="20"/>
        </w:rPr>
      </w:pPr>
      <w:r w:rsidRPr="00274B05">
        <w:rPr>
          <w:rFonts w:ascii="Times New Roman" w:hAnsi="Times New Roman" w:cstheme="minorHAnsi"/>
          <w:sz w:val="20"/>
          <w:szCs w:val="20"/>
        </w:rPr>
        <w:t>5.</w:t>
      </w:r>
      <w:r w:rsidRPr="00274B05">
        <w:rPr>
          <w:rFonts w:ascii="Times New Roman" w:hAnsi="Times New Roman" w:cstheme="minorHAnsi"/>
          <w:sz w:val="20"/>
          <w:szCs w:val="20"/>
        </w:rPr>
        <w:tab/>
      </w:r>
      <w:r w:rsidR="006C7E94" w:rsidRPr="00274B05">
        <w:rPr>
          <w:rFonts w:ascii="Times New Roman" w:hAnsi="Times New Roman" w:cstheme="minorHAnsi"/>
          <w:sz w:val="20"/>
          <w:szCs w:val="20"/>
        </w:rPr>
        <w:t>Be able to relate</w:t>
      </w:r>
      <w:r w:rsidRPr="00274B05">
        <w:rPr>
          <w:rFonts w:ascii="Times New Roman" w:hAnsi="Times New Roman" w:cstheme="minorHAnsi"/>
          <w:sz w:val="20"/>
          <w:szCs w:val="20"/>
        </w:rPr>
        <w:t xml:space="preserve"> </w:t>
      </w:r>
      <w:r w:rsidR="006C7E94" w:rsidRPr="00274B05">
        <w:rPr>
          <w:rFonts w:ascii="Times New Roman" w:hAnsi="Times New Roman" w:cstheme="minorHAnsi"/>
          <w:sz w:val="20"/>
          <w:szCs w:val="20"/>
        </w:rPr>
        <w:t xml:space="preserve">Christian faith to </w:t>
      </w:r>
      <w:r w:rsidR="00A37386" w:rsidRPr="00274B05">
        <w:rPr>
          <w:rFonts w:ascii="Times New Roman" w:hAnsi="Times New Roman" w:cstheme="minorHAnsi"/>
          <w:sz w:val="20"/>
          <w:szCs w:val="20"/>
        </w:rPr>
        <w:t xml:space="preserve">life and practice, especially the </w:t>
      </w:r>
      <w:r w:rsidR="00A21963" w:rsidRPr="00274B05">
        <w:rPr>
          <w:rFonts w:ascii="Times New Roman" w:hAnsi="Times New Roman" w:cstheme="minorHAnsi"/>
          <w:sz w:val="20"/>
          <w:szCs w:val="20"/>
        </w:rPr>
        <w:t>practice</w:t>
      </w:r>
      <w:r w:rsidR="00A37386" w:rsidRPr="00274B05">
        <w:rPr>
          <w:rFonts w:ascii="Times New Roman" w:hAnsi="Times New Roman" w:cstheme="minorHAnsi"/>
          <w:sz w:val="20"/>
          <w:szCs w:val="20"/>
        </w:rPr>
        <w:t xml:space="preserve"> of counseling.</w:t>
      </w:r>
    </w:p>
    <w:p w14:paraId="6BFF5F7C" w14:textId="77777777" w:rsidR="003B13BB" w:rsidRPr="00274B05" w:rsidRDefault="003B13BB" w:rsidP="006020DA">
      <w:pPr>
        <w:ind w:left="720" w:hanging="360"/>
        <w:rPr>
          <w:rFonts w:ascii="Times New Roman" w:hAnsi="Times New Roman" w:cstheme="minorHAnsi"/>
          <w:sz w:val="20"/>
          <w:szCs w:val="20"/>
        </w:rPr>
      </w:pPr>
      <w:r w:rsidRPr="00274B05">
        <w:rPr>
          <w:rFonts w:ascii="Times New Roman" w:hAnsi="Times New Roman" w:cstheme="minorHAnsi"/>
          <w:sz w:val="20"/>
          <w:szCs w:val="20"/>
        </w:rPr>
        <w:t>6.</w:t>
      </w:r>
      <w:r w:rsidRPr="00274B05">
        <w:rPr>
          <w:rFonts w:ascii="Times New Roman" w:hAnsi="Times New Roman" w:cstheme="minorHAnsi"/>
          <w:sz w:val="20"/>
          <w:szCs w:val="20"/>
        </w:rPr>
        <w:tab/>
        <w:t xml:space="preserve">Be competent to tease out the therapeutic implications of Reformed doctrine. </w:t>
      </w:r>
    </w:p>
    <w:p w14:paraId="3EFEF5EF" w14:textId="77777777" w:rsidR="006C7E94" w:rsidRPr="00274B05" w:rsidRDefault="006C7E94" w:rsidP="006020DA">
      <w:pPr>
        <w:ind w:left="720" w:hanging="720"/>
        <w:rPr>
          <w:rFonts w:ascii="Times New Roman" w:hAnsi="Times New Roman" w:cstheme="minorHAnsi"/>
          <w:sz w:val="20"/>
          <w:szCs w:val="20"/>
        </w:rPr>
      </w:pPr>
    </w:p>
    <w:p w14:paraId="562D9C3A" w14:textId="77777777" w:rsidR="00A21963" w:rsidRPr="007808DB" w:rsidRDefault="00A21963" w:rsidP="00A21963">
      <w:pPr>
        <w:rPr>
          <w:rFonts w:ascii="Times New Roman" w:hAnsi="Times New Roman"/>
          <w:sz w:val="24"/>
          <w:szCs w:val="24"/>
        </w:rPr>
      </w:pPr>
      <w:r w:rsidRPr="007808DB">
        <w:rPr>
          <w:rFonts w:ascii="Times New Roman" w:hAnsi="Times New Roman"/>
          <w:b/>
          <w:sz w:val="24"/>
          <w:szCs w:val="24"/>
        </w:rPr>
        <w:t>Required Materials</w:t>
      </w:r>
      <w:r w:rsidR="00AB626D">
        <w:rPr>
          <w:rFonts w:ascii="Times New Roman" w:hAnsi="Times New Roman"/>
          <w:sz w:val="24"/>
          <w:szCs w:val="24"/>
        </w:rPr>
        <w:t>:</w:t>
      </w:r>
    </w:p>
    <w:p w14:paraId="51D6EB8A" w14:textId="3D16DEF4" w:rsidR="00C07B6A" w:rsidRPr="00274B05" w:rsidRDefault="00A21963" w:rsidP="00C07B6A">
      <w:pPr>
        <w:rPr>
          <w:rFonts w:ascii="Times New Roman" w:hAnsi="Times New Roman"/>
          <w:sz w:val="20"/>
          <w:szCs w:val="20"/>
        </w:rPr>
      </w:pPr>
      <w:r w:rsidRPr="00274B05">
        <w:rPr>
          <w:rFonts w:ascii="Times New Roman" w:hAnsi="Times New Roman"/>
          <w:b/>
          <w:sz w:val="20"/>
          <w:szCs w:val="20"/>
        </w:rPr>
        <w:t>M1</w:t>
      </w:r>
      <w:r w:rsidR="00B55193" w:rsidRPr="00274B05">
        <w:rPr>
          <w:rFonts w:ascii="Times New Roman" w:hAnsi="Times New Roman"/>
          <w:sz w:val="20"/>
          <w:szCs w:val="20"/>
        </w:rPr>
        <w:t>. Bavinck, Herman</w:t>
      </w:r>
      <w:r w:rsidRPr="00274B05">
        <w:rPr>
          <w:rFonts w:ascii="Times New Roman" w:hAnsi="Times New Roman"/>
          <w:sz w:val="20"/>
          <w:szCs w:val="20"/>
        </w:rPr>
        <w:t xml:space="preserve">. </w:t>
      </w:r>
      <w:r w:rsidRPr="00274B05">
        <w:rPr>
          <w:rFonts w:ascii="Times New Roman" w:hAnsi="Times New Roman"/>
          <w:i/>
          <w:sz w:val="20"/>
          <w:szCs w:val="20"/>
        </w:rPr>
        <w:t>Our Reasonable Faith</w:t>
      </w:r>
      <w:r w:rsidRPr="00274B05">
        <w:rPr>
          <w:rFonts w:ascii="Times New Roman" w:hAnsi="Times New Roman"/>
          <w:sz w:val="20"/>
          <w:szCs w:val="20"/>
        </w:rPr>
        <w:t xml:space="preserve">. </w:t>
      </w:r>
      <w:r w:rsidR="00B55193" w:rsidRPr="00274B05">
        <w:rPr>
          <w:rFonts w:ascii="Times New Roman" w:hAnsi="Times New Roman"/>
          <w:sz w:val="20"/>
          <w:szCs w:val="20"/>
        </w:rPr>
        <w:t>Grand Rapids: Eerdmans, 1956: ISBN: 9780802862730</w:t>
      </w:r>
    </w:p>
    <w:p w14:paraId="7AC300FE" w14:textId="6B5D87AF" w:rsidR="00C07B6A" w:rsidRDefault="00A21963" w:rsidP="00C07B6A">
      <w:pPr>
        <w:rPr>
          <w:rFonts w:ascii="Times New Roman" w:hAnsi="Times New Roman"/>
          <w:sz w:val="20"/>
          <w:szCs w:val="20"/>
        </w:rPr>
      </w:pPr>
      <w:r w:rsidRPr="00274B05">
        <w:rPr>
          <w:rFonts w:ascii="Times New Roman" w:hAnsi="Times New Roman"/>
          <w:b/>
          <w:sz w:val="20"/>
          <w:szCs w:val="20"/>
        </w:rPr>
        <w:t>M2</w:t>
      </w:r>
      <w:r w:rsidRPr="00274B05">
        <w:rPr>
          <w:rFonts w:ascii="Times New Roman" w:hAnsi="Times New Roman"/>
          <w:sz w:val="20"/>
          <w:szCs w:val="20"/>
        </w:rPr>
        <w:t xml:space="preserve">. Johnson, Eric (2017). </w:t>
      </w:r>
      <w:r w:rsidRPr="00274B05">
        <w:rPr>
          <w:rFonts w:ascii="Times New Roman" w:hAnsi="Times New Roman"/>
          <w:i/>
          <w:sz w:val="20"/>
          <w:szCs w:val="20"/>
        </w:rPr>
        <w:t>God and Soul Care: The Therapeutic Resources of the Christian Faith</w:t>
      </w:r>
      <w:r w:rsidRPr="00274B05">
        <w:rPr>
          <w:rFonts w:ascii="Times New Roman" w:hAnsi="Times New Roman"/>
          <w:sz w:val="20"/>
          <w:szCs w:val="20"/>
        </w:rPr>
        <w:t>. Downers</w:t>
      </w:r>
      <w:r w:rsidR="00274B05">
        <w:rPr>
          <w:rFonts w:ascii="Times New Roman" w:hAnsi="Times New Roman"/>
          <w:sz w:val="20"/>
          <w:szCs w:val="20"/>
        </w:rPr>
        <w:t xml:space="preserve"> Grove, IL: IVP Academic, 2017.</w:t>
      </w:r>
      <w:r w:rsidR="00C07B6A">
        <w:rPr>
          <w:rFonts w:ascii="Times New Roman" w:hAnsi="Times New Roman"/>
          <w:sz w:val="20"/>
          <w:szCs w:val="20"/>
        </w:rPr>
        <w:t xml:space="preserve"> ISBN: </w:t>
      </w:r>
      <w:r w:rsidR="00C07B6A" w:rsidRPr="00C07B6A">
        <w:rPr>
          <w:rFonts w:ascii="Times New Roman" w:hAnsi="Times New Roman"/>
          <w:sz w:val="20"/>
          <w:szCs w:val="20"/>
        </w:rPr>
        <w:t>9780830851591</w:t>
      </w:r>
    </w:p>
    <w:p w14:paraId="00E3DC28" w14:textId="77777777" w:rsidR="00274B05" w:rsidRPr="00274B05" w:rsidRDefault="00274B05" w:rsidP="00274B05">
      <w:pPr>
        <w:rPr>
          <w:rFonts w:ascii="Times New Roman" w:hAnsi="Times New Roman"/>
          <w:sz w:val="20"/>
          <w:szCs w:val="20"/>
        </w:rPr>
      </w:pPr>
    </w:p>
    <w:p w14:paraId="40818C79" w14:textId="77777777" w:rsidR="00CA7688" w:rsidRPr="007808DB" w:rsidRDefault="00CA7688" w:rsidP="00274B05">
      <w:pPr>
        <w:rPr>
          <w:rFonts w:ascii="Times New Roman" w:hAnsi="Times New Roman" w:cstheme="minorHAnsi"/>
          <w:sz w:val="24"/>
          <w:szCs w:val="24"/>
        </w:rPr>
      </w:pPr>
      <w:r w:rsidRPr="007808DB">
        <w:rPr>
          <w:rFonts w:ascii="Times New Roman" w:hAnsi="Times New Roman"/>
          <w:b/>
          <w:sz w:val="24"/>
          <w:szCs w:val="24"/>
        </w:rPr>
        <w:t>Assignments</w:t>
      </w:r>
    </w:p>
    <w:p w14:paraId="44F6E2A9" w14:textId="77777777" w:rsidR="00561FF0" w:rsidRPr="00274B05" w:rsidRDefault="003B13BB" w:rsidP="006020DA">
      <w:pPr>
        <w:pStyle w:val="ListParagraph"/>
        <w:ind w:left="0"/>
        <w:rPr>
          <w:rFonts w:ascii="Times New Roman" w:hAnsi="Times New Roman"/>
          <w:sz w:val="20"/>
          <w:szCs w:val="20"/>
        </w:rPr>
      </w:pPr>
      <w:r w:rsidRPr="00274B05">
        <w:rPr>
          <w:rFonts w:ascii="Times New Roman" w:hAnsi="Times New Roman"/>
          <w:b/>
          <w:sz w:val="20"/>
          <w:szCs w:val="20"/>
        </w:rPr>
        <w:t xml:space="preserve">A1. Reading </w:t>
      </w:r>
      <w:r w:rsidRPr="00274B05">
        <w:rPr>
          <w:rFonts w:ascii="Times New Roman" w:hAnsi="Times New Roman"/>
          <w:sz w:val="20"/>
          <w:szCs w:val="20"/>
        </w:rPr>
        <w:t>(</w:t>
      </w:r>
      <w:r w:rsidR="00C15A14" w:rsidRPr="00274B05">
        <w:rPr>
          <w:rFonts w:ascii="Times New Roman" w:hAnsi="Times New Roman"/>
          <w:sz w:val="20"/>
          <w:szCs w:val="20"/>
        </w:rPr>
        <w:t>20%</w:t>
      </w:r>
      <w:r w:rsidR="006601C9" w:rsidRPr="00274B05">
        <w:rPr>
          <w:rFonts w:ascii="Times New Roman" w:hAnsi="Times New Roman"/>
          <w:sz w:val="20"/>
          <w:szCs w:val="20"/>
        </w:rPr>
        <w:t xml:space="preserve"> of course grade</w:t>
      </w:r>
      <w:r w:rsidR="00561FF0" w:rsidRPr="00274B05">
        <w:rPr>
          <w:rFonts w:ascii="Times New Roman" w:hAnsi="Times New Roman"/>
          <w:sz w:val="20"/>
          <w:szCs w:val="20"/>
        </w:rPr>
        <w:t>):</w:t>
      </w:r>
      <w:r w:rsidR="00C15A14" w:rsidRPr="00274B05">
        <w:rPr>
          <w:rFonts w:ascii="Times New Roman" w:hAnsi="Times New Roman"/>
          <w:sz w:val="20"/>
          <w:szCs w:val="20"/>
        </w:rPr>
        <w:t xml:space="preserve"> Reading mus</w:t>
      </w:r>
      <w:r w:rsidR="00A37386" w:rsidRPr="00274B05">
        <w:rPr>
          <w:rFonts w:ascii="Times New Roman" w:hAnsi="Times New Roman"/>
          <w:sz w:val="20"/>
          <w:szCs w:val="20"/>
        </w:rPr>
        <w:t xml:space="preserve">t be completed before the class </w:t>
      </w:r>
      <w:r w:rsidR="00C15A14" w:rsidRPr="00274B05">
        <w:rPr>
          <w:rFonts w:ascii="Times New Roman" w:hAnsi="Times New Roman"/>
          <w:sz w:val="20"/>
          <w:szCs w:val="20"/>
        </w:rPr>
        <w:t xml:space="preserve">in </w:t>
      </w:r>
      <w:r w:rsidR="00A37386" w:rsidRPr="00274B05">
        <w:rPr>
          <w:rFonts w:ascii="Times New Roman" w:hAnsi="Times New Roman"/>
          <w:sz w:val="20"/>
          <w:szCs w:val="20"/>
        </w:rPr>
        <w:t xml:space="preserve">which it </w:t>
      </w:r>
      <w:r w:rsidR="006601C9" w:rsidRPr="00274B05">
        <w:rPr>
          <w:rFonts w:ascii="Times New Roman" w:hAnsi="Times New Roman"/>
          <w:sz w:val="20"/>
          <w:szCs w:val="20"/>
        </w:rPr>
        <w:t>is to be discussed; s</w:t>
      </w:r>
      <w:r w:rsidR="00A37386" w:rsidRPr="00274B05">
        <w:rPr>
          <w:rFonts w:ascii="Times New Roman" w:hAnsi="Times New Roman"/>
          <w:sz w:val="20"/>
          <w:szCs w:val="20"/>
        </w:rPr>
        <w:t xml:space="preserve">tudents </w:t>
      </w:r>
      <w:r w:rsidR="006601C9" w:rsidRPr="00274B05">
        <w:rPr>
          <w:rFonts w:ascii="Times New Roman" w:hAnsi="Times New Roman"/>
          <w:sz w:val="20"/>
          <w:szCs w:val="20"/>
        </w:rPr>
        <w:t>must</w:t>
      </w:r>
      <w:r w:rsidR="00A37386" w:rsidRPr="00274B05">
        <w:rPr>
          <w:rFonts w:ascii="Times New Roman" w:hAnsi="Times New Roman"/>
          <w:sz w:val="20"/>
          <w:szCs w:val="20"/>
        </w:rPr>
        <w:t xml:space="preserve"> be prepare</w:t>
      </w:r>
      <w:r w:rsidR="006601C9" w:rsidRPr="00274B05">
        <w:rPr>
          <w:rFonts w:ascii="Times New Roman" w:hAnsi="Times New Roman"/>
          <w:sz w:val="20"/>
          <w:szCs w:val="20"/>
        </w:rPr>
        <w:t>d to discuss the assigned reading</w:t>
      </w:r>
      <w:r w:rsidR="00A37386" w:rsidRPr="00274B05">
        <w:rPr>
          <w:rFonts w:ascii="Times New Roman" w:hAnsi="Times New Roman"/>
          <w:sz w:val="20"/>
          <w:szCs w:val="20"/>
        </w:rPr>
        <w:t>s for the day</w:t>
      </w:r>
      <w:r w:rsidR="006601C9" w:rsidRPr="00274B05">
        <w:rPr>
          <w:rFonts w:ascii="Times New Roman" w:hAnsi="Times New Roman"/>
          <w:sz w:val="20"/>
          <w:szCs w:val="20"/>
        </w:rPr>
        <w:t xml:space="preserve"> thoughtfully and graciously in class. </w:t>
      </w:r>
      <w:r w:rsidR="00561FF0" w:rsidRPr="00274B05">
        <w:rPr>
          <w:rFonts w:ascii="Times New Roman" w:hAnsi="Times New Roman"/>
          <w:sz w:val="20"/>
          <w:szCs w:val="20"/>
        </w:rPr>
        <w:t>See handout for due dates and further explanation of this assignment.</w:t>
      </w:r>
    </w:p>
    <w:p w14:paraId="4E62577E" w14:textId="77777777" w:rsidR="00561FF0" w:rsidRPr="00274B05" w:rsidRDefault="00561FF0" w:rsidP="006020DA">
      <w:pPr>
        <w:pStyle w:val="ListParagraph"/>
        <w:ind w:left="0"/>
        <w:rPr>
          <w:rFonts w:ascii="Times New Roman" w:hAnsi="Times New Roman"/>
          <w:sz w:val="20"/>
          <w:szCs w:val="20"/>
        </w:rPr>
      </w:pPr>
    </w:p>
    <w:p w14:paraId="2DC35E68" w14:textId="77777777" w:rsidR="006601C9" w:rsidRPr="00274B05" w:rsidRDefault="006601C9" w:rsidP="006020DA">
      <w:pPr>
        <w:pStyle w:val="ListParagraph"/>
        <w:ind w:left="0"/>
        <w:rPr>
          <w:rFonts w:ascii="Times New Roman" w:hAnsi="Times New Roman"/>
          <w:sz w:val="20"/>
          <w:szCs w:val="20"/>
        </w:rPr>
      </w:pPr>
      <w:r w:rsidRPr="00274B05">
        <w:rPr>
          <w:rFonts w:ascii="Times New Roman" w:hAnsi="Times New Roman"/>
          <w:b/>
          <w:sz w:val="20"/>
          <w:szCs w:val="20"/>
        </w:rPr>
        <w:t>A2. Reading</w:t>
      </w:r>
      <w:r w:rsidR="00561FF0" w:rsidRPr="00274B05">
        <w:rPr>
          <w:rFonts w:ascii="Times New Roman" w:hAnsi="Times New Roman"/>
          <w:b/>
          <w:sz w:val="20"/>
          <w:szCs w:val="20"/>
        </w:rPr>
        <w:t xml:space="preserve"> Briefs</w:t>
      </w:r>
      <w:r w:rsidRPr="00274B05">
        <w:rPr>
          <w:rFonts w:ascii="Times New Roman" w:hAnsi="Times New Roman"/>
          <w:b/>
          <w:sz w:val="20"/>
          <w:szCs w:val="20"/>
        </w:rPr>
        <w:t xml:space="preserve"> </w:t>
      </w:r>
      <w:r w:rsidRPr="00274B05">
        <w:rPr>
          <w:rFonts w:ascii="Times New Roman" w:hAnsi="Times New Roman"/>
          <w:sz w:val="20"/>
          <w:szCs w:val="20"/>
        </w:rPr>
        <w:t>(20% of cour</w:t>
      </w:r>
      <w:r w:rsidR="00561FF0" w:rsidRPr="00274B05">
        <w:rPr>
          <w:rFonts w:ascii="Times New Roman" w:hAnsi="Times New Roman"/>
          <w:sz w:val="20"/>
          <w:szCs w:val="20"/>
        </w:rPr>
        <w:t>se grade):</w:t>
      </w:r>
      <w:r w:rsidRPr="00274B05">
        <w:rPr>
          <w:rFonts w:ascii="Times New Roman" w:hAnsi="Times New Roman"/>
          <w:sz w:val="20"/>
          <w:szCs w:val="20"/>
        </w:rPr>
        <w:t xml:space="preserve"> Students will be assessed weekly via Canvas o</w:t>
      </w:r>
      <w:r w:rsidR="00561FF0" w:rsidRPr="00274B05">
        <w:rPr>
          <w:rFonts w:ascii="Times New Roman" w:hAnsi="Times New Roman"/>
          <w:sz w:val="20"/>
          <w:szCs w:val="20"/>
        </w:rPr>
        <w:t>n their assigned readings</w:t>
      </w:r>
      <w:r w:rsidRPr="00274B05">
        <w:rPr>
          <w:rFonts w:ascii="Times New Roman" w:hAnsi="Times New Roman"/>
          <w:sz w:val="20"/>
          <w:szCs w:val="20"/>
        </w:rPr>
        <w:t xml:space="preserve">. See handout for </w:t>
      </w:r>
      <w:r w:rsidR="00561FF0" w:rsidRPr="00274B05">
        <w:rPr>
          <w:rFonts w:ascii="Times New Roman" w:hAnsi="Times New Roman"/>
          <w:sz w:val="20"/>
          <w:szCs w:val="20"/>
        </w:rPr>
        <w:t xml:space="preserve">due dates and </w:t>
      </w:r>
      <w:r w:rsidRPr="00274B05">
        <w:rPr>
          <w:rFonts w:ascii="Times New Roman" w:hAnsi="Times New Roman"/>
          <w:sz w:val="20"/>
          <w:szCs w:val="20"/>
        </w:rPr>
        <w:t xml:space="preserve">further explanation of this assignment. </w:t>
      </w:r>
    </w:p>
    <w:p w14:paraId="3B098942" w14:textId="77777777" w:rsidR="006601C9" w:rsidRPr="00274B05" w:rsidRDefault="006601C9" w:rsidP="006020DA">
      <w:pPr>
        <w:rPr>
          <w:rFonts w:ascii="Times New Roman" w:eastAsia="Times New Roman" w:hAnsi="Times New Roman" w:cs="Times New Roman"/>
          <w:sz w:val="20"/>
          <w:szCs w:val="20"/>
        </w:rPr>
      </w:pPr>
    </w:p>
    <w:p w14:paraId="77E37BC5" w14:textId="77777777" w:rsidR="006601C9" w:rsidRPr="00274B05" w:rsidRDefault="006601C9" w:rsidP="006020DA">
      <w:pPr>
        <w:rPr>
          <w:rFonts w:ascii="Times New Roman" w:hAnsi="Times New Roman"/>
          <w:sz w:val="20"/>
          <w:szCs w:val="20"/>
        </w:rPr>
      </w:pPr>
      <w:r w:rsidRPr="00274B05">
        <w:rPr>
          <w:rFonts w:ascii="Times New Roman" w:eastAsia="Times New Roman" w:hAnsi="Times New Roman" w:cs="Times New Roman"/>
          <w:b/>
          <w:sz w:val="20"/>
          <w:szCs w:val="20"/>
        </w:rPr>
        <w:t xml:space="preserve">A3. Write up #1 </w:t>
      </w:r>
      <w:r w:rsidR="00561FF0" w:rsidRPr="00274B05">
        <w:rPr>
          <w:rFonts w:ascii="Times New Roman" w:eastAsia="Times New Roman" w:hAnsi="Times New Roman" w:cs="Times New Roman"/>
          <w:sz w:val="20"/>
          <w:szCs w:val="20"/>
        </w:rPr>
        <w:t>(10% of course grade):</w:t>
      </w:r>
      <w:r w:rsidRPr="00274B05">
        <w:rPr>
          <w:rFonts w:ascii="Times New Roman" w:eastAsia="Times New Roman" w:hAnsi="Times New Roman" w:cs="Times New Roman"/>
          <w:sz w:val="20"/>
          <w:szCs w:val="20"/>
        </w:rPr>
        <w:t xml:space="preserve"> Students are required to compose and submit a brief paper. </w:t>
      </w:r>
      <w:r w:rsidRPr="00274B05">
        <w:rPr>
          <w:rFonts w:ascii="Times New Roman" w:hAnsi="Times New Roman"/>
          <w:sz w:val="20"/>
          <w:szCs w:val="20"/>
        </w:rPr>
        <w:t xml:space="preserve">See handout for </w:t>
      </w:r>
      <w:r w:rsidR="00561FF0" w:rsidRPr="00274B05">
        <w:rPr>
          <w:rFonts w:ascii="Times New Roman" w:hAnsi="Times New Roman"/>
          <w:sz w:val="20"/>
          <w:szCs w:val="20"/>
        </w:rPr>
        <w:t xml:space="preserve">due dates and </w:t>
      </w:r>
      <w:r w:rsidRPr="00274B05">
        <w:rPr>
          <w:rFonts w:ascii="Times New Roman" w:hAnsi="Times New Roman"/>
          <w:sz w:val="20"/>
          <w:szCs w:val="20"/>
        </w:rPr>
        <w:t>further explanation of this assignment.</w:t>
      </w:r>
    </w:p>
    <w:p w14:paraId="6D1029C0" w14:textId="77777777" w:rsidR="006601C9" w:rsidRPr="00274B05" w:rsidRDefault="006601C9" w:rsidP="006020DA">
      <w:pPr>
        <w:rPr>
          <w:rFonts w:ascii="Times New Roman" w:hAnsi="Times New Roman"/>
          <w:b/>
          <w:sz w:val="20"/>
          <w:szCs w:val="20"/>
        </w:rPr>
      </w:pPr>
    </w:p>
    <w:p w14:paraId="201EAE40" w14:textId="77777777" w:rsidR="006601C9" w:rsidRPr="00274B05" w:rsidRDefault="006601C9" w:rsidP="006020DA">
      <w:pPr>
        <w:rPr>
          <w:rFonts w:ascii="Times New Roman" w:hAnsi="Times New Roman"/>
          <w:sz w:val="20"/>
          <w:szCs w:val="20"/>
        </w:rPr>
      </w:pPr>
      <w:r w:rsidRPr="00274B05">
        <w:rPr>
          <w:rFonts w:ascii="Times New Roman" w:hAnsi="Times New Roman"/>
          <w:b/>
          <w:sz w:val="20"/>
          <w:szCs w:val="20"/>
        </w:rPr>
        <w:t xml:space="preserve">A4. Write up #2 </w:t>
      </w:r>
      <w:r w:rsidR="00561FF0" w:rsidRPr="00274B05">
        <w:rPr>
          <w:rFonts w:ascii="Times New Roman" w:hAnsi="Times New Roman"/>
          <w:sz w:val="20"/>
          <w:szCs w:val="20"/>
        </w:rPr>
        <w:t>(10% of course grade):</w:t>
      </w:r>
      <w:r w:rsidRPr="00274B05">
        <w:rPr>
          <w:rFonts w:ascii="Times New Roman" w:hAnsi="Times New Roman"/>
          <w:sz w:val="20"/>
          <w:szCs w:val="20"/>
        </w:rPr>
        <w:t xml:space="preserve"> Students are required to compose and submit a brief paper. See handout for </w:t>
      </w:r>
      <w:r w:rsidR="00561FF0" w:rsidRPr="00274B05">
        <w:rPr>
          <w:rFonts w:ascii="Times New Roman" w:hAnsi="Times New Roman"/>
          <w:sz w:val="20"/>
          <w:szCs w:val="20"/>
        </w:rPr>
        <w:t xml:space="preserve">due dates and </w:t>
      </w:r>
      <w:r w:rsidRPr="00274B05">
        <w:rPr>
          <w:rFonts w:ascii="Times New Roman" w:hAnsi="Times New Roman"/>
          <w:sz w:val="20"/>
          <w:szCs w:val="20"/>
        </w:rPr>
        <w:t>further explanation of this assignment.</w:t>
      </w:r>
    </w:p>
    <w:p w14:paraId="540F9EB2" w14:textId="77777777" w:rsidR="006601C9" w:rsidRPr="00274B05" w:rsidRDefault="006601C9" w:rsidP="006020DA">
      <w:pPr>
        <w:rPr>
          <w:rFonts w:ascii="Times New Roman" w:hAnsi="Times New Roman"/>
          <w:sz w:val="20"/>
          <w:szCs w:val="20"/>
        </w:rPr>
      </w:pPr>
    </w:p>
    <w:p w14:paraId="7647FD82" w14:textId="77777777" w:rsidR="00561FF0" w:rsidRPr="00274B05" w:rsidRDefault="006601C9" w:rsidP="006020DA">
      <w:pPr>
        <w:spacing w:after="200"/>
        <w:contextualSpacing/>
        <w:rPr>
          <w:rFonts w:ascii="Times New Roman" w:hAnsi="Times New Roman"/>
          <w:sz w:val="20"/>
          <w:szCs w:val="20"/>
        </w:rPr>
      </w:pPr>
      <w:r w:rsidRPr="00274B05">
        <w:rPr>
          <w:rFonts w:ascii="Times New Roman" w:hAnsi="Times New Roman"/>
          <w:b/>
          <w:sz w:val="20"/>
          <w:szCs w:val="20"/>
        </w:rPr>
        <w:t xml:space="preserve">A5. Final, Synthetic Assignment </w:t>
      </w:r>
      <w:r w:rsidR="00561FF0" w:rsidRPr="00274B05">
        <w:rPr>
          <w:rFonts w:ascii="Times New Roman" w:hAnsi="Times New Roman"/>
          <w:sz w:val="20"/>
          <w:szCs w:val="20"/>
        </w:rPr>
        <w:t>(40</w:t>
      </w:r>
      <w:r w:rsidRPr="00274B05">
        <w:rPr>
          <w:rFonts w:ascii="Times New Roman" w:hAnsi="Times New Roman"/>
          <w:sz w:val="20"/>
          <w:szCs w:val="20"/>
        </w:rPr>
        <w:t xml:space="preserve">% of course grade). Students will be required to submit a final assignment that synthesizes topics surveyed in the course. </w:t>
      </w:r>
      <w:r w:rsidR="00561FF0" w:rsidRPr="00274B05">
        <w:rPr>
          <w:rFonts w:ascii="Times New Roman" w:hAnsi="Times New Roman"/>
          <w:sz w:val="20"/>
          <w:szCs w:val="20"/>
        </w:rPr>
        <w:t>There are three phases to this project: submission of a project, response to projects by others, and then reply to responses from others to your own project.</w:t>
      </w:r>
    </w:p>
    <w:p w14:paraId="42D5652E" w14:textId="77777777" w:rsidR="00561FF0" w:rsidRPr="00274B05" w:rsidRDefault="00561FF0" w:rsidP="006020DA">
      <w:pPr>
        <w:spacing w:after="200"/>
        <w:contextualSpacing/>
        <w:rPr>
          <w:rFonts w:ascii="Times New Roman" w:hAnsi="Times New Roman"/>
          <w:sz w:val="20"/>
          <w:szCs w:val="20"/>
        </w:rPr>
      </w:pPr>
    </w:p>
    <w:p w14:paraId="0F97606B" w14:textId="77777777" w:rsidR="00561FF0" w:rsidRPr="00274B05" w:rsidRDefault="00561FF0" w:rsidP="006020DA">
      <w:pPr>
        <w:spacing w:after="200"/>
        <w:contextualSpacing/>
        <w:rPr>
          <w:rFonts w:ascii="Times New Roman" w:hAnsi="Times New Roman"/>
          <w:sz w:val="20"/>
          <w:szCs w:val="20"/>
        </w:rPr>
      </w:pPr>
      <w:r w:rsidRPr="00274B05">
        <w:rPr>
          <w:rFonts w:ascii="Times New Roman" w:hAnsi="Times New Roman"/>
          <w:sz w:val="20"/>
          <w:szCs w:val="20"/>
        </w:rPr>
        <w:t>First, students will write a final project that addresses the therapeutic significance of one key element of Christian doctrine. Projects will be 1750-2000 words long. In so doing, four key elements must be present:</w:t>
      </w:r>
    </w:p>
    <w:p w14:paraId="3D5AA005" w14:textId="77777777" w:rsidR="00561FF0" w:rsidRPr="00274B05" w:rsidRDefault="00561FF0" w:rsidP="006020DA">
      <w:pPr>
        <w:spacing w:after="200"/>
        <w:ind w:firstLine="720"/>
        <w:contextualSpacing/>
        <w:rPr>
          <w:rFonts w:ascii="Times New Roman" w:hAnsi="Times New Roman"/>
          <w:sz w:val="20"/>
          <w:szCs w:val="20"/>
        </w:rPr>
      </w:pPr>
      <w:r w:rsidRPr="00274B05">
        <w:rPr>
          <w:rFonts w:ascii="Times New Roman" w:hAnsi="Times New Roman"/>
          <w:sz w:val="20"/>
          <w:szCs w:val="20"/>
        </w:rPr>
        <w:t>(1) exegetical and canonical roots of the key doctrinal element must be shown,</w:t>
      </w:r>
    </w:p>
    <w:p w14:paraId="58B9ADAA" w14:textId="77777777" w:rsidR="00561FF0" w:rsidRPr="00274B05" w:rsidRDefault="00561FF0" w:rsidP="006020DA">
      <w:pPr>
        <w:spacing w:after="200"/>
        <w:ind w:firstLine="720"/>
        <w:contextualSpacing/>
        <w:rPr>
          <w:rFonts w:ascii="Times New Roman" w:hAnsi="Times New Roman"/>
          <w:sz w:val="20"/>
          <w:szCs w:val="20"/>
        </w:rPr>
      </w:pPr>
      <w:r w:rsidRPr="00274B05">
        <w:rPr>
          <w:rFonts w:ascii="Times New Roman" w:hAnsi="Times New Roman"/>
          <w:sz w:val="20"/>
          <w:szCs w:val="20"/>
        </w:rPr>
        <w:t>(2) historical development of the key doctrinal element must be introduced,</w:t>
      </w:r>
    </w:p>
    <w:p w14:paraId="66484865" w14:textId="77777777" w:rsidR="00561FF0" w:rsidRPr="00274B05" w:rsidRDefault="00561FF0" w:rsidP="006020DA">
      <w:pPr>
        <w:spacing w:after="200"/>
        <w:ind w:firstLine="720"/>
        <w:contextualSpacing/>
        <w:rPr>
          <w:rFonts w:ascii="Times New Roman" w:hAnsi="Times New Roman"/>
          <w:sz w:val="20"/>
          <w:szCs w:val="20"/>
        </w:rPr>
      </w:pPr>
      <w:r w:rsidRPr="00274B05">
        <w:rPr>
          <w:rFonts w:ascii="Times New Roman" w:hAnsi="Times New Roman"/>
          <w:sz w:val="20"/>
          <w:szCs w:val="20"/>
        </w:rPr>
        <w:t xml:space="preserve">(3) synthetic relationships to other elements of doctrine should be highlighted, and </w:t>
      </w:r>
    </w:p>
    <w:p w14:paraId="7E0E2B45" w14:textId="77777777" w:rsidR="00561FF0" w:rsidRPr="00274B05" w:rsidRDefault="00561FF0" w:rsidP="006020DA">
      <w:pPr>
        <w:spacing w:after="200"/>
        <w:ind w:firstLine="720"/>
        <w:contextualSpacing/>
        <w:rPr>
          <w:rFonts w:ascii="Times New Roman" w:hAnsi="Times New Roman"/>
          <w:sz w:val="20"/>
          <w:szCs w:val="20"/>
        </w:rPr>
      </w:pPr>
      <w:r w:rsidRPr="00274B05">
        <w:rPr>
          <w:rFonts w:ascii="Times New Roman" w:hAnsi="Times New Roman"/>
          <w:sz w:val="20"/>
          <w:szCs w:val="20"/>
        </w:rPr>
        <w:t>(4) concrete case study applications must be specified.</w:t>
      </w:r>
    </w:p>
    <w:p w14:paraId="009EFB71" w14:textId="77777777" w:rsidR="00561FF0" w:rsidRPr="00274B05" w:rsidRDefault="00561FF0" w:rsidP="006020DA">
      <w:pPr>
        <w:spacing w:after="200"/>
        <w:ind w:firstLine="720"/>
        <w:contextualSpacing/>
        <w:rPr>
          <w:rFonts w:ascii="Times New Roman" w:hAnsi="Times New Roman"/>
          <w:sz w:val="20"/>
          <w:szCs w:val="20"/>
        </w:rPr>
      </w:pPr>
    </w:p>
    <w:p w14:paraId="6E20DDD0" w14:textId="77777777" w:rsidR="00561FF0" w:rsidRPr="00274B05" w:rsidRDefault="00561FF0" w:rsidP="006020DA">
      <w:pPr>
        <w:spacing w:after="200"/>
        <w:contextualSpacing/>
        <w:rPr>
          <w:rFonts w:ascii="Times New Roman" w:hAnsi="Times New Roman"/>
          <w:sz w:val="20"/>
          <w:szCs w:val="20"/>
        </w:rPr>
      </w:pPr>
      <w:r w:rsidRPr="00274B05">
        <w:rPr>
          <w:rFonts w:ascii="Times New Roman" w:hAnsi="Times New Roman"/>
          <w:sz w:val="20"/>
          <w:szCs w:val="20"/>
        </w:rPr>
        <w:t>Second, students will then respond to classmates’ projects. You should reply to at least 3 other projects with significant comments (1-2 paragraphs of sustained thought) by making observations about what they have said and offering critical engagement (raising a question, offering an objection, making an application, drawing a supplemental observation, etc.). Be civil, charitable, and critical (in thought, not tone).</w:t>
      </w:r>
    </w:p>
    <w:p w14:paraId="7DEA6481" w14:textId="77777777" w:rsidR="00561FF0" w:rsidRPr="00274B05" w:rsidRDefault="00561FF0" w:rsidP="006020DA">
      <w:pPr>
        <w:spacing w:after="200"/>
        <w:contextualSpacing/>
        <w:rPr>
          <w:rFonts w:ascii="Times New Roman" w:hAnsi="Times New Roman"/>
          <w:sz w:val="20"/>
          <w:szCs w:val="20"/>
        </w:rPr>
      </w:pPr>
    </w:p>
    <w:p w14:paraId="241E9C7B" w14:textId="77777777" w:rsidR="00561FF0" w:rsidRPr="00274B05" w:rsidRDefault="00561FF0" w:rsidP="006020DA">
      <w:pPr>
        <w:spacing w:after="200"/>
        <w:contextualSpacing/>
        <w:rPr>
          <w:rFonts w:ascii="Times New Roman" w:hAnsi="Times New Roman"/>
          <w:sz w:val="20"/>
          <w:szCs w:val="20"/>
        </w:rPr>
      </w:pPr>
      <w:r w:rsidRPr="00274B05">
        <w:rPr>
          <w:rFonts w:ascii="Times New Roman" w:hAnsi="Times New Roman"/>
          <w:sz w:val="20"/>
          <w:szCs w:val="20"/>
        </w:rPr>
        <w:t>Third, you will then respond to all responses to your own post. Again, be civil, charitable, and critical. Engage with what others actually say, seeking to learn from it and to improve or enhance your own project rather than offering defensive posturing. Replies can be 1-2 paragraphs as appropriate.</w:t>
      </w:r>
    </w:p>
    <w:p w14:paraId="4565D8A6" w14:textId="77777777" w:rsidR="00561FF0" w:rsidRPr="00274B05" w:rsidRDefault="00561FF0" w:rsidP="006020DA">
      <w:pPr>
        <w:spacing w:after="200"/>
        <w:contextualSpacing/>
        <w:rPr>
          <w:rFonts w:ascii="Times New Roman" w:hAnsi="Times New Roman"/>
          <w:sz w:val="20"/>
          <w:szCs w:val="20"/>
        </w:rPr>
      </w:pPr>
    </w:p>
    <w:p w14:paraId="6F353A75" w14:textId="58D7ED53" w:rsidR="00CA7688" w:rsidRPr="00274B05" w:rsidRDefault="006601C9" w:rsidP="006020DA">
      <w:pPr>
        <w:rPr>
          <w:rFonts w:ascii="Times New Roman" w:hAnsi="Times New Roman"/>
          <w:sz w:val="20"/>
          <w:szCs w:val="20"/>
        </w:rPr>
      </w:pPr>
      <w:r w:rsidRPr="00274B05">
        <w:rPr>
          <w:rFonts w:ascii="Times New Roman" w:hAnsi="Times New Roman"/>
          <w:sz w:val="20"/>
          <w:szCs w:val="20"/>
        </w:rPr>
        <w:t>See handout for</w:t>
      </w:r>
      <w:r w:rsidR="00561FF0" w:rsidRPr="00274B05">
        <w:rPr>
          <w:rFonts w:ascii="Times New Roman" w:hAnsi="Times New Roman"/>
          <w:sz w:val="20"/>
          <w:szCs w:val="20"/>
        </w:rPr>
        <w:t xml:space="preserve"> due dates and</w:t>
      </w:r>
      <w:r w:rsidRPr="00274B05">
        <w:rPr>
          <w:rFonts w:ascii="Times New Roman" w:hAnsi="Times New Roman"/>
          <w:sz w:val="20"/>
          <w:szCs w:val="20"/>
        </w:rPr>
        <w:t xml:space="preserve"> further explanation of this assignment.</w:t>
      </w:r>
    </w:p>
    <w:p w14:paraId="681098C2" w14:textId="77777777" w:rsidR="00274B05" w:rsidRPr="00884183" w:rsidRDefault="00274B05" w:rsidP="006020DA">
      <w:pPr>
        <w:rPr>
          <w:rFonts w:ascii="Times New Roman" w:hAnsi="Times New Roman" w:cs="Times New Roman"/>
        </w:rPr>
      </w:pPr>
    </w:p>
    <w:p w14:paraId="5FC126DD" w14:textId="77777777" w:rsidR="00CA7688" w:rsidRPr="00884183" w:rsidRDefault="00CA7688" w:rsidP="00274B05">
      <w:pPr>
        <w:rPr>
          <w:rFonts w:ascii="Times New Roman" w:hAnsi="Times New Roman" w:cs="Times New Roman"/>
          <w:b/>
          <w:sz w:val="24"/>
          <w:szCs w:val="24"/>
        </w:rPr>
      </w:pPr>
      <w:r w:rsidRPr="00884183">
        <w:rPr>
          <w:rFonts w:ascii="Times New Roman" w:hAnsi="Times New Roman" w:cs="Times New Roman"/>
          <w:b/>
          <w:sz w:val="24"/>
          <w:szCs w:val="24"/>
        </w:rPr>
        <w:t>Policies and Important Information</w:t>
      </w:r>
    </w:p>
    <w:p w14:paraId="7017A5FF" w14:textId="686A80B1"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All written work must conform to American Psychological Association (APA) style if applicable.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w:t>
      </w:r>
    </w:p>
    <w:p w14:paraId="65F7C8E7" w14:textId="77777777" w:rsidR="00884183" w:rsidRPr="00884183" w:rsidRDefault="00884183" w:rsidP="00884183">
      <w:pPr>
        <w:rPr>
          <w:rFonts w:ascii="Times New Roman" w:eastAsia="Calibri" w:hAnsi="Times New Roman" w:cs="Times New Roman"/>
          <w:sz w:val="20"/>
          <w:szCs w:val="20"/>
        </w:rPr>
      </w:pPr>
    </w:p>
    <w:p w14:paraId="5648261D" w14:textId="6EB87FFC"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b/>
          <w:sz w:val="20"/>
          <w:szCs w:val="20"/>
        </w:rPr>
        <w:t>Disability Accommodation Policy.</w:t>
      </w:r>
      <w:r w:rsidRPr="00884183">
        <w:rPr>
          <w:rFonts w:ascii="Times New Roman" w:eastAsia="Calibri" w:hAnsi="Times New Roman" w:cs="Times New Roman"/>
          <w:sz w:val="20"/>
          <w:szCs w:val="20"/>
        </w:rPr>
        <w:t xml:space="preserve"> If you require a special adaptation or accommodation to participate fully in this course, please contact the instructor as soon as possible to discuss your request. You must provide a letter from the Dean of Students that verifies your disabled status. Last minute special requests will be subject to the same late assignment policy as other students.</w:t>
      </w:r>
    </w:p>
    <w:p w14:paraId="405F8374" w14:textId="77777777" w:rsidR="00884183" w:rsidRPr="00884183" w:rsidRDefault="00884183" w:rsidP="00884183">
      <w:pPr>
        <w:rPr>
          <w:rFonts w:ascii="Times New Roman" w:eastAsia="Calibri" w:hAnsi="Times New Roman" w:cs="Times New Roman"/>
          <w:b/>
          <w:sz w:val="20"/>
          <w:szCs w:val="20"/>
        </w:rPr>
      </w:pPr>
    </w:p>
    <w:p w14:paraId="28EB17C1" w14:textId="4896D1A9"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b/>
          <w:sz w:val="20"/>
          <w:szCs w:val="20"/>
        </w:rPr>
        <w:t xml:space="preserve">Access to Research Database. </w:t>
      </w:r>
      <w:r w:rsidRPr="00884183">
        <w:rPr>
          <w:rFonts w:ascii="Times New Roman" w:eastAsia="Calibri" w:hAnsi="Times New Roman" w:cs="Times New Roman"/>
          <w:sz w:val="20"/>
          <w:szCs w:val="20"/>
        </w:rPr>
        <w:t xml:space="preserve">RTS provides MAC students with access to the </w:t>
      </w:r>
      <w:proofErr w:type="spellStart"/>
      <w:r w:rsidRPr="00884183">
        <w:rPr>
          <w:rFonts w:ascii="Times New Roman" w:eastAsia="Calibri" w:hAnsi="Times New Roman" w:cs="Times New Roman"/>
          <w:sz w:val="20"/>
          <w:szCs w:val="20"/>
        </w:rPr>
        <w:t>Ebscohost</w:t>
      </w:r>
      <w:proofErr w:type="spellEnd"/>
      <w:r w:rsidRPr="00884183">
        <w:rPr>
          <w:rFonts w:ascii="Times New Roman" w:eastAsia="Calibri" w:hAnsi="Times New Roman" w:cs="Times New Roman"/>
          <w:sz w:val="20"/>
          <w:szCs w:val="20"/>
        </w:rPr>
        <w:t xml:space="preserve"> Psychology &amp; Behavioral Science Collection of full text journal articles. You can access this collection from computers in the library, or from your home computer by following the link below and logging in with a username and password to be provided in class.</w:t>
      </w:r>
    </w:p>
    <w:p w14:paraId="5DFB0C32" w14:textId="77777777" w:rsidR="00884183" w:rsidRPr="00884183" w:rsidRDefault="00E6541C" w:rsidP="00884183">
      <w:pPr>
        <w:rPr>
          <w:rFonts w:ascii="Times New Roman" w:eastAsia="Calibri" w:hAnsi="Times New Roman" w:cs="Times New Roman"/>
          <w:sz w:val="20"/>
          <w:szCs w:val="20"/>
        </w:rPr>
      </w:pPr>
      <w:hyperlink r:id="rId9" w:history="1">
        <w:r w:rsidR="00884183" w:rsidRPr="00884183">
          <w:rPr>
            <w:rFonts w:ascii="Times New Roman" w:eastAsia="Calibri" w:hAnsi="Times New Roman" w:cs="Times New Roman"/>
            <w:color w:val="0000FF"/>
            <w:sz w:val="20"/>
            <w:szCs w:val="20"/>
            <w:u w:val="single"/>
          </w:rPr>
          <w:t>http://search.ebscohost.com/</w:t>
        </w:r>
      </w:hyperlink>
      <w:r w:rsidR="00884183" w:rsidRPr="00884183">
        <w:rPr>
          <w:rFonts w:ascii="Times New Roman" w:eastAsia="Calibri" w:hAnsi="Times New Roman" w:cs="Times New Roman"/>
          <w:sz w:val="20"/>
          <w:szCs w:val="20"/>
        </w:rPr>
        <w:t xml:space="preserve"> </w:t>
      </w:r>
    </w:p>
    <w:p w14:paraId="3F9EA218" w14:textId="77777777" w:rsidR="00884183" w:rsidRPr="00884183" w:rsidRDefault="00884183" w:rsidP="00884183">
      <w:pPr>
        <w:rPr>
          <w:rFonts w:ascii="Times New Roman" w:eastAsia="Calibri" w:hAnsi="Times New Roman" w:cs="Times New Roman"/>
          <w:b/>
          <w:sz w:val="20"/>
          <w:szCs w:val="20"/>
        </w:rPr>
      </w:pPr>
    </w:p>
    <w:p w14:paraId="030FC624" w14:textId="2100B9A4"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b/>
          <w:sz w:val="20"/>
          <w:szCs w:val="20"/>
        </w:rPr>
        <w:t>Submission of work</w:t>
      </w:r>
      <w:r w:rsidRPr="00884183">
        <w:rPr>
          <w:rFonts w:ascii="Times New Roman" w:eastAsia="Calibri" w:hAnsi="Times New Roman" w:cs="Times New Roman"/>
          <w:sz w:val="20"/>
          <w:szCs w:val="20"/>
        </w:rPr>
        <w:t>. (Site specific instructions</w:t>
      </w:r>
      <w:r w:rsidR="00067406">
        <w:rPr>
          <w:rFonts w:ascii="Times New Roman" w:eastAsia="Calibri" w:hAnsi="Times New Roman" w:cs="Times New Roman"/>
          <w:sz w:val="20"/>
          <w:szCs w:val="20"/>
        </w:rPr>
        <w:t xml:space="preserve"> included with course schedule.</w:t>
      </w:r>
      <w:r w:rsidRPr="00884183">
        <w:rPr>
          <w:rFonts w:ascii="Times New Roman" w:eastAsia="Calibri" w:hAnsi="Times New Roman" w:cs="Times New Roman"/>
          <w:sz w:val="20"/>
          <w:szCs w:val="20"/>
        </w:rPr>
        <w:t>)</w:t>
      </w:r>
    </w:p>
    <w:p w14:paraId="50A79630" w14:textId="77777777" w:rsidR="00884183" w:rsidRPr="00884183" w:rsidRDefault="00884183" w:rsidP="00884183">
      <w:pPr>
        <w:rPr>
          <w:rFonts w:ascii="Times New Roman" w:eastAsia="Calibri" w:hAnsi="Times New Roman" w:cs="Times New Roman"/>
          <w:b/>
          <w:sz w:val="20"/>
          <w:szCs w:val="20"/>
        </w:rPr>
      </w:pPr>
    </w:p>
    <w:p w14:paraId="0F30FCBE" w14:textId="32EDA3E0"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b/>
          <w:sz w:val="20"/>
          <w:szCs w:val="20"/>
        </w:rPr>
        <w:t>Late work.</w:t>
      </w:r>
      <w:r w:rsidRPr="00884183">
        <w:rPr>
          <w:rFonts w:ascii="Times New Roman" w:eastAsia="Calibri" w:hAnsi="Times New Roman" w:cs="Times New Roman"/>
          <w:sz w:val="20"/>
          <w:szCs w:val="20"/>
        </w:rPr>
        <w:t xml:space="preserve"> All assignments are due as scheduled regardless of attendance, unless prior arrangements are made with the instructor. Assignments turned in late will be deducted 1/3 letter grade for each late day.</w:t>
      </w:r>
    </w:p>
    <w:p w14:paraId="65119AE8" w14:textId="77777777" w:rsidR="00884183" w:rsidRPr="00884183" w:rsidRDefault="00884183" w:rsidP="00884183">
      <w:pPr>
        <w:rPr>
          <w:rFonts w:ascii="Times New Roman" w:eastAsia="Calibri" w:hAnsi="Times New Roman" w:cs="Times New Roman"/>
          <w:b/>
          <w:sz w:val="20"/>
          <w:szCs w:val="20"/>
        </w:rPr>
      </w:pPr>
    </w:p>
    <w:p w14:paraId="655CB833" w14:textId="6741C65C"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b/>
          <w:sz w:val="20"/>
          <w:szCs w:val="20"/>
        </w:rPr>
        <w:t>Anonymity</w:t>
      </w:r>
      <w:r w:rsidRPr="00067406">
        <w:rPr>
          <w:rFonts w:ascii="Times New Roman" w:eastAsia="Calibri" w:hAnsi="Times New Roman" w:cs="Times New Roman"/>
          <w:b/>
          <w:bCs/>
          <w:sz w:val="20"/>
          <w:szCs w:val="20"/>
        </w:rPr>
        <w:t>.</w:t>
      </w:r>
      <w:r w:rsidRPr="00884183">
        <w:rPr>
          <w:rFonts w:ascii="Times New Roman" w:eastAsia="Calibri" w:hAnsi="Times New Roman" w:cs="Times New Roman"/>
          <w:sz w:val="20"/>
          <w:szCs w:val="20"/>
        </w:rPr>
        <w:t xml:space="preserve"> All written assignments and exams should be identified by the last six digits of your Self-Service id number and NOT by your name. Anonymity permits more objectivity in grading.</w:t>
      </w:r>
    </w:p>
    <w:p w14:paraId="50CDD376" w14:textId="77777777" w:rsidR="00884183" w:rsidRPr="00884183" w:rsidRDefault="00884183" w:rsidP="00884183">
      <w:pPr>
        <w:rPr>
          <w:rFonts w:ascii="Times New Roman" w:eastAsia="Calibri" w:hAnsi="Times New Roman" w:cs="Times New Roman"/>
          <w:b/>
          <w:sz w:val="20"/>
          <w:szCs w:val="20"/>
        </w:rPr>
      </w:pPr>
    </w:p>
    <w:p w14:paraId="31136FB2" w14:textId="25E0D173"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b/>
          <w:sz w:val="20"/>
          <w:szCs w:val="20"/>
        </w:rPr>
        <w:t>Return of work</w:t>
      </w:r>
      <w:r w:rsidRPr="00884183">
        <w:rPr>
          <w:rFonts w:ascii="Times New Roman" w:eastAsia="Calibri" w:hAnsi="Times New Roman" w:cs="Times New Roman"/>
          <w:sz w:val="20"/>
          <w:szCs w:val="20"/>
        </w:rPr>
        <w:t>. All work returned to students will be available in the MAC Office. Any work not collected by the first full week of the next semester or term will be shredded.</w:t>
      </w:r>
    </w:p>
    <w:p w14:paraId="5229F4E8" w14:textId="77777777" w:rsidR="00884183" w:rsidRPr="00884183" w:rsidRDefault="00884183" w:rsidP="00884183">
      <w:pPr>
        <w:rPr>
          <w:rFonts w:ascii="Times New Roman" w:eastAsia="Calibri" w:hAnsi="Times New Roman" w:cs="Times New Roman"/>
          <w:b/>
          <w:sz w:val="20"/>
          <w:szCs w:val="20"/>
        </w:rPr>
      </w:pPr>
    </w:p>
    <w:p w14:paraId="51B0BA1B" w14:textId="033638B4" w:rsidR="00884183" w:rsidRPr="00884183" w:rsidRDefault="00884183" w:rsidP="00884183">
      <w:pPr>
        <w:rPr>
          <w:rFonts w:ascii="Times New Roman" w:eastAsia="Calibri" w:hAnsi="Times New Roman" w:cs="Times New Roman"/>
          <w:b/>
          <w:sz w:val="20"/>
          <w:szCs w:val="20"/>
        </w:rPr>
      </w:pPr>
      <w:r w:rsidRPr="00884183">
        <w:rPr>
          <w:rFonts w:ascii="Times New Roman" w:eastAsia="Calibri" w:hAnsi="Times New Roman" w:cs="Times New Roman"/>
          <w:b/>
          <w:sz w:val="20"/>
          <w:szCs w:val="20"/>
        </w:rPr>
        <w:t>Grading Scale:</w:t>
      </w:r>
    </w:p>
    <w:p w14:paraId="03E091BA" w14:textId="77777777" w:rsidR="00884183" w:rsidRPr="00884183" w:rsidRDefault="00884183" w:rsidP="00884183">
      <w:pPr>
        <w:rPr>
          <w:rFonts w:ascii="Times New Roman" w:eastAsia="Calibri" w:hAnsi="Times New Roman" w:cs="Times New Roman"/>
          <w:sz w:val="20"/>
          <w:szCs w:val="20"/>
        </w:rPr>
        <w:sectPr w:rsidR="00884183" w:rsidRPr="00884183" w:rsidSect="00FD031A">
          <w:type w:val="continuous"/>
          <w:pgSz w:w="12240" w:h="15840"/>
          <w:pgMar w:top="1440" w:right="1080" w:bottom="1440" w:left="1080" w:header="720" w:footer="720" w:gutter="0"/>
          <w:cols w:space="720"/>
          <w:docGrid w:linePitch="360"/>
        </w:sectPr>
      </w:pPr>
    </w:p>
    <w:p w14:paraId="59433FF8"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A (97-100)</w:t>
      </w:r>
    </w:p>
    <w:p w14:paraId="03F9FE2A"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A- (94-96)</w:t>
      </w:r>
    </w:p>
    <w:p w14:paraId="28984868"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B+ (91-93)</w:t>
      </w:r>
    </w:p>
    <w:p w14:paraId="751E8BA1"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B (88-90)</w:t>
      </w:r>
    </w:p>
    <w:p w14:paraId="2FDF9521"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B- (86-87)</w:t>
      </w:r>
    </w:p>
    <w:p w14:paraId="2F68CD5C"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C+ (83-85)</w:t>
      </w:r>
    </w:p>
    <w:p w14:paraId="629B0901"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C (80-82)</w:t>
      </w:r>
    </w:p>
    <w:p w14:paraId="70B5493F"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C- (78-79)</w:t>
      </w:r>
    </w:p>
    <w:p w14:paraId="75C7E693"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D+ (75-77)</w:t>
      </w:r>
    </w:p>
    <w:p w14:paraId="10E59CCD"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D (72-74)</w:t>
      </w:r>
    </w:p>
    <w:p w14:paraId="53BD20A4"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D- (70-71)</w:t>
      </w:r>
    </w:p>
    <w:p w14:paraId="199A07F3" w14:textId="77777777" w:rsidR="00884183" w:rsidRP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sz w:val="20"/>
          <w:szCs w:val="20"/>
        </w:rPr>
        <w:t>F (Below 70)</w:t>
      </w:r>
    </w:p>
    <w:p w14:paraId="452FBCFC" w14:textId="77777777" w:rsidR="00884183" w:rsidRPr="00884183" w:rsidRDefault="00884183" w:rsidP="00884183">
      <w:pPr>
        <w:rPr>
          <w:rFonts w:ascii="Times New Roman" w:eastAsia="Calibri" w:hAnsi="Times New Roman" w:cs="Times New Roman"/>
          <w:sz w:val="20"/>
          <w:szCs w:val="20"/>
        </w:rPr>
        <w:sectPr w:rsidR="00884183" w:rsidRPr="00884183" w:rsidSect="00863EAC">
          <w:type w:val="continuous"/>
          <w:pgSz w:w="12240" w:h="15840"/>
          <w:pgMar w:top="1440" w:right="1080" w:bottom="1440" w:left="1080" w:header="720" w:footer="720" w:gutter="0"/>
          <w:cols w:num="3" w:space="720"/>
          <w:docGrid w:linePitch="360"/>
        </w:sectPr>
      </w:pPr>
    </w:p>
    <w:p w14:paraId="5371E2DE" w14:textId="77777777" w:rsidR="00884183" w:rsidRPr="00884183" w:rsidRDefault="00884183" w:rsidP="00884183">
      <w:pPr>
        <w:rPr>
          <w:rFonts w:ascii="Times New Roman" w:eastAsia="Calibri" w:hAnsi="Times New Roman" w:cs="Times New Roman"/>
          <w:sz w:val="20"/>
          <w:szCs w:val="20"/>
        </w:rPr>
        <w:sectPr w:rsidR="00884183" w:rsidRPr="00884183" w:rsidSect="00863EAC">
          <w:type w:val="continuous"/>
          <w:pgSz w:w="12240" w:h="15840"/>
          <w:pgMar w:top="1440" w:right="1080" w:bottom="1440" w:left="1080" w:header="720" w:footer="720" w:gutter="0"/>
          <w:cols w:space="720"/>
          <w:docGrid w:linePitch="360"/>
        </w:sectPr>
      </w:pPr>
    </w:p>
    <w:p w14:paraId="531937E3" w14:textId="3712E9E6" w:rsidR="00884183" w:rsidRPr="00884183" w:rsidRDefault="00884183" w:rsidP="00884183">
      <w:pPr>
        <w:rPr>
          <w:rFonts w:ascii="Times New Roman" w:eastAsia="Calibri" w:hAnsi="Times New Roman" w:cs="Times New Roman"/>
          <w:b/>
          <w:sz w:val="20"/>
          <w:szCs w:val="20"/>
        </w:rPr>
      </w:pPr>
      <w:r w:rsidRPr="00884183">
        <w:rPr>
          <w:rFonts w:ascii="Times New Roman" w:eastAsia="Calibri" w:hAnsi="Times New Roman" w:cs="Times New Roman"/>
          <w:b/>
          <w:sz w:val="20"/>
          <w:szCs w:val="20"/>
        </w:rPr>
        <w:t xml:space="preserve">Attendance Policy. </w:t>
      </w:r>
      <w:r w:rsidRPr="00884183">
        <w:rPr>
          <w:rFonts w:ascii="Times New Roman" w:eastAsia="Calibri" w:hAnsi="Times New Roman" w:cs="Times New Roman"/>
          <w:sz w:val="20"/>
          <w:szCs w:val="20"/>
        </w:rPr>
        <w:t>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w:t>
      </w:r>
    </w:p>
    <w:p w14:paraId="15764179" w14:textId="77777777" w:rsidR="00884183" w:rsidRPr="00884183" w:rsidRDefault="00884183" w:rsidP="00884183">
      <w:pPr>
        <w:rPr>
          <w:rFonts w:ascii="Times New Roman" w:eastAsia="Calibri" w:hAnsi="Times New Roman" w:cs="Times New Roman"/>
          <w:b/>
          <w:sz w:val="20"/>
          <w:szCs w:val="20"/>
        </w:rPr>
      </w:pPr>
    </w:p>
    <w:p w14:paraId="31F564C7" w14:textId="6A62CC7F" w:rsidR="00884183" w:rsidRDefault="00884183" w:rsidP="00884183">
      <w:pPr>
        <w:rPr>
          <w:rFonts w:ascii="Times New Roman" w:eastAsia="Calibri" w:hAnsi="Times New Roman" w:cs="Times New Roman"/>
          <w:sz w:val="20"/>
          <w:szCs w:val="20"/>
        </w:rPr>
      </w:pPr>
      <w:r w:rsidRPr="00884183">
        <w:rPr>
          <w:rFonts w:ascii="Times New Roman" w:eastAsia="Calibri" w:hAnsi="Times New Roman" w:cs="Times New Roman"/>
          <w:b/>
          <w:sz w:val="20"/>
          <w:szCs w:val="20"/>
        </w:rPr>
        <w:t xml:space="preserve">Class Participation. </w:t>
      </w:r>
      <w:r w:rsidRPr="00884183">
        <w:rPr>
          <w:rFonts w:ascii="Times New Roman" w:eastAsia="Calibri" w:hAnsi="Times New Roman" w:cs="Times New Roman"/>
          <w:sz w:val="20"/>
          <w:szCs w:val="20"/>
        </w:rPr>
        <w:t>Students are expected to participate in all components of the class. Each student is expected to read all of the assigned materials in advance for each class. Contributions should reflect knowledge of the reading assignments.</w:t>
      </w:r>
    </w:p>
    <w:p w14:paraId="4FD9272D" w14:textId="77777777" w:rsidR="00884183" w:rsidRDefault="00884183" w:rsidP="00884183">
      <w:pPr>
        <w:rPr>
          <w:rFonts w:ascii="Times New Roman" w:eastAsia="Calibri" w:hAnsi="Times New Roman" w:cs="Times New Roman"/>
          <w:sz w:val="20"/>
          <w:szCs w:val="20"/>
        </w:rPr>
      </w:pPr>
    </w:p>
    <w:p w14:paraId="5CE641C9" w14:textId="2E2801C8" w:rsidR="00C15A14" w:rsidRPr="00884183" w:rsidRDefault="00C15A14" w:rsidP="00884183">
      <w:pPr>
        <w:rPr>
          <w:rFonts w:ascii="Times New Roman" w:hAnsi="Times New Roman" w:cs="Times New Roman"/>
          <w:b/>
          <w:sz w:val="20"/>
          <w:szCs w:val="20"/>
        </w:rPr>
      </w:pPr>
      <w:r w:rsidRPr="00884183">
        <w:rPr>
          <w:rFonts w:ascii="Times New Roman" w:hAnsi="Times New Roman" w:cs="Times New Roman"/>
          <w:b/>
          <w:sz w:val="20"/>
          <w:szCs w:val="20"/>
        </w:rPr>
        <w:t>Computer Policy (Modified from Dr. Alan Jacobs of Baylor University)</w:t>
      </w:r>
    </w:p>
    <w:p w14:paraId="08769D5B" w14:textId="08D7B8E8" w:rsidR="00D2605B" w:rsidRPr="00884183" w:rsidRDefault="00C15A14" w:rsidP="00274B05">
      <w:pPr>
        <w:rPr>
          <w:rFonts w:ascii="Times New Roman" w:hAnsi="Times New Roman" w:cs="Times New Roman"/>
          <w:sz w:val="20"/>
          <w:szCs w:val="20"/>
        </w:rPr>
      </w:pPr>
      <w:r w:rsidRPr="00884183">
        <w:rPr>
          <w:rFonts w:ascii="Times New Roman" w:hAnsi="Times New Roman" w:cs="Times New Roman"/>
          <w:sz w:val="20"/>
          <w:szCs w:val="20"/>
        </w:rPr>
        <w:t xml:space="preserve">Computers, tablets, and smart-phones are not allowed in class. Notes taken by hand are almost always more useful than typed notes, because more thoughtful selectivity goes into them; </w:t>
      </w:r>
      <w:proofErr w:type="gramStart"/>
      <w:r w:rsidRPr="00884183">
        <w:rPr>
          <w:rFonts w:ascii="Times New Roman" w:hAnsi="Times New Roman" w:cs="Times New Roman"/>
          <w:sz w:val="20"/>
          <w:szCs w:val="20"/>
        </w:rPr>
        <w:t>plus</w:t>
      </w:r>
      <w:proofErr w:type="gramEnd"/>
      <w:r w:rsidRPr="00884183">
        <w:rPr>
          <w:rFonts w:ascii="Times New Roman" w:hAnsi="Times New Roman" w:cs="Times New Roman"/>
          <w:sz w:val="20"/>
          <w:szCs w:val="20"/>
        </w:rPr>
        <w:t xml:space="preserve"> there are multiple cognitive benefits to writing by hand. And people who use laptops in class see their grades decline—and even contribute to lowering the grades of other people. Computers must be used, of course, for the online portion of the class.</w:t>
      </w:r>
    </w:p>
    <w:p w14:paraId="497F5DA9" w14:textId="7864F2E5" w:rsidR="00274B05" w:rsidRDefault="00274B05" w:rsidP="00274B05">
      <w:pPr>
        <w:rPr>
          <w:rFonts w:ascii="Times New Roman" w:hAnsi="Times New Roman"/>
          <w:sz w:val="20"/>
          <w:szCs w:val="20"/>
        </w:rPr>
      </w:pPr>
    </w:p>
    <w:p w14:paraId="53C73181" w14:textId="77777777" w:rsidR="00CB4A90" w:rsidRDefault="00CB4A90" w:rsidP="00274B05">
      <w:pPr>
        <w:rPr>
          <w:rFonts w:ascii="Times New Roman" w:hAnsi="Times New Roman"/>
          <w:sz w:val="20"/>
          <w:szCs w:val="20"/>
        </w:rPr>
      </w:pPr>
    </w:p>
    <w:p w14:paraId="607CA468" w14:textId="7A3257F3" w:rsidR="00023983" w:rsidRPr="00023983" w:rsidRDefault="00AB626D" w:rsidP="00023983">
      <w:pPr>
        <w:rPr>
          <w:rFonts w:ascii="Times New Roman" w:hAnsi="Times New Roman"/>
          <w:sz w:val="20"/>
          <w:szCs w:val="20"/>
        </w:rPr>
      </w:pPr>
      <w:r>
        <w:rPr>
          <w:rFonts w:ascii="Times New Roman" w:hAnsi="Times New Roman"/>
          <w:b/>
          <w:sz w:val="24"/>
          <w:szCs w:val="24"/>
        </w:rPr>
        <w:t>Student Learning Outcome</w:t>
      </w:r>
      <w:r w:rsidR="00CB4A90">
        <w:rPr>
          <w:rFonts w:ascii="Times New Roman" w:hAnsi="Times New Roman"/>
          <w:b/>
          <w:sz w:val="24"/>
          <w:szCs w:val="24"/>
        </w:rPr>
        <w:t>s</w:t>
      </w:r>
    </w:p>
    <w:p w14:paraId="64E77BD4" w14:textId="77777777" w:rsidR="00023983" w:rsidRDefault="00023983">
      <w:pPr>
        <w:spacing w:after="200" w:line="276" w:lineRule="auto"/>
        <w:rPr>
          <w:rFonts w:ascii="Times New Roman" w:hAnsi="Times New Roman" w:cs="Times New Roman"/>
          <w:i/>
          <w:sz w:val="20"/>
          <w:szCs w:val="20"/>
        </w:rPr>
      </w:pPr>
    </w:p>
    <w:p w14:paraId="3568E5F0" w14:textId="77777777" w:rsidR="00023983" w:rsidRDefault="00023983" w:rsidP="00023983">
      <w:pPr>
        <w:pStyle w:val="NoSpacing"/>
        <w:jc w:val="center"/>
      </w:pPr>
      <w:r w:rsidRPr="000744D3">
        <w:rPr>
          <w:noProof/>
        </w:rPr>
        <w:drawing>
          <wp:inline distT="0" distB="0" distL="0" distR="0" wp14:anchorId="57BB40D1" wp14:editId="45B2738F">
            <wp:extent cx="5953760" cy="69088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760" cy="690880"/>
                    </a:xfrm>
                    <a:prstGeom prst="rect">
                      <a:avLst/>
                    </a:prstGeom>
                    <a:noFill/>
                    <a:ln>
                      <a:noFill/>
                    </a:ln>
                  </pic:spPr>
                </pic:pic>
              </a:graphicData>
            </a:graphic>
          </wp:inline>
        </w:drawing>
      </w:r>
    </w:p>
    <w:p w14:paraId="1449FF42" w14:textId="77777777" w:rsidR="00023983" w:rsidRDefault="00023983" w:rsidP="00023983">
      <w:pPr>
        <w:pStyle w:val="NoSpacing"/>
        <w:jc w:val="center"/>
        <w:rPr>
          <w:b/>
          <w:sz w:val="24"/>
          <w:szCs w:val="24"/>
        </w:rPr>
      </w:pPr>
      <w:r>
        <w:rPr>
          <w:b/>
          <w:sz w:val="24"/>
          <w:szCs w:val="24"/>
        </w:rPr>
        <w:t>Course Objectives Related to MAC* Student Learning Outcomes</w:t>
      </w:r>
    </w:p>
    <w:p w14:paraId="75D23CFF" w14:textId="018DF42F" w:rsidR="00023983" w:rsidRDefault="00023983" w:rsidP="00023983">
      <w:pPr>
        <w:pStyle w:val="NoSpacing"/>
      </w:pPr>
      <w:r>
        <w:t>Course</w:t>
      </w:r>
      <w:r w:rsidRPr="00E338D4">
        <w:t>:</w:t>
      </w:r>
      <w:r>
        <w:t xml:space="preserve">  </w:t>
      </w:r>
      <w:r>
        <w:tab/>
        <w:t>ST5</w:t>
      </w:r>
      <w:r w:rsidR="00DE5624">
        <w:t>355</w:t>
      </w:r>
      <w:r>
        <w:t xml:space="preserve"> Systematic Theology Survey for Counseling </w:t>
      </w:r>
    </w:p>
    <w:p w14:paraId="1D7B016B" w14:textId="29E2A572" w:rsidR="00023983" w:rsidRDefault="00023983" w:rsidP="00023983">
      <w:pPr>
        <w:pStyle w:val="NoSpacing"/>
        <w:rPr>
          <w:sz w:val="18"/>
          <w:szCs w:val="18"/>
        </w:rPr>
      </w:pPr>
      <w:r>
        <w:t>Professor:</w:t>
      </w:r>
      <w:r>
        <w:tab/>
      </w:r>
      <w:r w:rsidR="00DE5624">
        <w:t xml:space="preserve">Bruce P. </w:t>
      </w:r>
      <w:r>
        <w:t>Baugus</w:t>
      </w:r>
    </w:p>
    <w:p w14:paraId="12F2263D" w14:textId="77777777" w:rsidR="00023983" w:rsidRDefault="00023983" w:rsidP="00023983">
      <w:pPr>
        <w:pStyle w:val="NoSpacing"/>
        <w:rPr>
          <w:sz w:val="18"/>
          <w:szCs w:val="18"/>
        </w:rPr>
      </w:pPr>
      <w:r>
        <w:t>Campus:</w:t>
      </w:r>
      <w:r>
        <w:tab/>
        <w:t>Jackson</w:t>
      </w:r>
    </w:p>
    <w:p w14:paraId="6EB1A6C2" w14:textId="2F45D743" w:rsidR="00023983" w:rsidRDefault="00023983" w:rsidP="00023983">
      <w:pPr>
        <w:pStyle w:val="NoSpacing"/>
        <w:rPr>
          <w:sz w:val="18"/>
          <w:szCs w:val="18"/>
        </w:rPr>
      </w:pPr>
      <w:r>
        <w:t>Date:</w:t>
      </w:r>
      <w:r>
        <w:tab/>
      </w:r>
      <w:r>
        <w:tab/>
        <w:t>Fall 20</w:t>
      </w:r>
      <w:r w:rsidR="00DE5624">
        <w:t>20</w:t>
      </w:r>
    </w:p>
    <w:p w14:paraId="30574DF3" w14:textId="77777777" w:rsidR="00023983" w:rsidRPr="00E1336F" w:rsidRDefault="00023983" w:rsidP="00023983">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1170"/>
        <w:gridCol w:w="3240"/>
      </w:tblGrid>
      <w:tr w:rsidR="00023983" w:rsidRPr="009B22DE" w14:paraId="2808F7C1" w14:textId="77777777" w:rsidTr="00396023">
        <w:trPr>
          <w:trHeight w:val="1294"/>
        </w:trPr>
        <w:tc>
          <w:tcPr>
            <w:tcW w:w="5238" w:type="dxa"/>
            <w:gridSpan w:val="2"/>
            <w:tcBorders>
              <w:right w:val="single" w:sz="4" w:space="0" w:color="auto"/>
            </w:tcBorders>
          </w:tcPr>
          <w:p w14:paraId="2056254B" w14:textId="77777777" w:rsidR="00023983" w:rsidRDefault="00023983" w:rsidP="00396023">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23E162B3" w14:textId="77777777" w:rsidR="00023983" w:rsidRPr="00203D5D" w:rsidRDefault="00023983" w:rsidP="00396023">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1170" w:type="dxa"/>
            <w:tcBorders>
              <w:right w:val="single" w:sz="4" w:space="0" w:color="auto"/>
            </w:tcBorders>
          </w:tcPr>
          <w:p w14:paraId="18942633" w14:textId="77777777" w:rsidR="00023983" w:rsidRDefault="00023983" w:rsidP="00396023">
            <w:pPr>
              <w:pStyle w:val="NoSpacing"/>
              <w:rPr>
                <w:b/>
                <w:sz w:val="28"/>
                <w:szCs w:val="28"/>
                <w:u w:val="single"/>
              </w:rPr>
            </w:pPr>
            <w:r>
              <w:rPr>
                <w:b/>
                <w:sz w:val="28"/>
                <w:szCs w:val="28"/>
                <w:u w:val="single"/>
              </w:rPr>
              <w:t>Rubric</w:t>
            </w:r>
          </w:p>
          <w:p w14:paraId="068A3CB6" w14:textId="77777777" w:rsidR="00023983" w:rsidRPr="00F111D7" w:rsidRDefault="00023983" w:rsidP="00396023">
            <w:pPr>
              <w:pStyle w:val="NoSpacing"/>
              <w:jc w:val="both"/>
              <w:rPr>
                <w:b/>
                <w:sz w:val="18"/>
                <w:szCs w:val="18"/>
              </w:rPr>
            </w:pPr>
            <w:r w:rsidRPr="00F111D7">
              <w:rPr>
                <w:b/>
                <w:sz w:val="18"/>
                <w:szCs w:val="18"/>
              </w:rPr>
              <w:t>Strong</w:t>
            </w:r>
          </w:p>
          <w:p w14:paraId="0047BEDB" w14:textId="77777777" w:rsidR="00023983" w:rsidRPr="00F111D7" w:rsidRDefault="00023983" w:rsidP="00396023">
            <w:pPr>
              <w:pStyle w:val="NoSpacing"/>
              <w:jc w:val="both"/>
              <w:rPr>
                <w:b/>
                <w:sz w:val="18"/>
                <w:szCs w:val="18"/>
              </w:rPr>
            </w:pPr>
            <w:r w:rsidRPr="00F111D7">
              <w:rPr>
                <w:b/>
                <w:sz w:val="18"/>
                <w:szCs w:val="18"/>
              </w:rPr>
              <w:t>Moderate</w:t>
            </w:r>
          </w:p>
          <w:p w14:paraId="5B717587" w14:textId="77777777" w:rsidR="00023983" w:rsidRDefault="00023983" w:rsidP="00396023">
            <w:pPr>
              <w:pStyle w:val="NoSpacing"/>
              <w:jc w:val="both"/>
              <w:rPr>
                <w:b/>
                <w:sz w:val="18"/>
                <w:szCs w:val="18"/>
              </w:rPr>
            </w:pPr>
            <w:r w:rsidRPr="00F111D7">
              <w:rPr>
                <w:b/>
                <w:sz w:val="18"/>
                <w:szCs w:val="18"/>
              </w:rPr>
              <w:t>Minimal</w:t>
            </w:r>
          </w:p>
          <w:p w14:paraId="2AB6AF10" w14:textId="77777777" w:rsidR="00023983" w:rsidRPr="00F111D7" w:rsidRDefault="00023983" w:rsidP="00396023">
            <w:pPr>
              <w:pStyle w:val="NoSpacing"/>
              <w:jc w:val="both"/>
              <w:rPr>
                <w:b/>
                <w:sz w:val="18"/>
                <w:szCs w:val="18"/>
              </w:rPr>
            </w:pPr>
            <w:r>
              <w:rPr>
                <w:b/>
                <w:sz w:val="18"/>
                <w:szCs w:val="18"/>
              </w:rPr>
              <w:t>None</w:t>
            </w:r>
          </w:p>
        </w:tc>
        <w:tc>
          <w:tcPr>
            <w:tcW w:w="3240" w:type="dxa"/>
            <w:tcBorders>
              <w:right w:val="single" w:sz="4" w:space="0" w:color="auto"/>
            </w:tcBorders>
          </w:tcPr>
          <w:p w14:paraId="3D66B3B5" w14:textId="77777777" w:rsidR="00023983" w:rsidRPr="004036B5" w:rsidRDefault="00023983" w:rsidP="00396023">
            <w:pPr>
              <w:pStyle w:val="NoSpacing"/>
              <w:jc w:val="center"/>
              <w:rPr>
                <w:b/>
                <w:sz w:val="28"/>
                <w:szCs w:val="28"/>
                <w:u w:val="single"/>
              </w:rPr>
            </w:pPr>
            <w:r>
              <w:rPr>
                <w:b/>
                <w:sz w:val="28"/>
                <w:szCs w:val="28"/>
                <w:u w:val="single"/>
              </w:rPr>
              <w:t>Mini-Justification</w:t>
            </w:r>
          </w:p>
        </w:tc>
      </w:tr>
      <w:tr w:rsidR="00023983" w:rsidRPr="009B22DE" w14:paraId="18979487" w14:textId="77777777" w:rsidTr="00396023">
        <w:tc>
          <w:tcPr>
            <w:tcW w:w="1458" w:type="dxa"/>
            <w:tcBorders>
              <w:right w:val="single" w:sz="4" w:space="0" w:color="auto"/>
            </w:tcBorders>
          </w:tcPr>
          <w:p w14:paraId="7B156826" w14:textId="77777777" w:rsidR="00023983" w:rsidRPr="00373E24" w:rsidRDefault="00023983" w:rsidP="00396023">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14:paraId="7F496D1E" w14:textId="77777777" w:rsidR="00023983" w:rsidRPr="00373E24" w:rsidRDefault="00023983" w:rsidP="00396023">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1170" w:type="dxa"/>
            <w:tcBorders>
              <w:left w:val="single" w:sz="4" w:space="0" w:color="auto"/>
              <w:right w:val="single" w:sz="4" w:space="0" w:color="auto"/>
            </w:tcBorders>
          </w:tcPr>
          <w:p w14:paraId="3EEC06B8" w14:textId="77777777" w:rsidR="00023983" w:rsidRPr="009B22DE" w:rsidRDefault="00023983" w:rsidP="00396023">
            <w:pPr>
              <w:pStyle w:val="NoSpacing"/>
            </w:pPr>
            <w:r w:rsidRPr="00AE0CD4">
              <w:rPr>
                <w:rFonts w:ascii="Times New Roman" w:hAnsi="Times New Roman"/>
                <w:i/>
                <w:color w:val="000000"/>
                <w:sz w:val="20"/>
                <w:szCs w:val="20"/>
              </w:rPr>
              <w:t>Moderate:</w:t>
            </w:r>
          </w:p>
        </w:tc>
        <w:tc>
          <w:tcPr>
            <w:tcW w:w="3240" w:type="dxa"/>
            <w:tcBorders>
              <w:left w:val="single" w:sz="4" w:space="0" w:color="auto"/>
            </w:tcBorders>
          </w:tcPr>
          <w:p w14:paraId="7FCA8D31" w14:textId="77777777" w:rsidR="00023983" w:rsidRPr="00AE0CD4" w:rsidRDefault="00023983" w:rsidP="00396023">
            <w:pPr>
              <w:autoSpaceDE w:val="0"/>
              <w:autoSpaceDN w:val="0"/>
              <w:adjustRightInd w:val="0"/>
              <w:rPr>
                <w:rFonts w:ascii="Times New Roman" w:hAnsi="Times New Roman"/>
                <w:i/>
                <w:color w:val="000000"/>
                <w:sz w:val="20"/>
                <w:szCs w:val="20"/>
              </w:rPr>
            </w:pPr>
            <w:r w:rsidRPr="00AE0CD4">
              <w:rPr>
                <w:rFonts w:ascii="Times New Roman" w:hAnsi="Times New Roman" w:cs="Times New Roman"/>
                <w:i/>
                <w:color w:val="000000"/>
                <w:sz w:val="20"/>
                <w:szCs w:val="20"/>
              </w:rPr>
              <w:t>This course equip</w:t>
            </w:r>
            <w:r>
              <w:rPr>
                <w:rFonts w:ascii="Times New Roman" w:hAnsi="Times New Roman"/>
                <w:i/>
                <w:color w:val="000000"/>
                <w:sz w:val="20"/>
                <w:szCs w:val="20"/>
              </w:rPr>
              <w:t>s</w:t>
            </w:r>
            <w:r w:rsidRPr="00AE0CD4">
              <w:rPr>
                <w:rFonts w:ascii="Times New Roman" w:hAnsi="Times New Roman" w:cs="Times New Roman"/>
                <w:i/>
                <w:color w:val="000000"/>
                <w:sz w:val="20"/>
                <w:szCs w:val="20"/>
              </w:rPr>
              <w:t xml:space="preserve"> students with the theological framework necessary to function effectively as Christian counselor</w:t>
            </w:r>
            <w:r>
              <w:rPr>
                <w:rFonts w:ascii="Times New Roman" w:hAnsi="Times New Roman"/>
                <w:i/>
                <w:color w:val="000000"/>
                <w:sz w:val="20"/>
                <w:szCs w:val="20"/>
              </w:rPr>
              <w:t>s</w:t>
            </w:r>
            <w:r w:rsidRPr="00AE0CD4">
              <w:rPr>
                <w:rFonts w:ascii="Times New Roman" w:hAnsi="Times New Roman" w:cs="Times New Roman"/>
                <w:i/>
                <w:color w:val="000000"/>
                <w:sz w:val="20"/>
                <w:szCs w:val="20"/>
              </w:rPr>
              <w:t xml:space="preserve"> trained in the Reformed tradition.</w:t>
            </w:r>
          </w:p>
        </w:tc>
      </w:tr>
      <w:tr w:rsidR="00023983" w:rsidRPr="009B22DE" w14:paraId="0EF4F164" w14:textId="77777777" w:rsidTr="00396023">
        <w:tc>
          <w:tcPr>
            <w:tcW w:w="1458" w:type="dxa"/>
            <w:tcBorders>
              <w:right w:val="single" w:sz="4" w:space="0" w:color="auto"/>
            </w:tcBorders>
          </w:tcPr>
          <w:p w14:paraId="0A29BF1C" w14:textId="77777777" w:rsidR="00023983" w:rsidRPr="00373E24" w:rsidRDefault="00023983" w:rsidP="00396023">
            <w:pPr>
              <w:pStyle w:val="NoSpacing"/>
              <w:rPr>
                <w:b/>
                <w:sz w:val="20"/>
                <w:szCs w:val="20"/>
              </w:rPr>
            </w:pPr>
            <w:r>
              <w:rPr>
                <w:b/>
                <w:sz w:val="20"/>
                <w:szCs w:val="20"/>
              </w:rPr>
              <w:t>Social &amp; Cultural Diversity</w:t>
            </w:r>
          </w:p>
          <w:p w14:paraId="7E955442" w14:textId="77777777" w:rsidR="00023983" w:rsidRPr="00373E24" w:rsidRDefault="00023983" w:rsidP="00396023">
            <w:pPr>
              <w:pStyle w:val="NoSpacing"/>
              <w:rPr>
                <w:b/>
                <w:sz w:val="20"/>
                <w:szCs w:val="20"/>
              </w:rPr>
            </w:pPr>
          </w:p>
          <w:p w14:paraId="41CE65EE" w14:textId="77777777" w:rsidR="00023983" w:rsidRPr="00373E24" w:rsidRDefault="00023983" w:rsidP="00396023">
            <w:pPr>
              <w:pStyle w:val="NoSpacing"/>
              <w:rPr>
                <w:b/>
                <w:sz w:val="20"/>
                <w:szCs w:val="20"/>
              </w:rPr>
            </w:pPr>
          </w:p>
        </w:tc>
        <w:tc>
          <w:tcPr>
            <w:tcW w:w="3780" w:type="dxa"/>
            <w:tcBorders>
              <w:left w:val="single" w:sz="4" w:space="0" w:color="auto"/>
              <w:right w:val="single" w:sz="4" w:space="0" w:color="auto"/>
            </w:tcBorders>
          </w:tcPr>
          <w:p w14:paraId="26294257" w14:textId="77777777" w:rsidR="00023983" w:rsidRPr="00373E24" w:rsidRDefault="00023983" w:rsidP="00396023">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1170" w:type="dxa"/>
            <w:tcBorders>
              <w:left w:val="single" w:sz="4" w:space="0" w:color="auto"/>
              <w:right w:val="single" w:sz="4" w:space="0" w:color="auto"/>
            </w:tcBorders>
          </w:tcPr>
          <w:p w14:paraId="17E2C625" w14:textId="77777777" w:rsidR="00023983" w:rsidRPr="009B22DE" w:rsidRDefault="00023983" w:rsidP="00396023">
            <w:pPr>
              <w:pStyle w:val="NoSpacing"/>
            </w:pPr>
            <w:r w:rsidRPr="00AE0CD4">
              <w:rPr>
                <w:rFonts w:ascii="Times New Roman" w:hAnsi="Times New Roman"/>
                <w:bCs/>
                <w:i/>
                <w:color w:val="000000"/>
                <w:sz w:val="20"/>
                <w:szCs w:val="20"/>
              </w:rPr>
              <w:t>Moderate:</w:t>
            </w:r>
          </w:p>
        </w:tc>
        <w:tc>
          <w:tcPr>
            <w:tcW w:w="3240" w:type="dxa"/>
            <w:tcBorders>
              <w:left w:val="single" w:sz="4" w:space="0" w:color="auto"/>
            </w:tcBorders>
          </w:tcPr>
          <w:p w14:paraId="71D8384E" w14:textId="77777777" w:rsidR="00023983" w:rsidRPr="00B12506" w:rsidRDefault="00023983" w:rsidP="00396023">
            <w:pPr>
              <w:pStyle w:val="NoSpacing"/>
              <w:rPr>
                <w:sz w:val="20"/>
                <w:szCs w:val="20"/>
              </w:rPr>
            </w:pPr>
            <w:r w:rsidRPr="00AE0CD4">
              <w:rPr>
                <w:rFonts w:ascii="Times New Roman" w:hAnsi="Times New Roman"/>
                <w:bCs/>
                <w:i/>
                <w:color w:val="000000"/>
                <w:sz w:val="20"/>
                <w:szCs w:val="20"/>
              </w:rPr>
              <w:t>The doctrine of sin is a major topic in this course. Our discussion in this course will focus on equipping Christian counselors to think biblically about sin—especially its universality (in counselor and client) and various effects (individually and corporately)—and its implications for the practice of counseling.</w:t>
            </w:r>
          </w:p>
        </w:tc>
      </w:tr>
      <w:tr w:rsidR="00023983" w:rsidRPr="009B22DE" w14:paraId="2A1C015C" w14:textId="77777777" w:rsidTr="00396023">
        <w:tc>
          <w:tcPr>
            <w:tcW w:w="1458" w:type="dxa"/>
            <w:tcBorders>
              <w:right w:val="single" w:sz="4" w:space="0" w:color="auto"/>
            </w:tcBorders>
          </w:tcPr>
          <w:p w14:paraId="65DD2FEA" w14:textId="77777777" w:rsidR="00023983" w:rsidRPr="00373E24" w:rsidRDefault="00023983" w:rsidP="00396023">
            <w:pPr>
              <w:pStyle w:val="NoSpacing"/>
              <w:rPr>
                <w:b/>
                <w:sz w:val="20"/>
                <w:szCs w:val="20"/>
              </w:rPr>
            </w:pPr>
            <w:r>
              <w:rPr>
                <w:b/>
                <w:sz w:val="20"/>
                <w:szCs w:val="20"/>
              </w:rPr>
              <w:t>Human Growth &amp; Development</w:t>
            </w:r>
          </w:p>
        </w:tc>
        <w:tc>
          <w:tcPr>
            <w:tcW w:w="3780" w:type="dxa"/>
            <w:tcBorders>
              <w:left w:val="single" w:sz="4" w:space="0" w:color="auto"/>
              <w:right w:val="single" w:sz="4" w:space="0" w:color="auto"/>
            </w:tcBorders>
          </w:tcPr>
          <w:p w14:paraId="718412C0" w14:textId="77777777" w:rsidR="00023983" w:rsidRPr="00373E24" w:rsidRDefault="00023983" w:rsidP="00396023">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w:t>
            </w:r>
          </w:p>
        </w:tc>
        <w:tc>
          <w:tcPr>
            <w:tcW w:w="1170" w:type="dxa"/>
            <w:tcBorders>
              <w:left w:val="single" w:sz="4" w:space="0" w:color="auto"/>
              <w:right w:val="single" w:sz="4" w:space="0" w:color="auto"/>
            </w:tcBorders>
          </w:tcPr>
          <w:p w14:paraId="72D03B6B" w14:textId="77777777" w:rsidR="00023983" w:rsidRPr="00AE0CD4" w:rsidRDefault="00023983" w:rsidP="00396023">
            <w:pPr>
              <w:autoSpaceDE w:val="0"/>
              <w:autoSpaceDN w:val="0"/>
              <w:adjustRightInd w:val="0"/>
              <w:rPr>
                <w:rFonts w:ascii="Times New Roman" w:hAnsi="Times New Roman"/>
                <w:bCs/>
                <w:i/>
                <w:color w:val="000000"/>
                <w:sz w:val="20"/>
                <w:szCs w:val="20"/>
              </w:rPr>
            </w:pPr>
            <w:r w:rsidRPr="00AE0CD4">
              <w:rPr>
                <w:rFonts w:ascii="Times New Roman" w:hAnsi="Times New Roman" w:cs="Times New Roman"/>
                <w:bCs/>
                <w:i/>
                <w:color w:val="000000"/>
                <w:sz w:val="20"/>
                <w:szCs w:val="20"/>
              </w:rPr>
              <w:t>Minimal</w:t>
            </w:r>
          </w:p>
        </w:tc>
        <w:tc>
          <w:tcPr>
            <w:tcW w:w="3240" w:type="dxa"/>
            <w:tcBorders>
              <w:left w:val="single" w:sz="4" w:space="0" w:color="auto"/>
            </w:tcBorders>
          </w:tcPr>
          <w:p w14:paraId="398478D3" w14:textId="77777777" w:rsidR="00023983" w:rsidRPr="00B12506" w:rsidRDefault="00023983" w:rsidP="00396023">
            <w:pPr>
              <w:pStyle w:val="NoSpacing"/>
              <w:rPr>
                <w:sz w:val="20"/>
                <w:szCs w:val="20"/>
              </w:rPr>
            </w:pPr>
          </w:p>
        </w:tc>
      </w:tr>
      <w:tr w:rsidR="00023983" w:rsidRPr="009B22DE" w14:paraId="0866F6A1" w14:textId="77777777" w:rsidTr="00396023">
        <w:tc>
          <w:tcPr>
            <w:tcW w:w="1458" w:type="dxa"/>
            <w:tcBorders>
              <w:right w:val="single" w:sz="4" w:space="0" w:color="auto"/>
            </w:tcBorders>
          </w:tcPr>
          <w:p w14:paraId="0F6CDD93" w14:textId="77777777" w:rsidR="00023983" w:rsidRPr="00373E24" w:rsidRDefault="00023983" w:rsidP="00396023">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14:paraId="5E7CF7E3" w14:textId="77777777" w:rsidR="00023983" w:rsidRPr="00373E24" w:rsidRDefault="00023983" w:rsidP="00396023">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1170" w:type="dxa"/>
            <w:tcBorders>
              <w:left w:val="single" w:sz="4" w:space="0" w:color="auto"/>
              <w:right w:val="single" w:sz="4" w:space="0" w:color="auto"/>
            </w:tcBorders>
          </w:tcPr>
          <w:p w14:paraId="7B3EB519" w14:textId="77777777" w:rsidR="00023983" w:rsidRPr="00AE0CD4" w:rsidRDefault="00023983" w:rsidP="00396023">
            <w:pPr>
              <w:autoSpaceDE w:val="0"/>
              <w:autoSpaceDN w:val="0"/>
              <w:adjustRightInd w:val="0"/>
              <w:rPr>
                <w:rFonts w:ascii="Times New Roman" w:hAnsi="Times New Roman"/>
                <w:bCs/>
                <w:i/>
                <w:color w:val="000000"/>
                <w:sz w:val="20"/>
                <w:szCs w:val="20"/>
              </w:rPr>
            </w:pPr>
            <w:r w:rsidRPr="00AE0CD4">
              <w:rPr>
                <w:rFonts w:ascii="Times New Roman" w:hAnsi="Times New Roman" w:cs="Times New Roman"/>
                <w:bCs/>
                <w:i/>
                <w:color w:val="000000"/>
                <w:sz w:val="20"/>
                <w:szCs w:val="20"/>
              </w:rPr>
              <w:t>Minimal</w:t>
            </w:r>
          </w:p>
        </w:tc>
        <w:tc>
          <w:tcPr>
            <w:tcW w:w="3240" w:type="dxa"/>
            <w:tcBorders>
              <w:left w:val="single" w:sz="4" w:space="0" w:color="auto"/>
            </w:tcBorders>
          </w:tcPr>
          <w:p w14:paraId="2FB68707" w14:textId="77777777" w:rsidR="00023983" w:rsidRPr="00B12506" w:rsidRDefault="00023983" w:rsidP="00396023">
            <w:pPr>
              <w:pStyle w:val="NoSpacing"/>
              <w:rPr>
                <w:sz w:val="20"/>
                <w:szCs w:val="20"/>
              </w:rPr>
            </w:pPr>
          </w:p>
        </w:tc>
      </w:tr>
      <w:tr w:rsidR="00023983" w:rsidRPr="009B22DE" w14:paraId="6AC61A12" w14:textId="77777777" w:rsidTr="00396023">
        <w:tc>
          <w:tcPr>
            <w:tcW w:w="1458" w:type="dxa"/>
            <w:tcBorders>
              <w:right w:val="single" w:sz="4" w:space="0" w:color="auto"/>
            </w:tcBorders>
          </w:tcPr>
          <w:p w14:paraId="71104538" w14:textId="77777777" w:rsidR="00023983" w:rsidRPr="00373E24" w:rsidRDefault="00023983" w:rsidP="00396023">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14:paraId="183C612B" w14:textId="77777777" w:rsidR="00023983" w:rsidRPr="00373E24" w:rsidRDefault="00023983" w:rsidP="00396023">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1170" w:type="dxa"/>
            <w:tcBorders>
              <w:left w:val="single" w:sz="4" w:space="0" w:color="auto"/>
              <w:right w:val="single" w:sz="4" w:space="0" w:color="auto"/>
            </w:tcBorders>
          </w:tcPr>
          <w:p w14:paraId="5F6870C8" w14:textId="77777777" w:rsidR="00023983" w:rsidRPr="00AE0CD4" w:rsidRDefault="00023983" w:rsidP="00396023">
            <w:pPr>
              <w:autoSpaceDE w:val="0"/>
              <w:autoSpaceDN w:val="0"/>
              <w:adjustRightInd w:val="0"/>
              <w:rPr>
                <w:rFonts w:ascii="Times New Roman" w:hAnsi="Times New Roman"/>
                <w:bCs/>
                <w:i/>
                <w:color w:val="000000"/>
                <w:sz w:val="20"/>
                <w:szCs w:val="20"/>
              </w:rPr>
            </w:pPr>
            <w:r w:rsidRPr="00AE0CD4">
              <w:rPr>
                <w:rFonts w:ascii="Times New Roman" w:hAnsi="Times New Roman" w:cs="Times New Roman"/>
                <w:bCs/>
                <w:i/>
                <w:color w:val="000000"/>
                <w:sz w:val="20"/>
                <w:szCs w:val="20"/>
              </w:rPr>
              <w:t>Minimal</w:t>
            </w:r>
          </w:p>
        </w:tc>
        <w:tc>
          <w:tcPr>
            <w:tcW w:w="3240" w:type="dxa"/>
            <w:tcBorders>
              <w:left w:val="single" w:sz="4" w:space="0" w:color="auto"/>
            </w:tcBorders>
          </w:tcPr>
          <w:p w14:paraId="44BB9168" w14:textId="77777777" w:rsidR="00023983" w:rsidRPr="00B12506" w:rsidRDefault="00023983" w:rsidP="00396023">
            <w:pPr>
              <w:pStyle w:val="NoSpacing"/>
              <w:rPr>
                <w:color w:val="FF0000"/>
                <w:sz w:val="20"/>
                <w:szCs w:val="20"/>
              </w:rPr>
            </w:pPr>
          </w:p>
        </w:tc>
      </w:tr>
      <w:tr w:rsidR="00023983" w:rsidRPr="009B22DE" w14:paraId="69465562" w14:textId="77777777" w:rsidTr="00396023">
        <w:tc>
          <w:tcPr>
            <w:tcW w:w="1458" w:type="dxa"/>
            <w:tcBorders>
              <w:right w:val="single" w:sz="4" w:space="0" w:color="auto"/>
            </w:tcBorders>
          </w:tcPr>
          <w:p w14:paraId="4CE315D5" w14:textId="77777777" w:rsidR="00023983" w:rsidRPr="00373E24" w:rsidRDefault="00023983" w:rsidP="00396023">
            <w:pPr>
              <w:pStyle w:val="NoSpacing"/>
              <w:rPr>
                <w:b/>
                <w:sz w:val="20"/>
                <w:szCs w:val="20"/>
              </w:rPr>
            </w:pPr>
            <w:r>
              <w:rPr>
                <w:b/>
                <w:sz w:val="20"/>
                <w:szCs w:val="20"/>
              </w:rPr>
              <w:lastRenderedPageBreak/>
              <w:t>Group Counseling &amp; Group Work</w:t>
            </w:r>
          </w:p>
        </w:tc>
        <w:tc>
          <w:tcPr>
            <w:tcW w:w="3780" w:type="dxa"/>
            <w:tcBorders>
              <w:left w:val="single" w:sz="4" w:space="0" w:color="auto"/>
              <w:right w:val="single" w:sz="4" w:space="0" w:color="auto"/>
            </w:tcBorders>
          </w:tcPr>
          <w:p w14:paraId="3EC9586E" w14:textId="77777777" w:rsidR="00023983" w:rsidRPr="00373E24" w:rsidRDefault="00023983" w:rsidP="00396023">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1170" w:type="dxa"/>
            <w:tcBorders>
              <w:left w:val="single" w:sz="4" w:space="0" w:color="auto"/>
              <w:right w:val="single" w:sz="4" w:space="0" w:color="auto"/>
            </w:tcBorders>
          </w:tcPr>
          <w:p w14:paraId="4D525BD0" w14:textId="77777777" w:rsidR="00023983" w:rsidRPr="00AE0CD4" w:rsidRDefault="00023983" w:rsidP="00396023">
            <w:pPr>
              <w:autoSpaceDE w:val="0"/>
              <w:autoSpaceDN w:val="0"/>
              <w:adjustRightInd w:val="0"/>
              <w:rPr>
                <w:rFonts w:ascii="Times New Roman" w:hAnsi="Times New Roman"/>
                <w:bCs/>
                <w:i/>
                <w:color w:val="000000"/>
                <w:sz w:val="20"/>
                <w:szCs w:val="20"/>
              </w:rPr>
            </w:pPr>
            <w:r w:rsidRPr="00AE0CD4">
              <w:rPr>
                <w:rFonts w:ascii="Times New Roman" w:hAnsi="Times New Roman" w:cs="Times New Roman"/>
                <w:bCs/>
                <w:i/>
                <w:color w:val="000000"/>
                <w:sz w:val="20"/>
                <w:szCs w:val="20"/>
              </w:rPr>
              <w:t>Minimal</w:t>
            </w:r>
          </w:p>
        </w:tc>
        <w:tc>
          <w:tcPr>
            <w:tcW w:w="3240" w:type="dxa"/>
            <w:tcBorders>
              <w:left w:val="single" w:sz="4" w:space="0" w:color="auto"/>
            </w:tcBorders>
          </w:tcPr>
          <w:p w14:paraId="6B990AF5" w14:textId="77777777" w:rsidR="00023983" w:rsidRPr="00B12506" w:rsidRDefault="00023983" w:rsidP="00396023">
            <w:pPr>
              <w:pStyle w:val="NoSpacing"/>
              <w:rPr>
                <w:color w:val="FF0000"/>
                <w:sz w:val="20"/>
                <w:szCs w:val="20"/>
              </w:rPr>
            </w:pPr>
          </w:p>
        </w:tc>
      </w:tr>
      <w:tr w:rsidR="00023983" w:rsidRPr="009B22DE" w14:paraId="27A622D8" w14:textId="77777777" w:rsidTr="00396023">
        <w:tc>
          <w:tcPr>
            <w:tcW w:w="1458" w:type="dxa"/>
            <w:tcBorders>
              <w:right w:val="single" w:sz="4" w:space="0" w:color="auto"/>
            </w:tcBorders>
          </w:tcPr>
          <w:p w14:paraId="4A467E85" w14:textId="77777777" w:rsidR="00023983" w:rsidRPr="00974AC8" w:rsidRDefault="00023983" w:rsidP="00396023">
            <w:pPr>
              <w:pStyle w:val="NoSpacing"/>
              <w:rPr>
                <w:b/>
                <w:sz w:val="20"/>
                <w:szCs w:val="20"/>
              </w:rPr>
            </w:pPr>
            <w:r>
              <w:rPr>
                <w:b/>
                <w:sz w:val="20"/>
                <w:szCs w:val="20"/>
              </w:rPr>
              <w:t>Assessment &amp; Testing</w:t>
            </w:r>
          </w:p>
        </w:tc>
        <w:tc>
          <w:tcPr>
            <w:tcW w:w="3780" w:type="dxa"/>
            <w:tcBorders>
              <w:left w:val="single" w:sz="4" w:space="0" w:color="auto"/>
              <w:right w:val="single" w:sz="4" w:space="0" w:color="auto"/>
            </w:tcBorders>
          </w:tcPr>
          <w:p w14:paraId="0D70A011" w14:textId="77777777" w:rsidR="00023983" w:rsidRPr="00974AC8" w:rsidRDefault="00023983" w:rsidP="00396023">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w:t>
            </w:r>
          </w:p>
        </w:tc>
        <w:tc>
          <w:tcPr>
            <w:tcW w:w="1170" w:type="dxa"/>
            <w:tcBorders>
              <w:left w:val="single" w:sz="4" w:space="0" w:color="auto"/>
              <w:right w:val="single" w:sz="4" w:space="0" w:color="auto"/>
            </w:tcBorders>
          </w:tcPr>
          <w:p w14:paraId="34B9674C" w14:textId="77777777" w:rsidR="00023983" w:rsidRPr="00AE0CD4" w:rsidRDefault="00023983" w:rsidP="00396023">
            <w:pPr>
              <w:autoSpaceDE w:val="0"/>
              <w:autoSpaceDN w:val="0"/>
              <w:adjustRightInd w:val="0"/>
              <w:rPr>
                <w:rFonts w:ascii="Times New Roman" w:hAnsi="Times New Roman"/>
                <w:bCs/>
                <w:i/>
                <w:color w:val="000000"/>
                <w:sz w:val="20"/>
                <w:szCs w:val="20"/>
              </w:rPr>
            </w:pPr>
            <w:r w:rsidRPr="00AE0CD4">
              <w:rPr>
                <w:rFonts w:ascii="Times New Roman" w:hAnsi="Times New Roman" w:cs="Times New Roman"/>
                <w:bCs/>
                <w:i/>
                <w:color w:val="000000"/>
                <w:sz w:val="20"/>
                <w:szCs w:val="20"/>
              </w:rPr>
              <w:t>Minimal</w:t>
            </w:r>
          </w:p>
        </w:tc>
        <w:tc>
          <w:tcPr>
            <w:tcW w:w="3240" w:type="dxa"/>
            <w:tcBorders>
              <w:left w:val="single" w:sz="4" w:space="0" w:color="auto"/>
            </w:tcBorders>
          </w:tcPr>
          <w:p w14:paraId="47BC8E26" w14:textId="77777777" w:rsidR="00023983" w:rsidRPr="00B12506" w:rsidRDefault="00023983" w:rsidP="00396023">
            <w:pPr>
              <w:pStyle w:val="NoSpacing"/>
              <w:rPr>
                <w:color w:val="FF0000"/>
                <w:sz w:val="20"/>
                <w:szCs w:val="20"/>
              </w:rPr>
            </w:pPr>
          </w:p>
        </w:tc>
      </w:tr>
      <w:tr w:rsidR="00023983" w:rsidRPr="009B22DE" w14:paraId="5C687543" w14:textId="77777777" w:rsidTr="00396023">
        <w:tc>
          <w:tcPr>
            <w:tcW w:w="1458" w:type="dxa"/>
            <w:tcBorders>
              <w:right w:val="single" w:sz="4" w:space="0" w:color="auto"/>
            </w:tcBorders>
          </w:tcPr>
          <w:p w14:paraId="2B93868C" w14:textId="77777777" w:rsidR="00023983" w:rsidRDefault="00023983" w:rsidP="00396023">
            <w:pPr>
              <w:pStyle w:val="NoSpacing"/>
              <w:rPr>
                <w:b/>
                <w:sz w:val="20"/>
                <w:szCs w:val="20"/>
              </w:rPr>
            </w:pPr>
            <w:r>
              <w:rPr>
                <w:b/>
                <w:sz w:val="20"/>
                <w:szCs w:val="20"/>
              </w:rPr>
              <w:t>Research &amp; Program Evaluation</w:t>
            </w:r>
          </w:p>
        </w:tc>
        <w:tc>
          <w:tcPr>
            <w:tcW w:w="3780" w:type="dxa"/>
            <w:tcBorders>
              <w:left w:val="single" w:sz="4" w:space="0" w:color="auto"/>
              <w:right w:val="single" w:sz="4" w:space="0" w:color="auto"/>
            </w:tcBorders>
          </w:tcPr>
          <w:p w14:paraId="559D66AD" w14:textId="77777777" w:rsidR="00023983" w:rsidRPr="00EA19D4" w:rsidRDefault="00023983" w:rsidP="00396023">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1170" w:type="dxa"/>
            <w:tcBorders>
              <w:left w:val="single" w:sz="4" w:space="0" w:color="auto"/>
              <w:right w:val="single" w:sz="4" w:space="0" w:color="auto"/>
            </w:tcBorders>
          </w:tcPr>
          <w:p w14:paraId="1278CF12" w14:textId="77777777" w:rsidR="00023983" w:rsidRPr="009B22DE" w:rsidRDefault="00023983" w:rsidP="00396023">
            <w:pPr>
              <w:pStyle w:val="NoSpacing"/>
            </w:pPr>
            <w:r w:rsidRPr="00AE0CD4">
              <w:rPr>
                <w:rFonts w:ascii="Times New Roman" w:hAnsi="Times New Roman"/>
                <w:bCs/>
                <w:i/>
                <w:color w:val="000000"/>
                <w:sz w:val="20"/>
                <w:szCs w:val="20"/>
              </w:rPr>
              <w:t>Significant:</w:t>
            </w:r>
          </w:p>
        </w:tc>
        <w:tc>
          <w:tcPr>
            <w:tcW w:w="3240" w:type="dxa"/>
            <w:tcBorders>
              <w:left w:val="single" w:sz="4" w:space="0" w:color="auto"/>
            </w:tcBorders>
          </w:tcPr>
          <w:p w14:paraId="3FAC9F4F" w14:textId="77777777" w:rsidR="00023983" w:rsidRPr="00B12506" w:rsidRDefault="00023983" w:rsidP="00396023">
            <w:pPr>
              <w:pStyle w:val="NoSpacing"/>
              <w:rPr>
                <w:color w:val="FF0000"/>
                <w:sz w:val="20"/>
                <w:szCs w:val="20"/>
              </w:rPr>
            </w:pPr>
            <w:r w:rsidRPr="00AE0CD4">
              <w:rPr>
                <w:rFonts w:ascii="Times New Roman" w:hAnsi="Times New Roman"/>
                <w:bCs/>
                <w:i/>
                <w:color w:val="000000"/>
                <w:sz w:val="20"/>
                <w:szCs w:val="20"/>
              </w:rPr>
              <w:t>This course equips students with the theological framework on which a Reformed biblical worldview rests, devoting significant attention throughout to the proper use of various kinds of sources under the Reformed category of common grace.</w:t>
            </w:r>
          </w:p>
        </w:tc>
      </w:tr>
      <w:tr w:rsidR="00023983" w:rsidRPr="009B22DE" w14:paraId="31E4469D" w14:textId="77777777" w:rsidTr="00396023">
        <w:tc>
          <w:tcPr>
            <w:tcW w:w="1458" w:type="dxa"/>
            <w:tcBorders>
              <w:right w:val="single" w:sz="4" w:space="0" w:color="auto"/>
            </w:tcBorders>
          </w:tcPr>
          <w:p w14:paraId="2E6763D5" w14:textId="77777777" w:rsidR="00023983" w:rsidRDefault="00023983" w:rsidP="00396023">
            <w:pPr>
              <w:pStyle w:val="NoSpacing"/>
              <w:rPr>
                <w:b/>
                <w:sz w:val="20"/>
                <w:szCs w:val="20"/>
              </w:rPr>
            </w:pPr>
            <w:r>
              <w:rPr>
                <w:b/>
                <w:sz w:val="20"/>
                <w:szCs w:val="20"/>
              </w:rPr>
              <w:t>Clinical Mental Health Counseling</w:t>
            </w:r>
          </w:p>
        </w:tc>
        <w:tc>
          <w:tcPr>
            <w:tcW w:w="3780" w:type="dxa"/>
            <w:tcBorders>
              <w:left w:val="single" w:sz="4" w:space="0" w:color="auto"/>
              <w:right w:val="single" w:sz="4" w:space="0" w:color="auto"/>
            </w:tcBorders>
          </w:tcPr>
          <w:p w14:paraId="4F6DA9B6" w14:textId="77777777" w:rsidR="00023983" w:rsidRPr="00EA19D4" w:rsidRDefault="00023983" w:rsidP="00396023">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1170" w:type="dxa"/>
            <w:tcBorders>
              <w:left w:val="single" w:sz="4" w:space="0" w:color="auto"/>
              <w:right w:val="single" w:sz="4" w:space="0" w:color="auto"/>
            </w:tcBorders>
          </w:tcPr>
          <w:p w14:paraId="3D1481F6" w14:textId="77777777" w:rsidR="00023983" w:rsidRPr="00AE0CD4" w:rsidRDefault="00023983" w:rsidP="00396023">
            <w:pPr>
              <w:autoSpaceDE w:val="0"/>
              <w:autoSpaceDN w:val="0"/>
              <w:adjustRightInd w:val="0"/>
              <w:rPr>
                <w:rFonts w:ascii="Times New Roman" w:hAnsi="Times New Roman"/>
                <w:bCs/>
                <w:i/>
                <w:color w:val="000000"/>
                <w:sz w:val="20"/>
                <w:szCs w:val="20"/>
              </w:rPr>
            </w:pPr>
            <w:r w:rsidRPr="00AE0CD4">
              <w:rPr>
                <w:rFonts w:ascii="Times New Roman" w:hAnsi="Times New Roman" w:cs="Times New Roman"/>
                <w:bCs/>
                <w:i/>
                <w:color w:val="000000"/>
                <w:sz w:val="20"/>
                <w:szCs w:val="20"/>
              </w:rPr>
              <w:t>Minimal</w:t>
            </w:r>
          </w:p>
        </w:tc>
        <w:tc>
          <w:tcPr>
            <w:tcW w:w="3240" w:type="dxa"/>
            <w:tcBorders>
              <w:left w:val="single" w:sz="4" w:space="0" w:color="auto"/>
            </w:tcBorders>
          </w:tcPr>
          <w:p w14:paraId="56CA81D9" w14:textId="77777777" w:rsidR="00023983" w:rsidRPr="00B12506" w:rsidRDefault="00023983" w:rsidP="00396023">
            <w:pPr>
              <w:pStyle w:val="NoSpacing"/>
              <w:rPr>
                <w:color w:val="FF0000"/>
                <w:sz w:val="20"/>
                <w:szCs w:val="20"/>
              </w:rPr>
            </w:pPr>
          </w:p>
        </w:tc>
      </w:tr>
      <w:tr w:rsidR="00023983" w:rsidRPr="009B22DE" w14:paraId="2EB3AB95" w14:textId="77777777" w:rsidTr="00396023">
        <w:tc>
          <w:tcPr>
            <w:tcW w:w="1458" w:type="dxa"/>
            <w:tcBorders>
              <w:right w:val="single" w:sz="4" w:space="0" w:color="auto"/>
            </w:tcBorders>
          </w:tcPr>
          <w:p w14:paraId="1D75B447" w14:textId="77777777" w:rsidR="00023983" w:rsidRDefault="00023983" w:rsidP="00396023">
            <w:pPr>
              <w:pStyle w:val="NoSpacing"/>
              <w:rPr>
                <w:b/>
                <w:sz w:val="20"/>
                <w:szCs w:val="20"/>
              </w:rPr>
            </w:pPr>
            <w:r>
              <w:rPr>
                <w:b/>
                <w:sz w:val="20"/>
                <w:szCs w:val="20"/>
              </w:rPr>
              <w:t>Integration (Biblical/Theological)</w:t>
            </w:r>
          </w:p>
        </w:tc>
        <w:tc>
          <w:tcPr>
            <w:tcW w:w="3780" w:type="dxa"/>
            <w:tcBorders>
              <w:left w:val="single" w:sz="4" w:space="0" w:color="auto"/>
              <w:right w:val="single" w:sz="4" w:space="0" w:color="auto"/>
            </w:tcBorders>
          </w:tcPr>
          <w:p w14:paraId="4791C6F5" w14:textId="77777777" w:rsidR="00023983" w:rsidRPr="00EA19D4" w:rsidRDefault="00023983" w:rsidP="00396023">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1170" w:type="dxa"/>
            <w:tcBorders>
              <w:left w:val="single" w:sz="4" w:space="0" w:color="auto"/>
              <w:right w:val="single" w:sz="4" w:space="0" w:color="auto"/>
            </w:tcBorders>
          </w:tcPr>
          <w:p w14:paraId="3E8A8390" w14:textId="77777777" w:rsidR="00023983" w:rsidRPr="009B22DE" w:rsidRDefault="00023983" w:rsidP="00396023">
            <w:pPr>
              <w:pStyle w:val="NoSpacing"/>
            </w:pPr>
            <w:r w:rsidRPr="00AE0CD4">
              <w:rPr>
                <w:rFonts w:ascii="Times New Roman" w:hAnsi="Times New Roman"/>
                <w:i/>
                <w:color w:val="000000"/>
                <w:sz w:val="20"/>
                <w:szCs w:val="20"/>
              </w:rPr>
              <w:t>Significant:</w:t>
            </w:r>
          </w:p>
        </w:tc>
        <w:tc>
          <w:tcPr>
            <w:tcW w:w="3240" w:type="dxa"/>
            <w:tcBorders>
              <w:left w:val="single" w:sz="4" w:space="0" w:color="auto"/>
            </w:tcBorders>
          </w:tcPr>
          <w:p w14:paraId="62E60DFE" w14:textId="77777777" w:rsidR="00023983" w:rsidRPr="00B12506" w:rsidRDefault="00023983" w:rsidP="00396023">
            <w:pPr>
              <w:pStyle w:val="NoSpacing"/>
              <w:rPr>
                <w:color w:val="FF0000"/>
                <w:sz w:val="20"/>
                <w:szCs w:val="20"/>
              </w:rPr>
            </w:pPr>
            <w:r w:rsidRPr="00AE0CD4">
              <w:rPr>
                <w:rFonts w:ascii="Times New Roman" w:hAnsi="Times New Roman"/>
                <w:i/>
                <w:color w:val="000000"/>
                <w:sz w:val="20"/>
                <w:szCs w:val="20"/>
              </w:rPr>
              <w:t>This course equips students with the basic biblical and theological concepts students need to practice an integrated and distinctly Christian counseling ministry.</w:t>
            </w:r>
          </w:p>
        </w:tc>
      </w:tr>
      <w:tr w:rsidR="00023983" w:rsidRPr="009B22DE" w14:paraId="354CCB48" w14:textId="77777777" w:rsidTr="00396023">
        <w:tc>
          <w:tcPr>
            <w:tcW w:w="1458" w:type="dxa"/>
            <w:tcBorders>
              <w:right w:val="single" w:sz="4" w:space="0" w:color="auto"/>
            </w:tcBorders>
          </w:tcPr>
          <w:p w14:paraId="3DCA3298" w14:textId="77777777" w:rsidR="00023983" w:rsidRDefault="00023983" w:rsidP="00396023">
            <w:pPr>
              <w:pStyle w:val="NoSpacing"/>
              <w:rPr>
                <w:b/>
                <w:sz w:val="20"/>
                <w:szCs w:val="20"/>
              </w:rPr>
            </w:pPr>
            <w:r>
              <w:rPr>
                <w:b/>
                <w:sz w:val="20"/>
                <w:szCs w:val="20"/>
              </w:rPr>
              <w:t>Sanctification</w:t>
            </w:r>
          </w:p>
        </w:tc>
        <w:tc>
          <w:tcPr>
            <w:tcW w:w="3780" w:type="dxa"/>
            <w:tcBorders>
              <w:left w:val="single" w:sz="4" w:space="0" w:color="auto"/>
              <w:right w:val="single" w:sz="4" w:space="0" w:color="auto"/>
            </w:tcBorders>
          </w:tcPr>
          <w:p w14:paraId="1103C54B" w14:textId="77777777" w:rsidR="00023983" w:rsidRPr="00EA19D4" w:rsidRDefault="00023983" w:rsidP="00396023">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1170" w:type="dxa"/>
            <w:tcBorders>
              <w:left w:val="single" w:sz="4" w:space="0" w:color="auto"/>
              <w:right w:val="single" w:sz="4" w:space="0" w:color="auto"/>
            </w:tcBorders>
          </w:tcPr>
          <w:p w14:paraId="58B47A14" w14:textId="77777777" w:rsidR="00023983" w:rsidRPr="009B22DE" w:rsidRDefault="00023983" w:rsidP="00396023">
            <w:pPr>
              <w:pStyle w:val="NoSpacing"/>
            </w:pPr>
            <w:r w:rsidRPr="00AE0CD4">
              <w:rPr>
                <w:rFonts w:ascii="Times New Roman" w:hAnsi="Times New Roman"/>
                <w:i/>
                <w:color w:val="000000"/>
                <w:sz w:val="20"/>
                <w:szCs w:val="20"/>
              </w:rPr>
              <w:t>Significant:</w:t>
            </w:r>
          </w:p>
        </w:tc>
        <w:tc>
          <w:tcPr>
            <w:tcW w:w="3240" w:type="dxa"/>
            <w:tcBorders>
              <w:left w:val="single" w:sz="4" w:space="0" w:color="auto"/>
            </w:tcBorders>
          </w:tcPr>
          <w:p w14:paraId="1EBC3513" w14:textId="77777777" w:rsidR="00023983" w:rsidRPr="00AE0CD4" w:rsidRDefault="00023983" w:rsidP="00396023">
            <w:pPr>
              <w:rPr>
                <w:rFonts w:ascii="Times New Roman" w:hAnsi="Times New Roman"/>
                <w:i/>
                <w:sz w:val="20"/>
                <w:szCs w:val="20"/>
              </w:rPr>
            </w:pPr>
            <w:r>
              <w:rPr>
                <w:rFonts w:ascii="Times New Roman" w:hAnsi="Times New Roman" w:cs="Times New Roman"/>
                <w:i/>
                <w:sz w:val="20"/>
                <w:szCs w:val="20"/>
              </w:rPr>
              <w:t>T</w:t>
            </w:r>
            <w:r w:rsidRPr="00D2605B">
              <w:rPr>
                <w:rFonts w:ascii="Times New Roman" w:hAnsi="Times New Roman" w:cs="Times New Roman"/>
                <w:i/>
                <w:sz w:val="20"/>
                <w:szCs w:val="20"/>
              </w:rPr>
              <w:t>his course is taught from the perspective that theology, as a knowledge of God, must be approached as a spiritual devotion of love to God, and strives to stir the students to love God through a knowledge of God and his world.</w:t>
            </w:r>
          </w:p>
        </w:tc>
      </w:tr>
    </w:tbl>
    <w:p w14:paraId="514DEC23" w14:textId="77777777" w:rsidR="00023983" w:rsidRPr="00D2605B" w:rsidRDefault="00023983" w:rsidP="00023983">
      <w:pPr>
        <w:rPr>
          <w:rFonts w:ascii="Times New Roman" w:hAnsi="Times New Roman" w:cs="Times New Roman"/>
          <w:i/>
          <w:sz w:val="20"/>
          <w:szCs w:val="20"/>
        </w:rPr>
      </w:pPr>
    </w:p>
    <w:sectPr w:rsidR="00023983" w:rsidRPr="00D2605B" w:rsidSect="00832E46">
      <w:footerReference w:type="default" r:id="rId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795A" w14:textId="77777777" w:rsidR="00E6541C" w:rsidRDefault="00E6541C">
      <w:r>
        <w:separator/>
      </w:r>
    </w:p>
  </w:endnote>
  <w:endnote w:type="continuationSeparator" w:id="0">
    <w:p w14:paraId="4BC06CD1" w14:textId="77777777" w:rsidR="00E6541C" w:rsidRDefault="00E6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044923"/>
      <w:docPartObj>
        <w:docPartGallery w:val="Page Numbers (Bottom of Page)"/>
        <w:docPartUnique/>
      </w:docPartObj>
    </w:sdtPr>
    <w:sdtEndPr>
      <w:rPr>
        <w:noProof/>
      </w:rPr>
    </w:sdtEndPr>
    <w:sdtContent>
      <w:p w14:paraId="7094067D" w14:textId="77777777" w:rsidR="00CC4C37" w:rsidRDefault="00CC4C37" w:rsidP="00832E46">
        <w:pPr>
          <w:pStyle w:val="Footer"/>
        </w:pPr>
        <w:r>
          <w:tab/>
        </w:r>
        <w:r>
          <w:tab/>
        </w:r>
        <w:r>
          <w:fldChar w:fldCharType="begin"/>
        </w:r>
        <w:r>
          <w:instrText xml:space="preserve"> PAGE   \* MERGEFORMAT </w:instrText>
        </w:r>
        <w:r>
          <w:fldChar w:fldCharType="separate"/>
        </w:r>
        <w:r w:rsidR="0076210C">
          <w:rPr>
            <w:noProof/>
          </w:rPr>
          <w:t>2</w:t>
        </w:r>
        <w:r>
          <w:rPr>
            <w:noProof/>
          </w:rPr>
          <w:fldChar w:fldCharType="end"/>
        </w:r>
      </w:p>
    </w:sdtContent>
  </w:sdt>
  <w:p w14:paraId="79C9CABD" w14:textId="77777777" w:rsidR="00CC4C37" w:rsidRDefault="00CC4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0A324" w14:textId="77777777" w:rsidR="00E6541C" w:rsidRDefault="00E6541C">
      <w:r>
        <w:separator/>
      </w:r>
    </w:p>
  </w:footnote>
  <w:footnote w:type="continuationSeparator" w:id="0">
    <w:p w14:paraId="21711833" w14:textId="77777777" w:rsidR="00E6541C" w:rsidRDefault="00E65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3348"/>
    <w:multiLevelType w:val="hybridMultilevel"/>
    <w:tmpl w:val="2698080A"/>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2985"/>
    <w:multiLevelType w:val="hybridMultilevel"/>
    <w:tmpl w:val="21704E68"/>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E769A"/>
    <w:multiLevelType w:val="hybridMultilevel"/>
    <w:tmpl w:val="FB3CF678"/>
    <w:lvl w:ilvl="0" w:tplc="19A4E74C">
      <w:start w:val="2"/>
      <w:numFmt w:val="bullet"/>
      <w:lvlText w:val=""/>
      <w:lvlJc w:val="left"/>
      <w:pPr>
        <w:ind w:left="720" w:hanging="360"/>
      </w:pPr>
      <w:rPr>
        <w:rFonts w:ascii="Symbol" w:eastAsiaTheme="minorHAnsi" w:hAnsi="Symbol" w:cstheme="minorBidi" w:hint="default"/>
        <w:b w:val="0"/>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B795E"/>
    <w:multiLevelType w:val="hybridMultilevel"/>
    <w:tmpl w:val="99ECA0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53970"/>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67DC7"/>
    <w:multiLevelType w:val="hybridMultilevel"/>
    <w:tmpl w:val="770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BB2302"/>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013E33"/>
    <w:multiLevelType w:val="hybridMultilevel"/>
    <w:tmpl w:val="813072B4"/>
    <w:lvl w:ilvl="0" w:tplc="D9588C6C">
      <w:start w:val="1"/>
      <w:numFmt w:val="decimal"/>
      <w:lvlText w:val="A%1."/>
      <w:lvlJc w:val="left"/>
      <w:pPr>
        <w:ind w:left="3330" w:hanging="360"/>
      </w:pPr>
      <w:rPr>
        <w:rFont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15:restartNumberingAfterBreak="0">
    <w:nsid w:val="75A226E2"/>
    <w:multiLevelType w:val="hybridMultilevel"/>
    <w:tmpl w:val="DDD6D9EE"/>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3"/>
  </w:num>
  <w:num w:numId="6">
    <w:abstractNumId w:val="0"/>
  </w:num>
  <w:num w:numId="7">
    <w:abstractNumId w:val="9"/>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88"/>
    <w:rsid w:val="00023983"/>
    <w:rsid w:val="00043855"/>
    <w:rsid w:val="00067406"/>
    <w:rsid w:val="000C53A1"/>
    <w:rsid w:val="000E3217"/>
    <w:rsid w:val="00100E74"/>
    <w:rsid w:val="00102466"/>
    <w:rsid w:val="001066E8"/>
    <w:rsid w:val="00112C8F"/>
    <w:rsid w:val="00132029"/>
    <w:rsid w:val="00192F8D"/>
    <w:rsid w:val="001C57C5"/>
    <w:rsid w:val="001C789E"/>
    <w:rsid w:val="001F411F"/>
    <w:rsid w:val="001F4712"/>
    <w:rsid w:val="00230137"/>
    <w:rsid w:val="0025171A"/>
    <w:rsid w:val="00274B05"/>
    <w:rsid w:val="002C163A"/>
    <w:rsid w:val="002E5B9F"/>
    <w:rsid w:val="0032346A"/>
    <w:rsid w:val="003333BD"/>
    <w:rsid w:val="00334853"/>
    <w:rsid w:val="00354593"/>
    <w:rsid w:val="00360FAF"/>
    <w:rsid w:val="003B13BB"/>
    <w:rsid w:val="003B6A2D"/>
    <w:rsid w:val="003C1CC0"/>
    <w:rsid w:val="003D55F5"/>
    <w:rsid w:val="00441721"/>
    <w:rsid w:val="00464FA8"/>
    <w:rsid w:val="004724BC"/>
    <w:rsid w:val="004F37CB"/>
    <w:rsid w:val="00504C56"/>
    <w:rsid w:val="005108B3"/>
    <w:rsid w:val="00534A16"/>
    <w:rsid w:val="00537AE7"/>
    <w:rsid w:val="00561FF0"/>
    <w:rsid w:val="0056497E"/>
    <w:rsid w:val="005919FD"/>
    <w:rsid w:val="006020DA"/>
    <w:rsid w:val="00607BAE"/>
    <w:rsid w:val="00636046"/>
    <w:rsid w:val="006470AF"/>
    <w:rsid w:val="00652AEC"/>
    <w:rsid w:val="006601C9"/>
    <w:rsid w:val="00671C69"/>
    <w:rsid w:val="006C7E94"/>
    <w:rsid w:val="006D0129"/>
    <w:rsid w:val="006D5B67"/>
    <w:rsid w:val="006E159A"/>
    <w:rsid w:val="00714058"/>
    <w:rsid w:val="007211AD"/>
    <w:rsid w:val="007250B0"/>
    <w:rsid w:val="0076210C"/>
    <w:rsid w:val="0077411C"/>
    <w:rsid w:val="00777798"/>
    <w:rsid w:val="007808DB"/>
    <w:rsid w:val="00781220"/>
    <w:rsid w:val="007B111A"/>
    <w:rsid w:val="007B6A79"/>
    <w:rsid w:val="007B7CF2"/>
    <w:rsid w:val="00802D85"/>
    <w:rsid w:val="00832E46"/>
    <w:rsid w:val="00837936"/>
    <w:rsid w:val="00851857"/>
    <w:rsid w:val="00863EAD"/>
    <w:rsid w:val="00865E10"/>
    <w:rsid w:val="00884183"/>
    <w:rsid w:val="008A0913"/>
    <w:rsid w:val="008C0E06"/>
    <w:rsid w:val="008C364D"/>
    <w:rsid w:val="00901534"/>
    <w:rsid w:val="00907A68"/>
    <w:rsid w:val="00943672"/>
    <w:rsid w:val="009459BC"/>
    <w:rsid w:val="009462C4"/>
    <w:rsid w:val="0095194A"/>
    <w:rsid w:val="0099228E"/>
    <w:rsid w:val="00A106CB"/>
    <w:rsid w:val="00A16576"/>
    <w:rsid w:val="00A21963"/>
    <w:rsid w:val="00A37386"/>
    <w:rsid w:val="00A838C9"/>
    <w:rsid w:val="00AA0BB3"/>
    <w:rsid w:val="00AA14DA"/>
    <w:rsid w:val="00AB626D"/>
    <w:rsid w:val="00AC5A5F"/>
    <w:rsid w:val="00AD3086"/>
    <w:rsid w:val="00AE2EC2"/>
    <w:rsid w:val="00B35F5B"/>
    <w:rsid w:val="00B42E9B"/>
    <w:rsid w:val="00B55193"/>
    <w:rsid w:val="00B85270"/>
    <w:rsid w:val="00B87DEB"/>
    <w:rsid w:val="00BB6189"/>
    <w:rsid w:val="00BC6D5C"/>
    <w:rsid w:val="00BE19C9"/>
    <w:rsid w:val="00C07B6A"/>
    <w:rsid w:val="00C15A14"/>
    <w:rsid w:val="00C21674"/>
    <w:rsid w:val="00C23D60"/>
    <w:rsid w:val="00C24A7E"/>
    <w:rsid w:val="00C7587C"/>
    <w:rsid w:val="00C77E99"/>
    <w:rsid w:val="00C84D76"/>
    <w:rsid w:val="00C873BF"/>
    <w:rsid w:val="00CA7688"/>
    <w:rsid w:val="00CB1C37"/>
    <w:rsid w:val="00CB4A90"/>
    <w:rsid w:val="00CC4C37"/>
    <w:rsid w:val="00D051ED"/>
    <w:rsid w:val="00D067E5"/>
    <w:rsid w:val="00D2054D"/>
    <w:rsid w:val="00D2605B"/>
    <w:rsid w:val="00D31056"/>
    <w:rsid w:val="00D414C9"/>
    <w:rsid w:val="00D43857"/>
    <w:rsid w:val="00D47449"/>
    <w:rsid w:val="00D630FE"/>
    <w:rsid w:val="00D84507"/>
    <w:rsid w:val="00DA27A1"/>
    <w:rsid w:val="00DE0C67"/>
    <w:rsid w:val="00DE5624"/>
    <w:rsid w:val="00E0662C"/>
    <w:rsid w:val="00E25D4D"/>
    <w:rsid w:val="00E3602F"/>
    <w:rsid w:val="00E524CA"/>
    <w:rsid w:val="00E6541C"/>
    <w:rsid w:val="00E829DF"/>
    <w:rsid w:val="00EC23CA"/>
    <w:rsid w:val="00ED4B7A"/>
    <w:rsid w:val="00EE0338"/>
    <w:rsid w:val="00EE466C"/>
    <w:rsid w:val="00EE7858"/>
    <w:rsid w:val="00F065F3"/>
    <w:rsid w:val="00F13004"/>
    <w:rsid w:val="00F32E09"/>
    <w:rsid w:val="00F553A8"/>
    <w:rsid w:val="00F60A5C"/>
    <w:rsid w:val="00F61BC0"/>
    <w:rsid w:val="00FE0706"/>
    <w:rsid w:val="00FE55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250F1"/>
  <w15:docId w15:val="{B5B25DBF-7D65-3A4D-A5D4-287DAAA6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688"/>
    <w:pPr>
      <w:tabs>
        <w:tab w:val="center" w:pos="4680"/>
        <w:tab w:val="right" w:pos="9360"/>
      </w:tabs>
    </w:pPr>
  </w:style>
  <w:style w:type="character" w:customStyle="1" w:styleId="FooterChar">
    <w:name w:val="Footer Char"/>
    <w:basedOn w:val="DefaultParagraphFont"/>
    <w:link w:val="Footer"/>
    <w:uiPriority w:val="99"/>
    <w:rsid w:val="00CA7688"/>
  </w:style>
  <w:style w:type="table" w:styleId="TableGrid">
    <w:name w:val="Table Grid"/>
    <w:basedOn w:val="TableNormal"/>
    <w:uiPriority w:val="59"/>
    <w:rsid w:val="00CA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88"/>
    <w:rPr>
      <w:color w:val="0000FF" w:themeColor="hyperlink"/>
      <w:u w:val="single"/>
    </w:rPr>
  </w:style>
  <w:style w:type="paragraph" w:styleId="ListParagraph">
    <w:name w:val="List Paragraph"/>
    <w:basedOn w:val="Normal"/>
    <w:uiPriority w:val="34"/>
    <w:qFormat/>
    <w:rsid w:val="00CA7688"/>
    <w:pPr>
      <w:ind w:left="720"/>
      <w:contextualSpacing/>
    </w:pPr>
  </w:style>
  <w:style w:type="paragraph" w:customStyle="1" w:styleId="Default">
    <w:name w:val="Default"/>
    <w:rsid w:val="00CA76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4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07"/>
    <w:rPr>
      <w:rFonts w:ascii="Segoe UI" w:hAnsi="Segoe UI" w:cs="Segoe UI"/>
      <w:sz w:val="18"/>
      <w:szCs w:val="18"/>
    </w:rPr>
  </w:style>
  <w:style w:type="paragraph" w:styleId="NormalWeb">
    <w:name w:val="Normal (Web)"/>
    <w:basedOn w:val="Normal"/>
    <w:uiPriority w:val="99"/>
    <w:semiHidden/>
    <w:unhideWhenUsed/>
    <w:rsid w:val="007808DB"/>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E557D"/>
    <w:rPr>
      <w:color w:val="605E5C"/>
      <w:shd w:val="clear" w:color="auto" w:fill="E1DFDD"/>
    </w:rPr>
  </w:style>
  <w:style w:type="paragraph" w:styleId="NoSpacing">
    <w:name w:val="No Spacing"/>
    <w:uiPriority w:val="1"/>
    <w:qFormat/>
    <w:rsid w:val="0002398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B4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259847">
      <w:bodyDiv w:val="1"/>
      <w:marLeft w:val="0"/>
      <w:marRight w:val="0"/>
      <w:marTop w:val="0"/>
      <w:marBottom w:val="0"/>
      <w:divBdr>
        <w:top w:val="none" w:sz="0" w:space="0" w:color="auto"/>
        <w:left w:val="none" w:sz="0" w:space="0" w:color="auto"/>
        <w:bottom w:val="none" w:sz="0" w:space="0" w:color="auto"/>
        <w:right w:val="none" w:sz="0" w:space="0" w:color="auto"/>
      </w:divBdr>
      <w:divsChild>
        <w:div w:id="1595243122">
          <w:marLeft w:val="0"/>
          <w:marRight w:val="0"/>
          <w:marTop w:val="0"/>
          <w:marBottom w:val="0"/>
          <w:divBdr>
            <w:top w:val="none" w:sz="0" w:space="0" w:color="auto"/>
            <w:left w:val="none" w:sz="0" w:space="0" w:color="auto"/>
            <w:bottom w:val="none" w:sz="0" w:space="0" w:color="auto"/>
            <w:right w:val="none" w:sz="0" w:space="0" w:color="auto"/>
          </w:divBdr>
          <w:divsChild>
            <w:div w:id="238685134">
              <w:marLeft w:val="0"/>
              <w:marRight w:val="0"/>
              <w:marTop w:val="0"/>
              <w:marBottom w:val="0"/>
              <w:divBdr>
                <w:top w:val="none" w:sz="0" w:space="0" w:color="auto"/>
                <w:left w:val="none" w:sz="0" w:space="0" w:color="auto"/>
                <w:bottom w:val="none" w:sz="0" w:space="0" w:color="auto"/>
                <w:right w:val="none" w:sz="0" w:space="0" w:color="auto"/>
              </w:divBdr>
              <w:divsChild>
                <w:div w:id="1731075321">
                  <w:marLeft w:val="0"/>
                  <w:marRight w:val="0"/>
                  <w:marTop w:val="0"/>
                  <w:marBottom w:val="0"/>
                  <w:divBdr>
                    <w:top w:val="none" w:sz="0" w:space="0" w:color="auto"/>
                    <w:left w:val="none" w:sz="0" w:space="0" w:color="auto"/>
                    <w:bottom w:val="none" w:sz="0" w:space="0" w:color="auto"/>
                    <w:right w:val="none" w:sz="0" w:space="0" w:color="auto"/>
                  </w:divBdr>
                  <w:divsChild>
                    <w:div w:id="14710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95944">
      <w:bodyDiv w:val="1"/>
      <w:marLeft w:val="0"/>
      <w:marRight w:val="0"/>
      <w:marTop w:val="0"/>
      <w:marBottom w:val="0"/>
      <w:divBdr>
        <w:top w:val="none" w:sz="0" w:space="0" w:color="auto"/>
        <w:left w:val="none" w:sz="0" w:space="0" w:color="auto"/>
        <w:bottom w:val="none" w:sz="0" w:space="0" w:color="auto"/>
        <w:right w:val="none" w:sz="0" w:space="0" w:color="auto"/>
      </w:divBdr>
    </w:div>
    <w:div w:id="496311906">
      <w:bodyDiv w:val="1"/>
      <w:marLeft w:val="0"/>
      <w:marRight w:val="0"/>
      <w:marTop w:val="0"/>
      <w:marBottom w:val="0"/>
      <w:divBdr>
        <w:top w:val="none" w:sz="0" w:space="0" w:color="auto"/>
        <w:left w:val="none" w:sz="0" w:space="0" w:color="auto"/>
        <w:bottom w:val="none" w:sz="0" w:space="0" w:color="auto"/>
        <w:right w:val="none" w:sz="0" w:space="0" w:color="auto"/>
      </w:divBdr>
      <w:divsChild>
        <w:div w:id="540363742">
          <w:marLeft w:val="0"/>
          <w:marRight w:val="0"/>
          <w:marTop w:val="0"/>
          <w:marBottom w:val="0"/>
          <w:divBdr>
            <w:top w:val="none" w:sz="0" w:space="0" w:color="auto"/>
            <w:left w:val="none" w:sz="0" w:space="0" w:color="auto"/>
            <w:bottom w:val="none" w:sz="0" w:space="0" w:color="auto"/>
            <w:right w:val="none" w:sz="0" w:space="0" w:color="auto"/>
          </w:divBdr>
          <w:divsChild>
            <w:div w:id="1677725888">
              <w:marLeft w:val="0"/>
              <w:marRight w:val="0"/>
              <w:marTop w:val="0"/>
              <w:marBottom w:val="0"/>
              <w:divBdr>
                <w:top w:val="none" w:sz="0" w:space="0" w:color="auto"/>
                <w:left w:val="none" w:sz="0" w:space="0" w:color="auto"/>
                <w:bottom w:val="none" w:sz="0" w:space="0" w:color="auto"/>
                <w:right w:val="none" w:sz="0" w:space="0" w:color="auto"/>
              </w:divBdr>
              <w:divsChild>
                <w:div w:id="19081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446">
      <w:bodyDiv w:val="1"/>
      <w:marLeft w:val="0"/>
      <w:marRight w:val="0"/>
      <w:marTop w:val="0"/>
      <w:marBottom w:val="0"/>
      <w:divBdr>
        <w:top w:val="none" w:sz="0" w:space="0" w:color="auto"/>
        <w:left w:val="none" w:sz="0" w:space="0" w:color="auto"/>
        <w:bottom w:val="none" w:sz="0" w:space="0" w:color="auto"/>
        <w:right w:val="none" w:sz="0" w:space="0" w:color="auto"/>
      </w:divBdr>
    </w:div>
    <w:div w:id="1508792539">
      <w:bodyDiv w:val="1"/>
      <w:marLeft w:val="0"/>
      <w:marRight w:val="0"/>
      <w:marTop w:val="0"/>
      <w:marBottom w:val="0"/>
      <w:divBdr>
        <w:top w:val="none" w:sz="0" w:space="0" w:color="auto"/>
        <w:left w:val="none" w:sz="0" w:space="0" w:color="auto"/>
        <w:bottom w:val="none" w:sz="0" w:space="0" w:color="auto"/>
        <w:right w:val="none" w:sz="0" w:space="0" w:color="auto"/>
      </w:divBdr>
    </w:div>
    <w:div w:id="1752770750">
      <w:bodyDiv w:val="1"/>
      <w:marLeft w:val="0"/>
      <w:marRight w:val="0"/>
      <w:marTop w:val="0"/>
      <w:marBottom w:val="0"/>
      <w:divBdr>
        <w:top w:val="none" w:sz="0" w:space="0" w:color="auto"/>
        <w:left w:val="none" w:sz="0" w:space="0" w:color="auto"/>
        <w:bottom w:val="none" w:sz="0" w:space="0" w:color="auto"/>
        <w:right w:val="none" w:sz="0" w:space="0" w:color="auto"/>
      </w:divBdr>
      <w:divsChild>
        <w:div w:id="1441756491">
          <w:marLeft w:val="0"/>
          <w:marRight w:val="0"/>
          <w:marTop w:val="0"/>
          <w:marBottom w:val="0"/>
          <w:divBdr>
            <w:top w:val="none" w:sz="0" w:space="0" w:color="auto"/>
            <w:left w:val="none" w:sz="0" w:space="0" w:color="auto"/>
            <w:bottom w:val="none" w:sz="0" w:space="0" w:color="auto"/>
            <w:right w:val="none" w:sz="0" w:space="0" w:color="auto"/>
          </w:divBdr>
          <w:divsChild>
            <w:div w:id="203760111">
              <w:marLeft w:val="0"/>
              <w:marRight w:val="0"/>
              <w:marTop w:val="0"/>
              <w:marBottom w:val="0"/>
              <w:divBdr>
                <w:top w:val="none" w:sz="0" w:space="0" w:color="auto"/>
                <w:left w:val="none" w:sz="0" w:space="0" w:color="auto"/>
                <w:bottom w:val="none" w:sz="0" w:space="0" w:color="auto"/>
                <w:right w:val="none" w:sz="0" w:space="0" w:color="auto"/>
              </w:divBdr>
              <w:divsChild>
                <w:div w:id="190461723">
                  <w:marLeft w:val="0"/>
                  <w:marRight w:val="0"/>
                  <w:marTop w:val="0"/>
                  <w:marBottom w:val="0"/>
                  <w:divBdr>
                    <w:top w:val="none" w:sz="0" w:space="0" w:color="auto"/>
                    <w:left w:val="none" w:sz="0" w:space="0" w:color="auto"/>
                    <w:bottom w:val="none" w:sz="0" w:space="0" w:color="auto"/>
                    <w:right w:val="none" w:sz="0" w:space="0" w:color="auto"/>
                  </w:divBdr>
                  <w:divsChild>
                    <w:div w:id="4917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0855">
      <w:bodyDiv w:val="1"/>
      <w:marLeft w:val="0"/>
      <w:marRight w:val="0"/>
      <w:marTop w:val="0"/>
      <w:marBottom w:val="0"/>
      <w:divBdr>
        <w:top w:val="none" w:sz="0" w:space="0" w:color="auto"/>
        <w:left w:val="none" w:sz="0" w:space="0" w:color="auto"/>
        <w:bottom w:val="none" w:sz="0" w:space="0" w:color="auto"/>
        <w:right w:val="none" w:sz="0" w:space="0" w:color="auto"/>
      </w:divBdr>
    </w:div>
    <w:div w:id="1968008639">
      <w:bodyDiv w:val="1"/>
      <w:marLeft w:val="0"/>
      <w:marRight w:val="0"/>
      <w:marTop w:val="0"/>
      <w:marBottom w:val="0"/>
      <w:divBdr>
        <w:top w:val="none" w:sz="0" w:space="0" w:color="auto"/>
        <w:left w:val="none" w:sz="0" w:space="0" w:color="auto"/>
        <w:bottom w:val="none" w:sz="0" w:space="0" w:color="auto"/>
        <w:right w:val="none" w:sz="0" w:space="0" w:color="auto"/>
      </w:divBdr>
    </w:div>
    <w:div w:id="1977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jernegard@students.rt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baugus@rt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Kathryn Evans</dc:creator>
  <cp:lastModifiedBy>Microsoft Office User</cp:lastModifiedBy>
  <cp:revision>3</cp:revision>
  <cp:lastPrinted>2018-01-03T20:20:00Z</cp:lastPrinted>
  <dcterms:created xsi:type="dcterms:W3CDTF">2020-06-12T21:43:00Z</dcterms:created>
  <dcterms:modified xsi:type="dcterms:W3CDTF">2020-06-12T21:44:00Z</dcterms:modified>
</cp:coreProperties>
</file>