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E0877" w14:textId="0C4B6040" w:rsidR="00E842B7" w:rsidRPr="00B95620" w:rsidRDefault="00E842B7" w:rsidP="00B95620">
      <w:pPr>
        <w:jc w:val="center"/>
        <w:rPr>
          <w:b/>
          <w:sz w:val="28"/>
          <w:szCs w:val="28"/>
        </w:rPr>
      </w:pPr>
      <w:bookmarkStart w:id="0" w:name="_GoBack"/>
      <w:bookmarkEnd w:id="0"/>
      <w:r w:rsidRPr="00E842B7">
        <w:rPr>
          <w:b/>
          <w:sz w:val="28"/>
          <w:szCs w:val="28"/>
        </w:rPr>
        <w:t>ST 5</w:t>
      </w:r>
      <w:r w:rsidR="00F66809">
        <w:rPr>
          <w:b/>
          <w:sz w:val="28"/>
          <w:szCs w:val="28"/>
        </w:rPr>
        <w:t>250</w:t>
      </w:r>
      <w:r w:rsidRPr="00E842B7">
        <w:rPr>
          <w:b/>
          <w:sz w:val="28"/>
          <w:szCs w:val="28"/>
        </w:rPr>
        <w:t xml:space="preserve"> – Ecclesiology and Sacraments</w:t>
      </w:r>
    </w:p>
    <w:p w14:paraId="7FE2AE23" w14:textId="77777777" w:rsidR="00C50784" w:rsidRDefault="00C50784" w:rsidP="00B95620">
      <w:pPr>
        <w:jc w:val="center"/>
      </w:pPr>
    </w:p>
    <w:p w14:paraId="43977294" w14:textId="1C4AE292" w:rsidR="00E842B7" w:rsidRPr="00E842B7" w:rsidRDefault="00E842B7" w:rsidP="00B95620">
      <w:pPr>
        <w:jc w:val="center"/>
      </w:pPr>
      <w:r w:rsidRPr="00E842B7">
        <w:t>Scott R. Swain</w:t>
      </w:r>
    </w:p>
    <w:p w14:paraId="24137E32" w14:textId="363F7BC6" w:rsidR="00E842B7" w:rsidRPr="00E842B7" w:rsidRDefault="00E842B7" w:rsidP="00B95620">
      <w:pPr>
        <w:jc w:val="center"/>
      </w:pPr>
      <w:r w:rsidRPr="00E842B7">
        <w:t>sswain@rts.edu</w:t>
      </w:r>
    </w:p>
    <w:p w14:paraId="275B2DCB" w14:textId="77777777" w:rsidR="00DD6D49" w:rsidRDefault="00DD6D49" w:rsidP="00B95620">
      <w:pPr>
        <w:jc w:val="center"/>
        <w:rPr>
          <w:i/>
        </w:rPr>
      </w:pPr>
    </w:p>
    <w:p w14:paraId="1ADD0342" w14:textId="578BC040" w:rsidR="00E842B7" w:rsidRPr="00E842B7" w:rsidRDefault="00E842B7" w:rsidP="00B95620">
      <w:pPr>
        <w:jc w:val="center"/>
        <w:rPr>
          <w:i/>
        </w:rPr>
      </w:pPr>
      <w:r w:rsidRPr="00E842B7">
        <w:rPr>
          <w:i/>
        </w:rPr>
        <w:t xml:space="preserve">Reformed Theological Seminary, </w:t>
      </w:r>
      <w:smartTag w:uri="urn:schemas-microsoft-com:office:smarttags" w:element="place">
        <w:smartTag w:uri="urn:schemas-microsoft-com:office:smarttags" w:element="City">
          <w:r w:rsidRPr="00E842B7">
            <w:rPr>
              <w:i/>
            </w:rPr>
            <w:t>Orlando</w:t>
          </w:r>
        </w:smartTag>
      </w:smartTag>
    </w:p>
    <w:p w14:paraId="2BD2AC35" w14:textId="0954799B" w:rsidR="00E842B7" w:rsidRPr="00E842B7" w:rsidRDefault="00E842B7" w:rsidP="00B95620">
      <w:pPr>
        <w:jc w:val="center"/>
        <w:rPr>
          <w:i/>
        </w:rPr>
      </w:pPr>
      <w:r w:rsidRPr="00E842B7">
        <w:rPr>
          <w:i/>
        </w:rPr>
        <w:t>Spring 20</w:t>
      </w:r>
      <w:r w:rsidR="00F66809">
        <w:rPr>
          <w:i/>
        </w:rPr>
        <w:t>20</w:t>
      </w:r>
    </w:p>
    <w:p w14:paraId="4C252DB1" w14:textId="77777777" w:rsidR="00E842B7" w:rsidRPr="00E842B7" w:rsidRDefault="00E842B7" w:rsidP="00B95620"/>
    <w:p w14:paraId="4956C13B" w14:textId="77777777" w:rsidR="00E842B7" w:rsidRPr="00E842B7" w:rsidRDefault="00E842B7" w:rsidP="00B95620"/>
    <w:p w14:paraId="203FDDC9" w14:textId="77777777" w:rsidR="00E842B7" w:rsidRPr="00C50784" w:rsidRDefault="00E842B7" w:rsidP="00B95620">
      <w:pPr>
        <w:rPr>
          <w:b/>
          <w:sz w:val="28"/>
          <w:szCs w:val="28"/>
        </w:rPr>
      </w:pPr>
      <w:r w:rsidRPr="00C50784">
        <w:rPr>
          <w:b/>
          <w:sz w:val="28"/>
          <w:szCs w:val="28"/>
        </w:rPr>
        <w:t>Course description</w:t>
      </w:r>
    </w:p>
    <w:p w14:paraId="6DA36594" w14:textId="77777777" w:rsidR="00C50784" w:rsidRDefault="00C50784" w:rsidP="00B95620"/>
    <w:p w14:paraId="4D2C2A55" w14:textId="40397C9D" w:rsidR="00E842B7" w:rsidRPr="00E842B7" w:rsidRDefault="00E842B7" w:rsidP="00B95620">
      <w:r w:rsidRPr="00E842B7">
        <w:t xml:space="preserve">In this course we will study the doctrines of the </w:t>
      </w:r>
      <w:r w:rsidR="00C50784">
        <w:t>c</w:t>
      </w:r>
      <w:r w:rsidRPr="00E842B7">
        <w:t xml:space="preserve">hurch and the </w:t>
      </w:r>
      <w:r w:rsidR="00C50784">
        <w:t>s</w:t>
      </w:r>
      <w:r w:rsidRPr="00E842B7">
        <w:t>acraments. We will seek to contemplate, appreciate, and apply these doctrines as they are revealed in Holy Scripture and summarized in the Reformed confessions to the end that God might be glorified “in the church and in Christ Jesus throughout all generations” (Ephesians 3</w:t>
      </w:r>
      <w:r w:rsidR="00EA34A1">
        <w:t>:</w:t>
      </w:r>
      <w:r w:rsidRPr="00E842B7">
        <w:t>21). (2 hours.)</w:t>
      </w:r>
    </w:p>
    <w:p w14:paraId="3260CF34" w14:textId="736F377A" w:rsidR="00E842B7" w:rsidRDefault="00E842B7" w:rsidP="00B95620"/>
    <w:p w14:paraId="0CB03D28" w14:textId="77777777" w:rsidR="00C50784" w:rsidRPr="00E842B7" w:rsidRDefault="00C50784" w:rsidP="00B95620"/>
    <w:p w14:paraId="46F9CCF1" w14:textId="77777777" w:rsidR="00E842B7" w:rsidRPr="00C50784" w:rsidRDefault="00E842B7" w:rsidP="00B95620">
      <w:pPr>
        <w:rPr>
          <w:b/>
          <w:sz w:val="28"/>
          <w:szCs w:val="28"/>
        </w:rPr>
      </w:pPr>
      <w:r w:rsidRPr="00C50784">
        <w:rPr>
          <w:b/>
          <w:sz w:val="28"/>
          <w:szCs w:val="28"/>
        </w:rPr>
        <w:t>Required reading</w:t>
      </w:r>
    </w:p>
    <w:p w14:paraId="36B52986" w14:textId="77777777" w:rsidR="00C50784" w:rsidRDefault="00C50784" w:rsidP="00B95620"/>
    <w:p w14:paraId="7838053A" w14:textId="7175290F" w:rsidR="00E842B7" w:rsidRPr="00E842B7" w:rsidRDefault="00E842B7" w:rsidP="00B95620">
      <w:r w:rsidRPr="00E842B7">
        <w:t>Ephesians (students are required to read Ephesians slowly and prayerfully at least four times over the course of the semester)</w:t>
      </w:r>
    </w:p>
    <w:p w14:paraId="219781E4" w14:textId="77777777" w:rsidR="00C50784" w:rsidRDefault="00C50784" w:rsidP="00B95620"/>
    <w:p w14:paraId="182D6D72" w14:textId="5F06C3EF" w:rsidR="00E842B7" w:rsidRPr="00E842B7" w:rsidRDefault="00E842B7" w:rsidP="00B95620">
      <w:r w:rsidRPr="00E842B7">
        <w:t xml:space="preserve">Michael Allen and Scott R. Swain, ed., </w:t>
      </w:r>
      <w:r w:rsidRPr="00E842B7">
        <w:rPr>
          <w:i/>
        </w:rPr>
        <w:t xml:space="preserve">Christian </w:t>
      </w:r>
      <w:proofErr w:type="spellStart"/>
      <w:r w:rsidRPr="00E842B7">
        <w:rPr>
          <w:i/>
        </w:rPr>
        <w:t>Dogmatics</w:t>
      </w:r>
      <w:proofErr w:type="spellEnd"/>
      <w:r w:rsidRPr="00E842B7">
        <w:rPr>
          <w:i/>
        </w:rPr>
        <w:t>: Reformed Theology for the Church Catholic</w:t>
      </w:r>
      <w:r w:rsidRPr="00E842B7">
        <w:t xml:space="preserve"> (Baker Academic, 2016). ISBN 13: 9780801048944</w:t>
      </w:r>
    </w:p>
    <w:p w14:paraId="6B2D1B05" w14:textId="77777777" w:rsidR="00C50784" w:rsidRDefault="00C50784" w:rsidP="00B95620"/>
    <w:p w14:paraId="21CC6D22" w14:textId="4C5EC80B" w:rsidR="00E842B7" w:rsidRPr="00E842B7" w:rsidRDefault="00E842B7" w:rsidP="00B95620">
      <w:r w:rsidRPr="00E842B7">
        <w:t xml:space="preserve">Howard Griffith, </w:t>
      </w:r>
      <w:r w:rsidRPr="00E842B7">
        <w:rPr>
          <w:i/>
        </w:rPr>
        <w:t xml:space="preserve">Spreading the Feast: Instruction &amp; Meditations for Ministry at the Lord’s Table </w:t>
      </w:r>
      <w:r w:rsidRPr="00E842B7">
        <w:t>(P &amp; R, 2015). ISBN 13: 978629951768</w:t>
      </w:r>
    </w:p>
    <w:p w14:paraId="105316AC" w14:textId="77777777" w:rsidR="00C50784" w:rsidRDefault="00C50784" w:rsidP="00B95620"/>
    <w:p w14:paraId="3A83661A" w14:textId="3C728488" w:rsidR="00E842B7" w:rsidRPr="00E842B7" w:rsidRDefault="00E842B7" w:rsidP="00B95620">
      <w:pPr>
        <w:rPr>
          <w:u w:val="single"/>
        </w:rPr>
      </w:pPr>
      <w:r w:rsidRPr="00E842B7">
        <w:t xml:space="preserve">Robert Sherman, </w:t>
      </w:r>
      <w:r w:rsidRPr="00E842B7">
        <w:rPr>
          <w:i/>
        </w:rPr>
        <w:t xml:space="preserve">Covenant, Community, and the Spirit: A Trinitarian Theology of the Church </w:t>
      </w:r>
      <w:r w:rsidRPr="00E842B7">
        <w:t>(Baker Academic, 2015). ISBN 13: 9780801049743</w:t>
      </w:r>
    </w:p>
    <w:p w14:paraId="41CF7C34" w14:textId="77777777" w:rsidR="00C50784" w:rsidRDefault="00C50784" w:rsidP="00B95620"/>
    <w:p w14:paraId="5DF0C87D" w14:textId="5E997FFA" w:rsidR="00E842B7" w:rsidRPr="00E842B7" w:rsidRDefault="00E842B7" w:rsidP="00B95620">
      <w:r w:rsidRPr="00E842B7">
        <w:t xml:space="preserve">Gregg Strawbridge, ed., </w:t>
      </w:r>
      <w:r w:rsidRPr="00E842B7">
        <w:rPr>
          <w:i/>
        </w:rPr>
        <w:t xml:space="preserve">The Case for Covenantal Infant Baptism </w:t>
      </w:r>
      <w:r w:rsidRPr="00E842B7">
        <w:t>(P &amp; R, 2003). ISBN 13: 9780875525549</w:t>
      </w:r>
    </w:p>
    <w:p w14:paraId="5D8C4919" w14:textId="77777777" w:rsidR="00C50784" w:rsidRDefault="00C50784" w:rsidP="00B95620">
      <w:pPr>
        <w:rPr>
          <w:b/>
          <w:i/>
        </w:rPr>
      </w:pPr>
    </w:p>
    <w:p w14:paraId="79484377" w14:textId="4FDC9D53" w:rsidR="00E842B7" w:rsidRPr="00E842B7" w:rsidRDefault="00E842B7" w:rsidP="00B95620">
      <w:pPr>
        <w:rPr>
          <w:b/>
        </w:rPr>
      </w:pPr>
      <w:r w:rsidRPr="00E842B7">
        <w:rPr>
          <w:b/>
          <w:i/>
        </w:rPr>
        <w:t>Note: Other short articles and essays will be made available over the course of the semester</w:t>
      </w:r>
      <w:r w:rsidRPr="00E842B7">
        <w:rPr>
          <w:b/>
        </w:rPr>
        <w:t>.</w:t>
      </w:r>
    </w:p>
    <w:p w14:paraId="64512730" w14:textId="05A27647" w:rsidR="00E842B7" w:rsidRDefault="00E842B7" w:rsidP="00B95620">
      <w:pPr>
        <w:rPr>
          <w:b/>
        </w:rPr>
      </w:pPr>
    </w:p>
    <w:p w14:paraId="44A03DA9" w14:textId="77777777" w:rsidR="00C50784" w:rsidRPr="00E842B7" w:rsidRDefault="00C50784" w:rsidP="00B95620">
      <w:pPr>
        <w:rPr>
          <w:b/>
        </w:rPr>
      </w:pPr>
    </w:p>
    <w:p w14:paraId="18593920" w14:textId="77777777" w:rsidR="00E842B7" w:rsidRPr="00C50784" w:rsidRDefault="00E842B7" w:rsidP="00B95620">
      <w:pPr>
        <w:rPr>
          <w:b/>
          <w:sz w:val="28"/>
          <w:szCs w:val="28"/>
        </w:rPr>
      </w:pPr>
      <w:r w:rsidRPr="00C50784">
        <w:rPr>
          <w:b/>
          <w:sz w:val="28"/>
          <w:szCs w:val="28"/>
        </w:rPr>
        <w:t>Assignments</w:t>
      </w:r>
    </w:p>
    <w:p w14:paraId="677AA2BC" w14:textId="77777777" w:rsidR="00C50784" w:rsidRDefault="00C50784" w:rsidP="00B95620">
      <w:pPr>
        <w:rPr>
          <w:b/>
          <w:i/>
        </w:rPr>
      </w:pPr>
    </w:p>
    <w:p w14:paraId="31F14E8D" w14:textId="69DD3D04" w:rsidR="00E842B7" w:rsidRPr="00E842B7" w:rsidRDefault="00E842B7" w:rsidP="00B95620">
      <w:pPr>
        <w:rPr>
          <w:b/>
          <w:i/>
        </w:rPr>
      </w:pPr>
      <w:r w:rsidRPr="00E842B7">
        <w:rPr>
          <w:b/>
          <w:i/>
        </w:rPr>
        <w:t>1. Ephesians report (5 % of final grade):</w:t>
      </w:r>
      <w:r w:rsidRPr="00E842B7">
        <w:rPr>
          <w:b/>
        </w:rPr>
        <w:t xml:space="preserve"> </w:t>
      </w:r>
      <w:r w:rsidRPr="00E842B7">
        <w:t>Students are required to read Ephesians slowly and prayerfully at least four times over the course of the semester. Students will provide a reading report on the final exam indicating whether or not they have done so.</w:t>
      </w:r>
      <w:r w:rsidRPr="00E842B7">
        <w:rPr>
          <w:b/>
          <w:i/>
        </w:rPr>
        <w:t xml:space="preserve"> </w:t>
      </w:r>
    </w:p>
    <w:p w14:paraId="3919355C" w14:textId="77777777" w:rsidR="00C50784" w:rsidRDefault="00C50784" w:rsidP="00B95620">
      <w:pPr>
        <w:rPr>
          <w:b/>
          <w:i/>
        </w:rPr>
      </w:pPr>
    </w:p>
    <w:p w14:paraId="115F4D78" w14:textId="66C1EFCB" w:rsidR="00E842B7" w:rsidRPr="00E842B7" w:rsidRDefault="00E842B7" w:rsidP="00B95620">
      <w:r w:rsidRPr="00E842B7">
        <w:rPr>
          <w:b/>
          <w:i/>
        </w:rPr>
        <w:t>2. Reading report (20 % of final grade)</w:t>
      </w:r>
      <w:r w:rsidRPr="00E842B7">
        <w:rPr>
          <w:b/>
        </w:rPr>
        <w:t xml:space="preserve">: </w:t>
      </w:r>
      <w:r w:rsidRPr="00E842B7">
        <w:t>Attached to the final exam, students will turn in a reading report stating the percentage of the assigned readings that they have read with reasonable care over the course of the semester.</w:t>
      </w:r>
    </w:p>
    <w:p w14:paraId="61386EA9" w14:textId="77777777" w:rsidR="00C50784" w:rsidRDefault="00C50784" w:rsidP="00B95620">
      <w:pPr>
        <w:rPr>
          <w:b/>
          <w:i/>
        </w:rPr>
      </w:pPr>
    </w:p>
    <w:p w14:paraId="102BAAB2" w14:textId="3F7BDD3D" w:rsidR="00E842B7" w:rsidRPr="00E842B7" w:rsidRDefault="00E842B7" w:rsidP="00B95620">
      <w:r w:rsidRPr="00E842B7">
        <w:rPr>
          <w:b/>
          <w:i/>
        </w:rPr>
        <w:t>3. Exam (</w:t>
      </w:r>
      <w:r w:rsidR="00EA34A1">
        <w:rPr>
          <w:b/>
          <w:i/>
        </w:rPr>
        <w:t>5</w:t>
      </w:r>
      <w:r w:rsidRPr="00E842B7">
        <w:rPr>
          <w:b/>
          <w:i/>
        </w:rPr>
        <w:t>0 % of final grade):</w:t>
      </w:r>
      <w:r w:rsidRPr="00E842B7">
        <w:t xml:space="preserve"> Students will take </w:t>
      </w:r>
      <w:r w:rsidR="000E451E">
        <w:t>one exam that</w:t>
      </w:r>
      <w:r w:rsidRPr="00E842B7">
        <w:t xml:space="preserve"> will test students’ critical grasp of doctrinal topics covered in class lectures, readings, and the Reformed confessions as well as their ability to communicate doctrinal topics in a clear manner.</w:t>
      </w:r>
    </w:p>
    <w:p w14:paraId="35B8C8DB" w14:textId="77777777" w:rsidR="00C50784" w:rsidRDefault="00C50784" w:rsidP="00B95620">
      <w:pPr>
        <w:rPr>
          <w:b/>
          <w:i/>
        </w:rPr>
      </w:pPr>
    </w:p>
    <w:p w14:paraId="764027AE" w14:textId="6030BED0" w:rsidR="00E842B7" w:rsidRPr="00E842B7" w:rsidRDefault="00E842B7" w:rsidP="00B95620">
      <w:r w:rsidRPr="00E842B7">
        <w:rPr>
          <w:b/>
          <w:i/>
        </w:rPr>
        <w:t>4. Research Paper (</w:t>
      </w:r>
      <w:r w:rsidR="00EA34A1">
        <w:rPr>
          <w:b/>
          <w:i/>
        </w:rPr>
        <w:t>2</w:t>
      </w:r>
      <w:r w:rsidRPr="00E842B7">
        <w:rPr>
          <w:b/>
          <w:i/>
        </w:rPr>
        <w:t>5 % of final grade):</w:t>
      </w:r>
      <w:r w:rsidRPr="00E842B7">
        <w:rPr>
          <w:b/>
        </w:rPr>
        <w:t xml:space="preserve"> </w:t>
      </w:r>
      <w:r w:rsidRPr="00E842B7">
        <w:t xml:space="preserve">Students will write </w:t>
      </w:r>
      <w:proofErr w:type="gramStart"/>
      <w:r w:rsidRPr="00E842B7">
        <w:t>12-15 page</w:t>
      </w:r>
      <w:proofErr w:type="gramEnd"/>
      <w:r w:rsidRPr="00E842B7">
        <w:t xml:space="preserve"> research paper on one of the topics treated in the course. Papers will be evaluated based on their ability (1) to articulate a clear thesis that rests upon sound biblical and theological argumentation and that addresses the strongest counterarguments to the thesis; (2) to engage with appropriate scholarly resources (at least ten, with bibliography attached); (3) to follow the prescribed format (double spaced, Times New Roman font, Turabian format). For more details on the research paper, see below: “How to research and write a research paper.”</w:t>
      </w:r>
    </w:p>
    <w:p w14:paraId="163F472F" w14:textId="612D5F25" w:rsidR="00E842B7" w:rsidRDefault="00E842B7" w:rsidP="00B95620"/>
    <w:p w14:paraId="24A7F312" w14:textId="5A24D134" w:rsidR="00F66809" w:rsidRDefault="00F66809" w:rsidP="00B95620"/>
    <w:p w14:paraId="517AA5A9" w14:textId="77777777" w:rsidR="00F66809" w:rsidRPr="00E842B7" w:rsidRDefault="00F66809" w:rsidP="00B95620"/>
    <w:p w14:paraId="149A8B0D" w14:textId="77777777" w:rsidR="00E842B7" w:rsidRPr="00C50784" w:rsidRDefault="00E842B7" w:rsidP="00B95620">
      <w:pPr>
        <w:rPr>
          <w:b/>
          <w:sz w:val="28"/>
          <w:szCs w:val="28"/>
        </w:rPr>
      </w:pPr>
      <w:r w:rsidRPr="00C50784">
        <w:rPr>
          <w:b/>
          <w:sz w:val="28"/>
          <w:szCs w:val="28"/>
        </w:rPr>
        <w:t xml:space="preserve">Schedule of Assignments </w:t>
      </w:r>
    </w:p>
    <w:p w14:paraId="104E8A35" w14:textId="77777777" w:rsidR="00C50784" w:rsidRDefault="00C50784" w:rsidP="00B95620">
      <w:pPr>
        <w:rPr>
          <w:b/>
          <w:i/>
        </w:rPr>
      </w:pPr>
    </w:p>
    <w:p w14:paraId="07D53550" w14:textId="0CFE3BF3" w:rsidR="00E842B7" w:rsidRPr="00E842B7" w:rsidRDefault="00990A6C" w:rsidP="00B95620">
      <w:pPr>
        <w:rPr>
          <w:b/>
          <w:i/>
        </w:rPr>
      </w:pPr>
      <w:r>
        <w:rPr>
          <w:b/>
          <w:i/>
        </w:rPr>
        <w:t xml:space="preserve">Feb </w:t>
      </w:r>
      <w:r w:rsidR="00F66809">
        <w:rPr>
          <w:b/>
          <w:i/>
        </w:rPr>
        <w:t>5</w:t>
      </w:r>
    </w:p>
    <w:p w14:paraId="45107D20" w14:textId="77777777" w:rsidR="00C50784" w:rsidRDefault="00C50784" w:rsidP="00B95620">
      <w:pPr>
        <w:rPr>
          <w:b/>
          <w:i/>
        </w:rPr>
      </w:pPr>
    </w:p>
    <w:p w14:paraId="196AEB66" w14:textId="3018DE2F" w:rsidR="00990A6C" w:rsidRDefault="00990A6C" w:rsidP="00B95620">
      <w:pPr>
        <w:rPr>
          <w:b/>
          <w:i/>
        </w:rPr>
      </w:pPr>
      <w:r>
        <w:rPr>
          <w:b/>
          <w:i/>
        </w:rPr>
        <w:t xml:space="preserve">Feb </w:t>
      </w:r>
      <w:r w:rsidR="00F66809">
        <w:rPr>
          <w:b/>
          <w:i/>
        </w:rPr>
        <w:t>12</w:t>
      </w:r>
      <w:r w:rsidRPr="00990A6C">
        <w:t xml:space="preserve"> </w:t>
      </w:r>
      <w:r>
        <w:tab/>
      </w:r>
      <w:r>
        <w:tab/>
      </w:r>
      <w:r w:rsidRPr="00E842B7">
        <w:t>Sherman, introduction, chaps 1-2</w:t>
      </w:r>
    </w:p>
    <w:p w14:paraId="3A5A44B8" w14:textId="77777777" w:rsidR="00C50784" w:rsidRDefault="00C50784" w:rsidP="00B95620">
      <w:pPr>
        <w:rPr>
          <w:b/>
          <w:i/>
        </w:rPr>
      </w:pPr>
    </w:p>
    <w:p w14:paraId="35D55769" w14:textId="249D1C7A" w:rsidR="00E842B7" w:rsidRPr="00E842B7" w:rsidRDefault="00E842B7" w:rsidP="00B95620">
      <w:r w:rsidRPr="00E842B7">
        <w:rPr>
          <w:b/>
          <w:i/>
        </w:rPr>
        <w:t xml:space="preserve">Feb </w:t>
      </w:r>
      <w:r w:rsidR="00F66809">
        <w:rPr>
          <w:b/>
          <w:i/>
        </w:rPr>
        <w:t>19</w:t>
      </w:r>
      <w:r w:rsidR="00990A6C" w:rsidRPr="00E842B7">
        <w:rPr>
          <w:b/>
          <w:i/>
        </w:rPr>
        <w:tab/>
      </w:r>
      <w:r w:rsidR="00990A6C" w:rsidRPr="00E842B7">
        <w:rPr>
          <w:b/>
          <w:i/>
        </w:rPr>
        <w:tab/>
      </w:r>
      <w:r w:rsidR="00990A6C" w:rsidRPr="00E842B7">
        <w:t>Sherman, chaps 3-4</w:t>
      </w:r>
      <w:r w:rsidRPr="00E842B7">
        <w:rPr>
          <w:b/>
          <w:i/>
        </w:rPr>
        <w:tab/>
      </w:r>
      <w:r w:rsidRPr="00E842B7">
        <w:rPr>
          <w:b/>
          <w:i/>
        </w:rPr>
        <w:tab/>
      </w:r>
    </w:p>
    <w:p w14:paraId="295F11D8" w14:textId="77777777" w:rsidR="00C50784" w:rsidRDefault="00C50784" w:rsidP="00B95620">
      <w:pPr>
        <w:rPr>
          <w:b/>
          <w:i/>
        </w:rPr>
      </w:pPr>
    </w:p>
    <w:p w14:paraId="54872931" w14:textId="340B1CDD" w:rsidR="00E842B7" w:rsidRPr="00E842B7" w:rsidRDefault="00E842B7" w:rsidP="00B95620">
      <w:r w:rsidRPr="00E842B7">
        <w:rPr>
          <w:b/>
          <w:i/>
        </w:rPr>
        <w:t xml:space="preserve">Feb </w:t>
      </w:r>
      <w:r w:rsidR="00F66809">
        <w:rPr>
          <w:b/>
          <w:i/>
        </w:rPr>
        <w:t>26</w:t>
      </w:r>
      <w:r w:rsidR="00990A6C" w:rsidRPr="00E842B7">
        <w:rPr>
          <w:b/>
          <w:i/>
        </w:rPr>
        <w:tab/>
      </w:r>
      <w:r w:rsidR="00990A6C" w:rsidRPr="00E842B7">
        <w:rPr>
          <w:b/>
          <w:i/>
        </w:rPr>
        <w:tab/>
      </w:r>
      <w:r w:rsidR="00990A6C" w:rsidRPr="00E842B7">
        <w:t>Sherman, chaps 5-6</w:t>
      </w:r>
    </w:p>
    <w:p w14:paraId="07F69CAE" w14:textId="77777777" w:rsidR="00C50784" w:rsidRDefault="00C50784" w:rsidP="00B95620">
      <w:pPr>
        <w:rPr>
          <w:b/>
          <w:i/>
        </w:rPr>
      </w:pPr>
    </w:p>
    <w:p w14:paraId="604412AB" w14:textId="3F3C50DA" w:rsidR="00E842B7" w:rsidRPr="00E842B7" w:rsidRDefault="00E842B7" w:rsidP="00B95620">
      <w:r w:rsidRPr="00E842B7">
        <w:rPr>
          <w:b/>
          <w:i/>
        </w:rPr>
        <w:t xml:space="preserve">Mar </w:t>
      </w:r>
      <w:r w:rsidR="00F66809">
        <w:rPr>
          <w:b/>
          <w:i/>
        </w:rPr>
        <w:t>4</w:t>
      </w:r>
      <w:r w:rsidR="00990A6C" w:rsidRPr="00E842B7">
        <w:rPr>
          <w:b/>
          <w:i/>
        </w:rPr>
        <w:tab/>
      </w:r>
      <w:r w:rsidR="00990A6C" w:rsidRPr="00E842B7">
        <w:rPr>
          <w:b/>
          <w:i/>
        </w:rPr>
        <w:tab/>
      </w:r>
      <w:r w:rsidR="00990A6C" w:rsidRPr="00E842B7">
        <w:t xml:space="preserve">Horton, “The Church,” in </w:t>
      </w:r>
      <w:r w:rsidR="00990A6C" w:rsidRPr="00E842B7">
        <w:rPr>
          <w:i/>
        </w:rPr>
        <w:t xml:space="preserve">Christian </w:t>
      </w:r>
      <w:proofErr w:type="spellStart"/>
      <w:r w:rsidR="00990A6C" w:rsidRPr="00E842B7">
        <w:rPr>
          <w:i/>
        </w:rPr>
        <w:t>Dogmatics</w:t>
      </w:r>
      <w:proofErr w:type="spellEnd"/>
    </w:p>
    <w:p w14:paraId="713C66C9" w14:textId="77777777" w:rsidR="00C50784" w:rsidRDefault="00C50784" w:rsidP="00B95620">
      <w:pPr>
        <w:rPr>
          <w:b/>
          <w:i/>
        </w:rPr>
      </w:pPr>
    </w:p>
    <w:p w14:paraId="2E8D0A1B" w14:textId="1AE57EC1" w:rsidR="00E842B7" w:rsidRDefault="00E842B7" w:rsidP="00B95620">
      <w:pPr>
        <w:rPr>
          <w:b/>
          <w:i/>
        </w:rPr>
      </w:pPr>
      <w:r w:rsidRPr="00E842B7">
        <w:rPr>
          <w:b/>
          <w:i/>
        </w:rPr>
        <w:t>Mar 1</w:t>
      </w:r>
      <w:r w:rsidR="00F66809">
        <w:rPr>
          <w:b/>
          <w:i/>
        </w:rPr>
        <w:t>1</w:t>
      </w:r>
      <w:r w:rsidR="00990A6C" w:rsidRPr="00E842B7">
        <w:rPr>
          <w:b/>
          <w:i/>
        </w:rPr>
        <w:tab/>
      </w:r>
      <w:r w:rsidR="00990A6C" w:rsidRPr="00E842B7">
        <w:rPr>
          <w:b/>
          <w:i/>
        </w:rPr>
        <w:tab/>
      </w:r>
      <w:r w:rsidR="009654A5" w:rsidRPr="00E842B7">
        <w:t xml:space="preserve">Strawbridge, introduction; Billings, “Sacraments,” in </w:t>
      </w:r>
      <w:r w:rsidR="009654A5" w:rsidRPr="00E842B7">
        <w:rPr>
          <w:i/>
        </w:rPr>
        <w:t xml:space="preserve">Christian </w:t>
      </w:r>
      <w:proofErr w:type="spellStart"/>
      <w:r w:rsidR="009654A5" w:rsidRPr="00E842B7">
        <w:rPr>
          <w:i/>
        </w:rPr>
        <w:t>Dogmatics</w:t>
      </w:r>
      <w:proofErr w:type="spellEnd"/>
    </w:p>
    <w:p w14:paraId="785069D4" w14:textId="77777777" w:rsidR="00C50784" w:rsidRDefault="00C50784" w:rsidP="00B95620">
      <w:pPr>
        <w:rPr>
          <w:b/>
          <w:i/>
        </w:rPr>
      </w:pPr>
    </w:p>
    <w:p w14:paraId="73C97B6E" w14:textId="35402176" w:rsidR="00E842B7" w:rsidRPr="00E842B7" w:rsidRDefault="00E842B7" w:rsidP="00B95620">
      <w:r w:rsidRPr="00E842B7">
        <w:rPr>
          <w:b/>
          <w:i/>
        </w:rPr>
        <w:t xml:space="preserve">Mar </w:t>
      </w:r>
      <w:r w:rsidR="00F66809">
        <w:rPr>
          <w:b/>
          <w:i/>
        </w:rPr>
        <w:t>18</w:t>
      </w:r>
      <w:r w:rsidR="00990A6C" w:rsidRPr="00E842B7">
        <w:rPr>
          <w:b/>
          <w:i/>
        </w:rPr>
        <w:tab/>
      </w:r>
      <w:r w:rsidR="00990A6C" w:rsidRPr="00E842B7">
        <w:rPr>
          <w:b/>
          <w:i/>
        </w:rPr>
        <w:tab/>
      </w:r>
      <w:r w:rsidR="009654A5" w:rsidRPr="009654A5">
        <w:rPr>
          <w:bCs/>
          <w:iCs/>
        </w:rPr>
        <w:t>No class</w:t>
      </w:r>
    </w:p>
    <w:p w14:paraId="4C7D49CF" w14:textId="77777777" w:rsidR="00C50784" w:rsidRDefault="00C50784" w:rsidP="00B95620">
      <w:pPr>
        <w:rPr>
          <w:b/>
          <w:i/>
        </w:rPr>
      </w:pPr>
    </w:p>
    <w:p w14:paraId="1391320F" w14:textId="3FF8F289" w:rsidR="00105F54" w:rsidRPr="00E842B7" w:rsidRDefault="00E842B7" w:rsidP="00B95620">
      <w:pPr>
        <w:rPr>
          <w:i/>
        </w:rPr>
      </w:pPr>
      <w:r w:rsidRPr="00E842B7">
        <w:rPr>
          <w:b/>
          <w:i/>
        </w:rPr>
        <w:t>Mar 2</w:t>
      </w:r>
      <w:r w:rsidR="00F66809">
        <w:rPr>
          <w:b/>
          <w:i/>
        </w:rPr>
        <w:t>5</w:t>
      </w:r>
      <w:r w:rsidR="00105F54">
        <w:rPr>
          <w:b/>
          <w:i/>
        </w:rPr>
        <w:tab/>
      </w:r>
      <w:r w:rsidR="00105F54">
        <w:rPr>
          <w:b/>
          <w:i/>
        </w:rPr>
        <w:tab/>
      </w:r>
      <w:r w:rsidR="009654A5" w:rsidRPr="00E842B7">
        <w:rPr>
          <w:i/>
        </w:rPr>
        <w:t>Spring Break</w:t>
      </w:r>
      <w:r w:rsidR="009654A5" w:rsidRPr="00E842B7">
        <w:t>—no class</w:t>
      </w:r>
    </w:p>
    <w:p w14:paraId="03D128FC" w14:textId="77777777" w:rsidR="00C50784" w:rsidRDefault="00C50784" w:rsidP="00B95620">
      <w:pPr>
        <w:rPr>
          <w:b/>
          <w:i/>
        </w:rPr>
      </w:pPr>
    </w:p>
    <w:p w14:paraId="443A301B" w14:textId="37A85A50" w:rsidR="00E842B7" w:rsidRPr="00B95620" w:rsidRDefault="00E842B7" w:rsidP="00B95620">
      <w:pPr>
        <w:rPr>
          <w:b/>
        </w:rPr>
      </w:pPr>
      <w:r w:rsidRPr="00E842B7">
        <w:rPr>
          <w:b/>
          <w:i/>
        </w:rPr>
        <w:t xml:space="preserve">Apr </w:t>
      </w:r>
      <w:r w:rsidR="00F66809">
        <w:rPr>
          <w:b/>
          <w:i/>
        </w:rPr>
        <w:t>1</w:t>
      </w:r>
      <w:r w:rsidR="00105F54" w:rsidRPr="00105F54">
        <w:rPr>
          <w:b/>
          <w:i/>
        </w:rPr>
        <w:t xml:space="preserve"> </w:t>
      </w:r>
      <w:r w:rsidR="00105F54" w:rsidRPr="00E842B7">
        <w:rPr>
          <w:b/>
          <w:i/>
        </w:rPr>
        <w:tab/>
      </w:r>
      <w:r w:rsidR="00105F54">
        <w:rPr>
          <w:b/>
          <w:i/>
        </w:rPr>
        <w:tab/>
      </w:r>
      <w:r w:rsidR="000E451E" w:rsidRPr="00E842B7">
        <w:t>Strawbridge, chaps. 1-5</w:t>
      </w:r>
    </w:p>
    <w:p w14:paraId="3E797C13" w14:textId="77777777" w:rsidR="00C50784" w:rsidRDefault="00C50784" w:rsidP="00B95620">
      <w:pPr>
        <w:rPr>
          <w:b/>
          <w:i/>
        </w:rPr>
      </w:pPr>
    </w:p>
    <w:p w14:paraId="07D65723" w14:textId="77777777" w:rsidR="000E451E" w:rsidRPr="00E842B7" w:rsidRDefault="00E842B7" w:rsidP="000E451E">
      <w:r w:rsidRPr="00E842B7">
        <w:rPr>
          <w:b/>
          <w:i/>
        </w:rPr>
        <w:t xml:space="preserve">Apr </w:t>
      </w:r>
      <w:r w:rsidR="00F66809">
        <w:rPr>
          <w:b/>
          <w:i/>
        </w:rPr>
        <w:t>8</w:t>
      </w:r>
      <w:r w:rsidR="00105F54" w:rsidRPr="00E842B7">
        <w:rPr>
          <w:b/>
          <w:i/>
        </w:rPr>
        <w:tab/>
      </w:r>
      <w:r w:rsidR="00105F54" w:rsidRPr="00E842B7">
        <w:rPr>
          <w:b/>
          <w:i/>
        </w:rPr>
        <w:tab/>
      </w:r>
      <w:r w:rsidR="000E451E" w:rsidRPr="00E842B7">
        <w:t>Strawbridge, chaps. 6-10</w:t>
      </w:r>
    </w:p>
    <w:p w14:paraId="02E476FB" w14:textId="77777777" w:rsidR="00C50784" w:rsidRDefault="00C50784" w:rsidP="00B95620">
      <w:pPr>
        <w:rPr>
          <w:b/>
          <w:i/>
        </w:rPr>
      </w:pPr>
    </w:p>
    <w:p w14:paraId="24AD2B67" w14:textId="77777777" w:rsidR="000E451E" w:rsidRDefault="00E842B7" w:rsidP="000E451E">
      <w:pPr>
        <w:rPr>
          <w:b/>
          <w:i/>
        </w:rPr>
      </w:pPr>
      <w:r w:rsidRPr="00E842B7">
        <w:rPr>
          <w:b/>
          <w:i/>
        </w:rPr>
        <w:t xml:space="preserve">Apr </w:t>
      </w:r>
      <w:r w:rsidR="00F66809">
        <w:rPr>
          <w:b/>
          <w:i/>
        </w:rPr>
        <w:t>15</w:t>
      </w:r>
      <w:r w:rsidR="00105F54" w:rsidRPr="00E842B7">
        <w:rPr>
          <w:b/>
          <w:i/>
        </w:rPr>
        <w:tab/>
      </w:r>
      <w:r w:rsidR="00105F54" w:rsidRPr="00E842B7">
        <w:rPr>
          <w:b/>
          <w:i/>
        </w:rPr>
        <w:tab/>
      </w:r>
      <w:r w:rsidR="000E451E" w:rsidRPr="00E842B7">
        <w:t>Strawbridge, chaps. 11-15</w:t>
      </w:r>
    </w:p>
    <w:p w14:paraId="6D8FA94B" w14:textId="77777777" w:rsidR="00C50784" w:rsidRDefault="00C50784" w:rsidP="00B95620">
      <w:pPr>
        <w:rPr>
          <w:b/>
          <w:i/>
        </w:rPr>
      </w:pPr>
    </w:p>
    <w:p w14:paraId="51902823" w14:textId="11B5266C" w:rsidR="00E842B7" w:rsidRPr="009654A5" w:rsidRDefault="00E842B7" w:rsidP="00B95620">
      <w:pPr>
        <w:rPr>
          <w:iCs/>
        </w:rPr>
      </w:pPr>
      <w:r w:rsidRPr="00E842B7">
        <w:rPr>
          <w:b/>
          <w:i/>
        </w:rPr>
        <w:t>Apr 2</w:t>
      </w:r>
      <w:r w:rsidR="00F66809">
        <w:rPr>
          <w:b/>
          <w:i/>
        </w:rPr>
        <w:t>2</w:t>
      </w:r>
      <w:r w:rsidR="00990A6C" w:rsidRPr="00990A6C">
        <w:rPr>
          <w:b/>
          <w:i/>
        </w:rPr>
        <w:t xml:space="preserve"> </w:t>
      </w:r>
      <w:r w:rsidR="009654A5">
        <w:rPr>
          <w:b/>
          <w:i/>
        </w:rPr>
        <w:tab/>
      </w:r>
      <w:r w:rsidR="009654A5">
        <w:rPr>
          <w:b/>
          <w:i/>
        </w:rPr>
        <w:tab/>
      </w:r>
      <w:r w:rsidR="009654A5" w:rsidRPr="009654A5">
        <w:rPr>
          <w:bCs/>
          <w:iCs/>
        </w:rPr>
        <w:t>No class</w:t>
      </w:r>
    </w:p>
    <w:p w14:paraId="351E2F0B" w14:textId="77777777" w:rsidR="00C50784" w:rsidRDefault="00C50784" w:rsidP="00B95620">
      <w:pPr>
        <w:rPr>
          <w:b/>
          <w:i/>
        </w:rPr>
      </w:pPr>
    </w:p>
    <w:p w14:paraId="4A43CF96" w14:textId="77777777" w:rsidR="000E451E" w:rsidRPr="00E842B7" w:rsidRDefault="00F66809" w:rsidP="000E451E">
      <w:r>
        <w:rPr>
          <w:b/>
          <w:i/>
        </w:rPr>
        <w:t>Apr</w:t>
      </w:r>
      <w:r w:rsidR="00990A6C">
        <w:rPr>
          <w:b/>
          <w:i/>
        </w:rPr>
        <w:t xml:space="preserve"> </w:t>
      </w:r>
      <w:r>
        <w:rPr>
          <w:b/>
          <w:i/>
        </w:rPr>
        <w:t>29</w:t>
      </w:r>
      <w:r w:rsidR="009654A5" w:rsidRPr="00E842B7">
        <w:rPr>
          <w:b/>
          <w:i/>
        </w:rPr>
        <w:tab/>
      </w:r>
      <w:r w:rsidR="009654A5" w:rsidRPr="00E842B7">
        <w:rPr>
          <w:b/>
          <w:i/>
        </w:rPr>
        <w:tab/>
      </w:r>
      <w:r w:rsidR="000E451E" w:rsidRPr="00E842B7">
        <w:t>Griffith, all</w:t>
      </w:r>
    </w:p>
    <w:p w14:paraId="255A85C9" w14:textId="77777777" w:rsidR="00C50784" w:rsidRDefault="00C50784" w:rsidP="00B95620">
      <w:pPr>
        <w:rPr>
          <w:b/>
          <w:i/>
        </w:rPr>
      </w:pPr>
    </w:p>
    <w:p w14:paraId="70BFB076" w14:textId="5FF78883" w:rsidR="00E842B7" w:rsidRPr="00E842B7" w:rsidRDefault="00E842B7" w:rsidP="00B95620">
      <w:r w:rsidRPr="00E842B7">
        <w:rPr>
          <w:b/>
          <w:i/>
        </w:rPr>
        <w:t xml:space="preserve">May </w:t>
      </w:r>
      <w:r w:rsidR="00F66809">
        <w:rPr>
          <w:b/>
          <w:i/>
        </w:rPr>
        <w:t>6</w:t>
      </w:r>
      <w:r w:rsidR="009654A5" w:rsidRPr="009654A5">
        <w:t xml:space="preserve"> </w:t>
      </w:r>
      <w:r w:rsidR="009654A5">
        <w:tab/>
      </w:r>
      <w:r w:rsidR="009654A5">
        <w:tab/>
      </w:r>
    </w:p>
    <w:p w14:paraId="3BDAC5BE" w14:textId="77777777" w:rsidR="00C50784" w:rsidRDefault="00C50784" w:rsidP="00B95620">
      <w:pPr>
        <w:rPr>
          <w:b/>
          <w:i/>
        </w:rPr>
      </w:pPr>
    </w:p>
    <w:p w14:paraId="04E192EF" w14:textId="1CCB3C73" w:rsidR="00E842B7" w:rsidRPr="00E842B7" w:rsidRDefault="00E842B7" w:rsidP="00B95620">
      <w:r w:rsidRPr="00E842B7">
        <w:rPr>
          <w:b/>
          <w:i/>
        </w:rPr>
        <w:lastRenderedPageBreak/>
        <w:t>May 1</w:t>
      </w:r>
      <w:r w:rsidR="00F66809">
        <w:rPr>
          <w:b/>
          <w:i/>
        </w:rPr>
        <w:t>3</w:t>
      </w:r>
      <w:r w:rsidR="00990A6C" w:rsidRPr="00990A6C">
        <w:rPr>
          <w:b/>
        </w:rPr>
        <w:t xml:space="preserve"> </w:t>
      </w:r>
      <w:r w:rsidR="00990A6C" w:rsidRPr="00E842B7">
        <w:rPr>
          <w:b/>
        </w:rPr>
        <w:tab/>
        <w:t>Research paper due</w:t>
      </w:r>
      <w:r w:rsidR="00990A6C" w:rsidRPr="00E842B7">
        <w:t xml:space="preserve"> </w:t>
      </w:r>
      <w:r w:rsidR="00990A6C" w:rsidRPr="00E842B7">
        <w:rPr>
          <w:b/>
        </w:rPr>
        <w:t>at 11:00am</w:t>
      </w:r>
      <w:r w:rsidRPr="00E842B7">
        <w:rPr>
          <w:b/>
          <w:i/>
        </w:rPr>
        <w:tab/>
      </w:r>
    </w:p>
    <w:p w14:paraId="19D1789B" w14:textId="77777777" w:rsidR="00C50784" w:rsidRDefault="00C50784" w:rsidP="00B95620">
      <w:pPr>
        <w:rPr>
          <w:b/>
          <w:i/>
        </w:rPr>
      </w:pPr>
    </w:p>
    <w:p w14:paraId="5CCE9C3C" w14:textId="52E0EC2E" w:rsidR="00E842B7" w:rsidRPr="00E842B7" w:rsidRDefault="00990A6C" w:rsidP="00B95620">
      <w:r>
        <w:rPr>
          <w:b/>
          <w:i/>
        </w:rPr>
        <w:t>May 2</w:t>
      </w:r>
      <w:r w:rsidR="00F66809">
        <w:rPr>
          <w:b/>
          <w:i/>
        </w:rPr>
        <w:t>0</w:t>
      </w:r>
      <w:r w:rsidR="00E842B7" w:rsidRPr="00E842B7">
        <w:rPr>
          <w:b/>
          <w:i/>
        </w:rPr>
        <w:tab/>
      </w:r>
      <w:r w:rsidR="00E842B7" w:rsidRPr="00E842B7">
        <w:rPr>
          <w:b/>
          <w:i/>
        </w:rPr>
        <w:tab/>
      </w:r>
      <w:r w:rsidR="00E842B7" w:rsidRPr="00E842B7">
        <w:rPr>
          <w:b/>
        </w:rPr>
        <w:t>Exam 2 due, Ephesians report due, reading report due</w:t>
      </w:r>
    </w:p>
    <w:p w14:paraId="7D4C9996" w14:textId="3A941200" w:rsidR="00E842B7" w:rsidRDefault="00E842B7" w:rsidP="00B95620">
      <w:pPr>
        <w:rPr>
          <w:b/>
        </w:rPr>
      </w:pPr>
    </w:p>
    <w:p w14:paraId="5D835F44" w14:textId="77777777" w:rsidR="00C50784" w:rsidRPr="00E842B7" w:rsidRDefault="00C50784" w:rsidP="00B95620">
      <w:pPr>
        <w:rPr>
          <w:b/>
        </w:rPr>
      </w:pPr>
    </w:p>
    <w:p w14:paraId="7EAD0FFE" w14:textId="77777777" w:rsidR="00E842B7" w:rsidRPr="00C50784" w:rsidRDefault="00E842B7" w:rsidP="00B95620">
      <w:pPr>
        <w:rPr>
          <w:b/>
          <w:sz w:val="28"/>
          <w:szCs w:val="28"/>
        </w:rPr>
      </w:pPr>
      <w:r w:rsidRPr="00C50784">
        <w:rPr>
          <w:b/>
          <w:sz w:val="28"/>
          <w:szCs w:val="28"/>
        </w:rPr>
        <w:t>Academic Policies</w:t>
      </w:r>
    </w:p>
    <w:p w14:paraId="3FD41D6D" w14:textId="77777777" w:rsidR="00C50784" w:rsidRDefault="00C50784" w:rsidP="00B95620">
      <w:pPr>
        <w:rPr>
          <w:b/>
        </w:rPr>
      </w:pPr>
    </w:p>
    <w:p w14:paraId="504B70E5" w14:textId="140C8843" w:rsidR="00E842B7" w:rsidRPr="00E842B7" w:rsidRDefault="00E842B7" w:rsidP="00B95620">
      <w:r w:rsidRPr="00E842B7">
        <w:rPr>
          <w:b/>
        </w:rPr>
        <w:t xml:space="preserve">1. </w:t>
      </w:r>
      <w:r w:rsidRPr="00E842B7">
        <w:rPr>
          <w:b/>
          <w:i/>
        </w:rPr>
        <w:t>Late assignments:</w:t>
      </w:r>
      <w:r w:rsidRPr="00E842B7">
        <w:rPr>
          <w:i/>
        </w:rPr>
        <w:t xml:space="preserve"> </w:t>
      </w:r>
      <w:r w:rsidRPr="00E842B7">
        <w:t xml:space="preserve">Apart from exceptional circumstances, I will not accept late assignments for credit. </w:t>
      </w:r>
    </w:p>
    <w:p w14:paraId="20723738" w14:textId="77777777" w:rsidR="00C50784" w:rsidRDefault="00C50784" w:rsidP="00B95620">
      <w:pPr>
        <w:rPr>
          <w:b/>
        </w:rPr>
      </w:pPr>
    </w:p>
    <w:p w14:paraId="7936D123" w14:textId="4779A315" w:rsidR="00E842B7" w:rsidRPr="00E842B7" w:rsidRDefault="00E842B7" w:rsidP="00B95620">
      <w:r w:rsidRPr="00E842B7">
        <w:rPr>
          <w:b/>
        </w:rPr>
        <w:t xml:space="preserve">2. </w:t>
      </w:r>
      <w:r w:rsidRPr="00E842B7">
        <w:rPr>
          <w:b/>
          <w:i/>
        </w:rPr>
        <w:t>Plagiarism:</w:t>
      </w:r>
      <w:r w:rsidRPr="00E842B7">
        <w:t xml:space="preserve"> Plagiarism, whether intentional or unintentional, will result in a failing grade for the course.</w:t>
      </w:r>
    </w:p>
    <w:p w14:paraId="470224A6" w14:textId="070D5D8B" w:rsidR="00B95620" w:rsidRDefault="00B95620" w:rsidP="00B95620">
      <w:pPr>
        <w:rPr>
          <w:b/>
        </w:rPr>
      </w:pPr>
    </w:p>
    <w:p w14:paraId="26CA510C" w14:textId="77777777" w:rsidR="00C50784" w:rsidRDefault="00C50784" w:rsidP="00B95620">
      <w:pPr>
        <w:rPr>
          <w:b/>
        </w:rPr>
      </w:pPr>
    </w:p>
    <w:p w14:paraId="3844D4BD" w14:textId="77777777" w:rsidR="00E842B7" w:rsidRPr="00C50784" w:rsidRDefault="00E842B7" w:rsidP="00B95620">
      <w:pPr>
        <w:rPr>
          <w:b/>
          <w:sz w:val="28"/>
          <w:szCs w:val="28"/>
        </w:rPr>
      </w:pPr>
      <w:r w:rsidRPr="00C50784">
        <w:rPr>
          <w:b/>
          <w:sz w:val="28"/>
          <w:szCs w:val="28"/>
        </w:rPr>
        <w:t>Office hours</w:t>
      </w:r>
    </w:p>
    <w:p w14:paraId="6C000BFF" w14:textId="77777777" w:rsidR="00C50784" w:rsidRDefault="00C50784" w:rsidP="00B95620"/>
    <w:p w14:paraId="43A227BC" w14:textId="58BD29F9" w:rsidR="00E842B7" w:rsidRPr="00E842B7" w:rsidRDefault="00E842B7" w:rsidP="00B95620">
      <w:r w:rsidRPr="00E842B7">
        <w:t>Please email me (</w:t>
      </w:r>
      <w:hyperlink r:id="rId7" w:history="1">
        <w:r w:rsidRPr="00E842B7">
          <w:rPr>
            <w:rStyle w:val="Hyperlink"/>
          </w:rPr>
          <w:t>sswain@rts.edu</w:t>
        </w:r>
      </w:hyperlink>
      <w:r w:rsidRPr="00E842B7">
        <w:t>) or Christina Mansfield (</w:t>
      </w:r>
      <w:hyperlink r:id="rId8" w:history="1">
        <w:r w:rsidRPr="00E842B7">
          <w:rPr>
            <w:rStyle w:val="Hyperlink"/>
          </w:rPr>
          <w:t>cmansfield@rts.edu</w:t>
        </w:r>
      </w:hyperlink>
      <w:r w:rsidRPr="00E842B7">
        <w:t>) to make an appointment.</w:t>
      </w:r>
    </w:p>
    <w:p w14:paraId="3EDB1F4E" w14:textId="77777777" w:rsidR="00E842B7" w:rsidRPr="00E842B7" w:rsidRDefault="00E842B7" w:rsidP="00B95620"/>
    <w:p w14:paraId="774CBC2A" w14:textId="77777777" w:rsidR="00E842B7" w:rsidRPr="00E842B7" w:rsidRDefault="00E842B7" w:rsidP="00B95620"/>
    <w:p w14:paraId="55DB8660" w14:textId="77777777" w:rsidR="00E842B7" w:rsidRPr="00E842B7" w:rsidRDefault="00E842B7" w:rsidP="00B95620">
      <w:pPr>
        <w:rPr>
          <w:b/>
        </w:rPr>
      </w:pPr>
      <w:r w:rsidRPr="00E842B7">
        <w:rPr>
          <w:b/>
        </w:rPr>
        <w:br w:type="page"/>
      </w:r>
    </w:p>
    <w:p w14:paraId="61BEF919" w14:textId="77777777" w:rsidR="00E842B7" w:rsidRPr="00E842B7" w:rsidRDefault="00E842B7" w:rsidP="00B95620">
      <w:pPr>
        <w:jc w:val="center"/>
        <w:rPr>
          <w:b/>
        </w:rPr>
      </w:pPr>
      <w:r w:rsidRPr="00C94803">
        <w:rPr>
          <w:b/>
          <w:sz w:val="28"/>
          <w:szCs w:val="28"/>
        </w:rPr>
        <w:t>How to research and write a research paper</w:t>
      </w:r>
      <w:r w:rsidRPr="00E842B7">
        <w:rPr>
          <w:vertAlign w:val="superscript"/>
        </w:rPr>
        <w:footnoteReference w:id="1"/>
      </w:r>
    </w:p>
    <w:p w14:paraId="76672752" w14:textId="77777777" w:rsidR="00E842B7" w:rsidRPr="00E842B7" w:rsidRDefault="00E842B7" w:rsidP="00B95620"/>
    <w:p w14:paraId="6E5C5C90" w14:textId="77777777" w:rsidR="00E842B7" w:rsidRPr="00E842B7" w:rsidRDefault="00E842B7" w:rsidP="00B95620"/>
    <w:p w14:paraId="6857F02E" w14:textId="77777777" w:rsidR="00E842B7" w:rsidRPr="00E842B7" w:rsidRDefault="00E842B7" w:rsidP="00B95620">
      <w:pPr>
        <w:rPr>
          <w:b/>
        </w:rPr>
      </w:pPr>
      <w:r w:rsidRPr="00E842B7">
        <w:rPr>
          <w:b/>
        </w:rPr>
        <w:t>I. Elements of a sound theological argument</w:t>
      </w:r>
    </w:p>
    <w:p w14:paraId="10A5F5E5" w14:textId="77777777" w:rsidR="00E842B7" w:rsidRPr="00E842B7" w:rsidRDefault="00E842B7" w:rsidP="00B95620"/>
    <w:p w14:paraId="49D71C38" w14:textId="77777777" w:rsidR="00E842B7" w:rsidRPr="00E842B7" w:rsidRDefault="00E842B7" w:rsidP="00B95620">
      <w:pPr>
        <w:ind w:firstLine="720"/>
        <w:rPr>
          <w:b/>
        </w:rPr>
      </w:pPr>
      <w:r w:rsidRPr="00E842B7">
        <w:rPr>
          <w:b/>
        </w:rPr>
        <w:t>A.</w:t>
      </w:r>
      <w:r w:rsidRPr="00E842B7">
        <w:t xml:space="preserve"> </w:t>
      </w:r>
      <w:r w:rsidRPr="00E842B7">
        <w:rPr>
          <w:b/>
        </w:rPr>
        <w:t xml:space="preserve">Introduction </w:t>
      </w:r>
    </w:p>
    <w:p w14:paraId="5C627BDD" w14:textId="77777777" w:rsidR="00E842B7" w:rsidRPr="00E842B7" w:rsidRDefault="00E842B7" w:rsidP="00B95620">
      <w:pPr>
        <w:rPr>
          <w:b/>
        </w:rPr>
      </w:pPr>
    </w:p>
    <w:p w14:paraId="4936C03A" w14:textId="77777777" w:rsidR="00E842B7" w:rsidRPr="00E842B7" w:rsidRDefault="00E842B7" w:rsidP="00B95620">
      <w:pPr>
        <w:ind w:left="720" w:firstLine="720"/>
        <w:rPr>
          <w:b/>
        </w:rPr>
      </w:pPr>
      <w:r w:rsidRPr="00E842B7">
        <w:rPr>
          <w:b/>
        </w:rPr>
        <w:t>1. The major elements of a sound theological argument</w:t>
      </w:r>
      <w:r w:rsidRPr="00E842B7">
        <w:t xml:space="preserve"> </w:t>
      </w:r>
      <w:r w:rsidRPr="00E842B7">
        <w:rPr>
          <w:b/>
        </w:rPr>
        <w:t>include the following</w:t>
      </w:r>
      <w:r w:rsidRPr="00E842B7">
        <w:rPr>
          <w:vertAlign w:val="superscript"/>
        </w:rPr>
        <w:footnoteReference w:id="2"/>
      </w:r>
    </w:p>
    <w:p w14:paraId="54793CF9" w14:textId="77777777" w:rsidR="00E842B7" w:rsidRPr="00E842B7" w:rsidRDefault="00E842B7" w:rsidP="00B95620">
      <w:r>
        <w:tab/>
      </w:r>
    </w:p>
    <w:p w14:paraId="4A24F65F" w14:textId="77777777" w:rsidR="00E842B7" w:rsidRPr="00E842B7" w:rsidRDefault="00E842B7" w:rsidP="00B95620">
      <w:r w:rsidRPr="00E842B7">
        <w:tab/>
      </w:r>
      <w:r w:rsidRPr="00E842B7">
        <w:tab/>
      </w:r>
      <w:r>
        <w:tab/>
      </w:r>
      <w:r w:rsidRPr="00E842B7">
        <w:t>a. Thesis/claim</w:t>
      </w:r>
    </w:p>
    <w:p w14:paraId="070C7328" w14:textId="77777777" w:rsidR="00E842B7" w:rsidRPr="00E842B7" w:rsidRDefault="00E842B7" w:rsidP="00B95620">
      <w:pPr>
        <w:ind w:left="1440" w:firstLine="720"/>
      </w:pPr>
      <w:r w:rsidRPr="00E842B7">
        <w:t>b. Grounds</w:t>
      </w:r>
    </w:p>
    <w:p w14:paraId="03AA7471" w14:textId="77777777" w:rsidR="00E842B7" w:rsidRPr="00E842B7" w:rsidRDefault="00E842B7" w:rsidP="00B95620">
      <w:pPr>
        <w:ind w:left="1440" w:firstLine="720"/>
      </w:pPr>
      <w:r w:rsidRPr="00E842B7">
        <w:t>c. Warrants</w:t>
      </w:r>
    </w:p>
    <w:p w14:paraId="3D41BB4A" w14:textId="77777777" w:rsidR="00E842B7" w:rsidRPr="00E842B7" w:rsidRDefault="00E842B7" w:rsidP="00B95620">
      <w:pPr>
        <w:ind w:left="1440" w:firstLine="720"/>
      </w:pPr>
      <w:r w:rsidRPr="00E842B7">
        <w:t>d. Backing</w:t>
      </w:r>
    </w:p>
    <w:p w14:paraId="1DBACE1E" w14:textId="77777777" w:rsidR="00E842B7" w:rsidRPr="00E842B7" w:rsidRDefault="00E842B7" w:rsidP="00B95620">
      <w:pPr>
        <w:ind w:left="1440" w:firstLine="720"/>
      </w:pPr>
      <w:r w:rsidRPr="00E842B7">
        <w:t>e. Qualifier</w:t>
      </w:r>
    </w:p>
    <w:p w14:paraId="22820C46" w14:textId="77777777" w:rsidR="00E842B7" w:rsidRPr="00E842B7" w:rsidRDefault="00E842B7" w:rsidP="00B95620">
      <w:pPr>
        <w:ind w:left="1440" w:firstLine="720"/>
      </w:pPr>
      <w:r w:rsidRPr="00E842B7">
        <w:t>f. Rebuttal</w:t>
      </w:r>
    </w:p>
    <w:p w14:paraId="721D95D2" w14:textId="77777777" w:rsidR="00E842B7" w:rsidRPr="00E842B7" w:rsidRDefault="00E842B7" w:rsidP="00B95620"/>
    <w:p w14:paraId="7409828F" w14:textId="77777777" w:rsidR="00E842B7" w:rsidRPr="00E842B7" w:rsidRDefault="00E842B7" w:rsidP="00B95620">
      <w:pPr>
        <w:ind w:left="2160"/>
      </w:pPr>
      <w:r w:rsidRPr="00E842B7">
        <w:t xml:space="preserve">* </w:t>
      </w:r>
      <w:r w:rsidRPr="00E842B7">
        <w:rPr>
          <w:b/>
        </w:rPr>
        <w:t>Note:</w:t>
      </w:r>
      <w:r w:rsidRPr="00E842B7">
        <w:t xml:space="preserve"> These are </w:t>
      </w:r>
      <w:r w:rsidRPr="00E842B7">
        <w:rPr>
          <w:i/>
        </w:rPr>
        <w:t>elements</w:t>
      </w:r>
      <w:r w:rsidRPr="00E842B7">
        <w:t xml:space="preserve"> of a sound theological argument, not </w:t>
      </w:r>
      <w:r w:rsidRPr="00E842B7">
        <w:rPr>
          <w:i/>
        </w:rPr>
        <w:t>sections</w:t>
      </w:r>
      <w:r w:rsidRPr="00E842B7">
        <w:t xml:space="preserve"> of your research paper.</w:t>
      </w:r>
    </w:p>
    <w:p w14:paraId="2BE2B018" w14:textId="77777777" w:rsidR="00E842B7" w:rsidRPr="00E842B7" w:rsidRDefault="00E842B7" w:rsidP="00B95620"/>
    <w:p w14:paraId="328A6435" w14:textId="77777777" w:rsidR="00E842B7" w:rsidRPr="00E842B7" w:rsidRDefault="00E842B7" w:rsidP="00B95620">
      <w:pPr>
        <w:ind w:left="720" w:firstLine="720"/>
        <w:rPr>
          <w:b/>
        </w:rPr>
      </w:pPr>
      <w:r w:rsidRPr="00E842B7">
        <w:rPr>
          <w:b/>
        </w:rPr>
        <w:t>2. More briefly put, those elements include</w:t>
      </w:r>
    </w:p>
    <w:p w14:paraId="023316C8" w14:textId="77777777" w:rsidR="00E842B7" w:rsidRPr="00E842B7" w:rsidRDefault="00E842B7" w:rsidP="00B95620">
      <w:pPr>
        <w:rPr>
          <w:b/>
        </w:rPr>
      </w:pPr>
    </w:p>
    <w:p w14:paraId="7CFD9BBE" w14:textId="77777777" w:rsidR="00E842B7" w:rsidRPr="00E842B7" w:rsidRDefault="00E842B7" w:rsidP="00B95620">
      <w:pPr>
        <w:ind w:left="1440" w:firstLine="720"/>
      </w:pPr>
      <w:r w:rsidRPr="00E842B7">
        <w:t>a. Thesis/claim</w:t>
      </w:r>
    </w:p>
    <w:p w14:paraId="284CC4DC" w14:textId="77777777" w:rsidR="00E842B7" w:rsidRPr="00E842B7" w:rsidRDefault="00E842B7" w:rsidP="00B95620">
      <w:pPr>
        <w:ind w:left="1440" w:firstLine="720"/>
      </w:pPr>
      <w:r w:rsidRPr="00E842B7">
        <w:t>b. Arguments and evidence that support your thesis</w:t>
      </w:r>
    </w:p>
    <w:p w14:paraId="2428E7A4" w14:textId="77777777" w:rsidR="00E842B7" w:rsidRPr="00E842B7" w:rsidRDefault="00E842B7" w:rsidP="00B95620">
      <w:pPr>
        <w:ind w:left="1440" w:firstLine="720"/>
      </w:pPr>
      <w:r w:rsidRPr="00E842B7">
        <w:t>c. Arguments and evidence that rebut objections to your thesis</w:t>
      </w:r>
    </w:p>
    <w:p w14:paraId="504B4F80" w14:textId="77777777" w:rsidR="00E842B7" w:rsidRPr="00E842B7" w:rsidRDefault="00E842B7" w:rsidP="00B95620"/>
    <w:p w14:paraId="7435C1EE" w14:textId="77777777" w:rsidR="00E842B7" w:rsidRPr="00E842B7" w:rsidRDefault="00E842B7" w:rsidP="00B95620">
      <w:pPr>
        <w:ind w:left="720"/>
      </w:pPr>
      <w:r w:rsidRPr="00E842B7">
        <w:rPr>
          <w:b/>
        </w:rPr>
        <w:t xml:space="preserve">B. Thesis/claim: </w:t>
      </w:r>
      <w:r w:rsidRPr="00E842B7">
        <w:t>A thesis statement is the</w:t>
      </w:r>
      <w:r w:rsidRPr="00E842B7">
        <w:rPr>
          <w:i/>
        </w:rPr>
        <w:t xml:space="preserve"> </w:t>
      </w:r>
      <w:r w:rsidRPr="00E842B7">
        <w:rPr>
          <w:i/>
          <w:u w:val="single"/>
        </w:rPr>
        <w:t>major claim or assertion</w:t>
      </w:r>
      <w:r w:rsidRPr="00E842B7">
        <w:t xml:space="preserve"> of your research paper. The entire research paper is devoted to </w:t>
      </w:r>
      <w:r w:rsidRPr="00E842B7">
        <w:rPr>
          <w:i/>
          <w:u w:val="single"/>
        </w:rPr>
        <w:t>establishing</w:t>
      </w:r>
      <w:r w:rsidRPr="00E842B7">
        <w:t xml:space="preserve"> your thesis through sound biblical and theological argumentation and to </w:t>
      </w:r>
      <w:r w:rsidRPr="00E842B7">
        <w:rPr>
          <w:i/>
          <w:u w:val="single"/>
        </w:rPr>
        <w:t>defending</w:t>
      </w:r>
      <w:r w:rsidRPr="00E842B7">
        <w:t xml:space="preserve"> your thesis against objections.</w:t>
      </w:r>
    </w:p>
    <w:p w14:paraId="4D5DBEE5" w14:textId="77777777" w:rsidR="00E842B7" w:rsidRPr="00E842B7" w:rsidRDefault="00E842B7" w:rsidP="00B95620"/>
    <w:p w14:paraId="207145B6" w14:textId="77777777" w:rsidR="00E842B7" w:rsidRPr="00E842B7" w:rsidRDefault="00E842B7" w:rsidP="00B95620">
      <w:pPr>
        <w:ind w:left="720" w:firstLine="720"/>
        <w:rPr>
          <w:b/>
        </w:rPr>
      </w:pPr>
      <w:r w:rsidRPr="00E842B7">
        <w:rPr>
          <w:b/>
        </w:rPr>
        <w:t>1. Diagnostic questions</w:t>
      </w:r>
    </w:p>
    <w:p w14:paraId="348C2DE3" w14:textId="77777777" w:rsidR="00E842B7" w:rsidRPr="00E842B7" w:rsidRDefault="00E842B7" w:rsidP="00B95620">
      <w:r w:rsidRPr="00E842B7">
        <w:tab/>
      </w:r>
      <w:r w:rsidRPr="00E842B7">
        <w:tab/>
      </w:r>
    </w:p>
    <w:p w14:paraId="00C91DFB" w14:textId="77777777" w:rsidR="00E842B7" w:rsidRPr="00E842B7" w:rsidRDefault="00E842B7" w:rsidP="00B95620">
      <w:pPr>
        <w:ind w:left="1440" w:firstLine="720"/>
      </w:pPr>
      <w:r w:rsidRPr="00E842B7">
        <w:t>a. Is my thesis statement significant?</w:t>
      </w:r>
    </w:p>
    <w:p w14:paraId="3E8FE8B8" w14:textId="77777777" w:rsidR="00E842B7" w:rsidRPr="00E842B7" w:rsidRDefault="00E842B7" w:rsidP="00B95620">
      <w:pPr>
        <w:ind w:left="1440" w:firstLine="720"/>
      </w:pPr>
      <w:r w:rsidRPr="00E842B7">
        <w:t>b. Is my thesis statement specific?</w:t>
      </w:r>
    </w:p>
    <w:p w14:paraId="31DFC013" w14:textId="77777777" w:rsidR="00E842B7" w:rsidRPr="00E842B7" w:rsidRDefault="00E842B7" w:rsidP="00B95620"/>
    <w:p w14:paraId="6FD8670D" w14:textId="77777777" w:rsidR="00E842B7" w:rsidRPr="00E842B7" w:rsidRDefault="00E842B7" w:rsidP="00B95620">
      <w:pPr>
        <w:ind w:left="720" w:firstLine="720"/>
        <w:rPr>
          <w:b/>
        </w:rPr>
      </w:pPr>
      <w:r w:rsidRPr="00E842B7">
        <w:rPr>
          <w:b/>
        </w:rPr>
        <w:t>2. Examples of good thesis statements</w:t>
      </w:r>
    </w:p>
    <w:p w14:paraId="5BF648DE" w14:textId="77777777" w:rsidR="00E842B7" w:rsidRPr="00E842B7" w:rsidRDefault="00E842B7" w:rsidP="00B95620">
      <w:pPr>
        <w:rPr>
          <w:b/>
        </w:rPr>
      </w:pPr>
    </w:p>
    <w:p w14:paraId="12566343" w14:textId="77777777" w:rsidR="00E842B7" w:rsidRPr="00E842B7" w:rsidRDefault="00E842B7" w:rsidP="00B95620">
      <w:pPr>
        <w:ind w:left="2160"/>
      </w:pPr>
      <w:r w:rsidRPr="00E842B7">
        <w:t xml:space="preserve">a. “Although the Westminster Standards do not refer explicitly to the doctrine of the </w:t>
      </w:r>
      <w:r w:rsidRPr="00E842B7">
        <w:rPr>
          <w:i/>
        </w:rPr>
        <w:t xml:space="preserve">pactum </w:t>
      </w:r>
      <w:proofErr w:type="spellStart"/>
      <w:r w:rsidRPr="00E842B7">
        <w:rPr>
          <w:i/>
        </w:rPr>
        <w:t>salutis</w:t>
      </w:r>
      <w:proofErr w:type="spellEnd"/>
      <w:r w:rsidRPr="00E842B7">
        <w:t>, the substance of the doctrine as taught by many 17th century Reformed divines is affirmed therein.”</w:t>
      </w:r>
    </w:p>
    <w:p w14:paraId="172AC96C" w14:textId="77777777" w:rsidR="00E842B7" w:rsidRPr="00E842B7" w:rsidRDefault="00E842B7" w:rsidP="00B95620"/>
    <w:p w14:paraId="5F7E0408" w14:textId="77777777" w:rsidR="00E842B7" w:rsidRPr="00E842B7" w:rsidRDefault="00E842B7" w:rsidP="00B95620">
      <w:pPr>
        <w:ind w:left="2160"/>
      </w:pPr>
      <w:r w:rsidRPr="00E842B7">
        <w:t>b. “In his controversial redefinition of the traditional Protestant doctrine of justification, N. T. Wright confuses the general issue of covenant membership with the particular issue of justification, which does not connote one’s covenant membership but one’s legal right to covenant blessings.”</w:t>
      </w:r>
    </w:p>
    <w:p w14:paraId="006D91E8" w14:textId="77777777" w:rsidR="00E842B7" w:rsidRPr="00E842B7" w:rsidRDefault="00E842B7" w:rsidP="00B95620"/>
    <w:p w14:paraId="06833372" w14:textId="77777777" w:rsidR="00E842B7" w:rsidRPr="00E842B7" w:rsidRDefault="00E842B7" w:rsidP="00B95620">
      <w:pPr>
        <w:ind w:left="2160"/>
      </w:pPr>
      <w:r w:rsidRPr="00E842B7">
        <w:t xml:space="preserve">c. “Although Reformed systematic theology is sometimes accused of neglecting the person and work of the Holy Spirit, the triadic structure of the Reformed doctrine of salvation (i.e., </w:t>
      </w:r>
      <w:r w:rsidRPr="00E842B7">
        <w:rPr>
          <w:i/>
        </w:rPr>
        <w:t xml:space="preserve">pactum </w:t>
      </w:r>
      <w:proofErr w:type="spellStart"/>
      <w:r w:rsidRPr="00E842B7">
        <w:rPr>
          <w:i/>
        </w:rPr>
        <w:t>salutis</w:t>
      </w:r>
      <w:proofErr w:type="spellEnd"/>
      <w:r w:rsidRPr="00E842B7">
        <w:t xml:space="preserve">, </w:t>
      </w:r>
      <w:proofErr w:type="spellStart"/>
      <w:r w:rsidRPr="00E842B7">
        <w:rPr>
          <w:i/>
        </w:rPr>
        <w:t>historia</w:t>
      </w:r>
      <w:proofErr w:type="spellEnd"/>
      <w:r w:rsidRPr="00E842B7">
        <w:rPr>
          <w:i/>
        </w:rPr>
        <w:t xml:space="preserve"> </w:t>
      </w:r>
      <w:proofErr w:type="spellStart"/>
      <w:r w:rsidRPr="00E842B7">
        <w:rPr>
          <w:i/>
        </w:rPr>
        <w:t>salutis</w:t>
      </w:r>
      <w:proofErr w:type="spellEnd"/>
      <w:r w:rsidRPr="00E842B7">
        <w:t xml:space="preserve">, </w:t>
      </w:r>
      <w:r w:rsidRPr="00E842B7">
        <w:rPr>
          <w:i/>
        </w:rPr>
        <w:t xml:space="preserve">ordo </w:t>
      </w:r>
      <w:proofErr w:type="spellStart"/>
      <w:r w:rsidRPr="00E842B7">
        <w:rPr>
          <w:i/>
        </w:rPr>
        <w:t>salutis</w:t>
      </w:r>
      <w:proofErr w:type="spellEnd"/>
      <w:r w:rsidRPr="00E842B7">
        <w:t>) provides a robust framework for appreciating the Holy Spirit’s role in saving sinners.”</w:t>
      </w:r>
    </w:p>
    <w:p w14:paraId="72595ECD" w14:textId="77777777" w:rsidR="00E842B7" w:rsidRPr="00E842B7" w:rsidRDefault="00E842B7" w:rsidP="00B95620"/>
    <w:p w14:paraId="6996C142" w14:textId="77777777" w:rsidR="00E842B7" w:rsidRPr="00E842B7" w:rsidRDefault="00E842B7" w:rsidP="00B95620">
      <w:pPr>
        <w:ind w:left="2160"/>
      </w:pPr>
      <w:r w:rsidRPr="00E842B7">
        <w:t>d. “The grace of adoption is the temporal term (i.e., goal) of the Son’s incarnate mission.”</w:t>
      </w:r>
    </w:p>
    <w:p w14:paraId="5780F963" w14:textId="77777777" w:rsidR="00E842B7" w:rsidRPr="00E842B7" w:rsidRDefault="00E842B7" w:rsidP="00B95620"/>
    <w:p w14:paraId="09EC20D6" w14:textId="77777777" w:rsidR="00E842B7" w:rsidRPr="00E842B7" w:rsidRDefault="00E842B7" w:rsidP="00B95620">
      <w:pPr>
        <w:ind w:left="1440"/>
      </w:pPr>
      <w:r w:rsidRPr="00E842B7">
        <w:rPr>
          <w:b/>
        </w:rPr>
        <w:t>3. A good resource for developing a theological thesis: the “</w:t>
      </w:r>
      <w:r w:rsidRPr="00E842B7">
        <w:rPr>
          <w:b/>
          <w:i/>
        </w:rPr>
        <w:t>quaestio</w:t>
      </w:r>
      <w:r w:rsidRPr="00E842B7">
        <w:rPr>
          <w:b/>
        </w:rPr>
        <w:t xml:space="preserve">” </w:t>
      </w:r>
      <w:r w:rsidRPr="00E842B7">
        <w:t xml:space="preserve">(see, for example, Zacharias Ursinus’ </w:t>
      </w:r>
      <w:r w:rsidRPr="00E842B7">
        <w:rPr>
          <w:i/>
        </w:rPr>
        <w:t xml:space="preserve">Commentary on the Heidelberg Catechism </w:t>
      </w:r>
      <w:r w:rsidRPr="00E842B7">
        <w:t xml:space="preserve">or Francis </w:t>
      </w:r>
      <w:proofErr w:type="spellStart"/>
      <w:r w:rsidRPr="00E842B7">
        <w:t>Turretin’s</w:t>
      </w:r>
      <w:proofErr w:type="spellEnd"/>
      <w:r w:rsidRPr="00E842B7">
        <w:t xml:space="preserve"> </w:t>
      </w:r>
      <w:r w:rsidRPr="00E842B7">
        <w:rPr>
          <w:i/>
        </w:rPr>
        <w:t xml:space="preserve">Institutes of </w:t>
      </w:r>
      <w:proofErr w:type="spellStart"/>
      <w:r w:rsidRPr="00E842B7">
        <w:rPr>
          <w:i/>
        </w:rPr>
        <w:t>Elenctic</w:t>
      </w:r>
      <w:proofErr w:type="spellEnd"/>
      <w:r w:rsidRPr="00E842B7">
        <w:rPr>
          <w:i/>
        </w:rPr>
        <w:t xml:space="preserve"> Theology</w:t>
      </w:r>
      <w:r w:rsidRPr="00E842B7">
        <w:t>)</w:t>
      </w:r>
    </w:p>
    <w:p w14:paraId="42B46B5D" w14:textId="77777777" w:rsidR="00E842B7" w:rsidRPr="00E842B7" w:rsidRDefault="00E842B7" w:rsidP="00B95620">
      <w:pPr>
        <w:rPr>
          <w:b/>
        </w:rPr>
      </w:pPr>
    </w:p>
    <w:p w14:paraId="1E879C6A" w14:textId="77777777" w:rsidR="00E842B7" w:rsidRPr="00E842B7" w:rsidRDefault="00E842B7" w:rsidP="00B95620">
      <w:pPr>
        <w:ind w:left="1440"/>
        <w:rPr>
          <w:i/>
        </w:rPr>
      </w:pPr>
      <w:r w:rsidRPr="00E842B7">
        <w:rPr>
          <w:b/>
        </w:rPr>
        <w:t xml:space="preserve">4. Distinguishing the “order of discovery” from the “order of composition”: a good </w:t>
      </w:r>
      <w:r w:rsidRPr="00E842B7">
        <w:rPr>
          <w:b/>
          <w:i/>
        </w:rPr>
        <w:t>plan of research</w:t>
      </w:r>
      <w:r w:rsidRPr="00E842B7">
        <w:rPr>
          <w:b/>
        </w:rPr>
        <w:t xml:space="preserve"> that leads to a good </w:t>
      </w:r>
      <w:r w:rsidRPr="00E842B7">
        <w:rPr>
          <w:b/>
          <w:i/>
        </w:rPr>
        <w:t>research paper</w:t>
      </w:r>
    </w:p>
    <w:p w14:paraId="538848E0" w14:textId="77777777" w:rsidR="00E842B7" w:rsidRPr="00E842B7" w:rsidRDefault="00E842B7" w:rsidP="00B95620"/>
    <w:p w14:paraId="2E60A652" w14:textId="77777777" w:rsidR="00E842B7" w:rsidRPr="00E842B7" w:rsidRDefault="00E842B7" w:rsidP="00B95620">
      <w:pPr>
        <w:ind w:left="2160"/>
      </w:pPr>
      <w:r w:rsidRPr="00E842B7">
        <w:t xml:space="preserve">a. Usually, one develops a thesis </w:t>
      </w:r>
      <w:r w:rsidRPr="00E842B7">
        <w:rPr>
          <w:i/>
          <w:u w:val="single"/>
        </w:rPr>
        <w:t>very late in the process of researching a topic</w:t>
      </w:r>
      <w:r w:rsidRPr="00E842B7">
        <w:t xml:space="preserve">. </w:t>
      </w:r>
    </w:p>
    <w:p w14:paraId="4CD975AC" w14:textId="77777777" w:rsidR="00E842B7" w:rsidRPr="00E842B7" w:rsidRDefault="00E842B7" w:rsidP="00B95620"/>
    <w:p w14:paraId="4D84382D" w14:textId="77777777" w:rsidR="00E842B7" w:rsidRPr="00E842B7" w:rsidRDefault="00E842B7" w:rsidP="00B95620">
      <w:pPr>
        <w:ind w:left="2160"/>
      </w:pPr>
      <w:r w:rsidRPr="00E842B7">
        <w:t xml:space="preserve">b. Thus, one’s research strategy should not be first to devise a thesis and then to do one’s research. </w:t>
      </w:r>
    </w:p>
    <w:p w14:paraId="646BF761" w14:textId="77777777" w:rsidR="00E842B7" w:rsidRPr="00E842B7" w:rsidRDefault="00E842B7" w:rsidP="00B95620"/>
    <w:p w14:paraId="1CFE26B2" w14:textId="77777777" w:rsidR="00E842B7" w:rsidRPr="00E842B7" w:rsidRDefault="00E842B7" w:rsidP="00B95620">
      <w:pPr>
        <w:ind w:left="2160"/>
      </w:pPr>
      <w:r w:rsidRPr="00E842B7">
        <w:t>c. Rather, one should (</w:t>
      </w:r>
      <w:proofErr w:type="spellStart"/>
      <w:r w:rsidRPr="00E842B7">
        <w:t>i</w:t>
      </w:r>
      <w:proofErr w:type="spellEnd"/>
      <w:r w:rsidRPr="00E842B7">
        <w:t xml:space="preserve">) find a topic that interests you, (ii) research it thoroughly, (iii) gather a broad understanding of the issues, questions, debates, and arguments related to your topic, and (iv) finally construct a thesis that one can argue on the basis of the research you have undertaken. </w:t>
      </w:r>
    </w:p>
    <w:p w14:paraId="5D1F4810" w14:textId="77777777" w:rsidR="00E842B7" w:rsidRPr="00E842B7" w:rsidRDefault="00E842B7" w:rsidP="00B95620"/>
    <w:p w14:paraId="141C8002" w14:textId="77777777" w:rsidR="00E842B7" w:rsidRPr="00E842B7" w:rsidRDefault="00E842B7" w:rsidP="00B95620">
      <w:pPr>
        <w:ind w:left="2160"/>
      </w:pPr>
      <w:r w:rsidRPr="00E842B7">
        <w:t xml:space="preserve">d. You can then structure a paper around proving and defending your thesis statement on the basis of your research. </w:t>
      </w:r>
    </w:p>
    <w:p w14:paraId="24677950" w14:textId="77777777" w:rsidR="00E842B7" w:rsidRPr="00E842B7" w:rsidRDefault="00E842B7" w:rsidP="00B95620"/>
    <w:p w14:paraId="30A5A876" w14:textId="77777777" w:rsidR="00E842B7" w:rsidRPr="00E842B7" w:rsidRDefault="00E842B7" w:rsidP="00B95620">
      <w:pPr>
        <w:ind w:left="720"/>
      </w:pPr>
      <w:r w:rsidRPr="00E842B7">
        <w:rPr>
          <w:b/>
        </w:rPr>
        <w:t>C. Grounds:</w:t>
      </w:r>
      <w:r w:rsidRPr="00E842B7">
        <w:t xml:space="preserve"> Grounds</w:t>
      </w:r>
      <w:r w:rsidRPr="00E842B7">
        <w:rPr>
          <w:i/>
        </w:rPr>
        <w:t xml:space="preserve"> </w:t>
      </w:r>
      <w:r w:rsidRPr="00E842B7">
        <w:t xml:space="preserve">provide the </w:t>
      </w:r>
      <w:r w:rsidRPr="00E842B7">
        <w:rPr>
          <w:i/>
          <w:u w:val="single"/>
        </w:rPr>
        <w:t>reasons and evidences</w:t>
      </w:r>
      <w:r w:rsidRPr="00E842B7">
        <w:t xml:space="preserve"> used to support the paper’s thesis/major claim</w:t>
      </w:r>
    </w:p>
    <w:p w14:paraId="5E3C8BC2" w14:textId="77777777" w:rsidR="00E842B7" w:rsidRPr="00E842B7" w:rsidRDefault="00E842B7" w:rsidP="00B95620"/>
    <w:p w14:paraId="53CA89F6" w14:textId="77777777" w:rsidR="00E842B7" w:rsidRPr="00E842B7" w:rsidRDefault="00E842B7" w:rsidP="00B95620">
      <w:pPr>
        <w:ind w:left="1440"/>
      </w:pPr>
      <w:r w:rsidRPr="00E842B7">
        <w:rPr>
          <w:b/>
        </w:rPr>
        <w:t>1. Note</w:t>
      </w:r>
      <w:r w:rsidRPr="00E842B7">
        <w:t xml:space="preserve">: The </w:t>
      </w:r>
      <w:r w:rsidRPr="00E842B7">
        <w:rPr>
          <w:i/>
        </w:rPr>
        <w:t>type</w:t>
      </w:r>
      <w:r w:rsidRPr="00E842B7">
        <w:t xml:space="preserve"> of theology paper that you are writing (see II. below) will determine the </w:t>
      </w:r>
      <w:r w:rsidRPr="00E842B7">
        <w:rPr>
          <w:i/>
        </w:rPr>
        <w:t>type</w:t>
      </w:r>
      <w:r w:rsidRPr="00E842B7">
        <w:t xml:space="preserve"> of grounds to which you must appeal in establishing your thesis.</w:t>
      </w:r>
    </w:p>
    <w:p w14:paraId="1C1B7F35" w14:textId="77777777" w:rsidR="00E842B7" w:rsidRPr="00E842B7" w:rsidRDefault="00E842B7" w:rsidP="00B95620"/>
    <w:p w14:paraId="65EBC9C0" w14:textId="77777777" w:rsidR="00E842B7" w:rsidRPr="00E842B7" w:rsidRDefault="00E842B7" w:rsidP="00B95620">
      <w:pPr>
        <w:ind w:left="720" w:firstLine="720"/>
      </w:pPr>
      <w:r w:rsidRPr="00E842B7">
        <w:rPr>
          <w:b/>
        </w:rPr>
        <w:t>2. Potential sources for grounding a theological claim include:</w:t>
      </w:r>
    </w:p>
    <w:p w14:paraId="21A7BF1E" w14:textId="77777777" w:rsidR="00E842B7" w:rsidRPr="00E842B7" w:rsidRDefault="00E842B7" w:rsidP="00B95620"/>
    <w:p w14:paraId="3B5B98BF" w14:textId="77777777" w:rsidR="00E842B7" w:rsidRPr="00E842B7" w:rsidRDefault="00E842B7" w:rsidP="00B95620">
      <w:pPr>
        <w:ind w:left="1440" w:firstLine="720"/>
      </w:pPr>
      <w:r w:rsidRPr="00E842B7">
        <w:t>a. Biblical exegesis</w:t>
      </w:r>
    </w:p>
    <w:p w14:paraId="43FFAFBA" w14:textId="77777777" w:rsidR="00E842B7" w:rsidRPr="00E842B7" w:rsidRDefault="00E842B7" w:rsidP="00B95620">
      <w:pPr>
        <w:ind w:left="2160"/>
      </w:pPr>
      <w:r w:rsidRPr="00E842B7">
        <w:t>b. Ecclesiastical authority (creeds, confessions, trusted doctors of the church, ecclesiastical consensus); in classical dogmatic reasoning, these subordinate authorities provide “probable” arguments in doctrinal argumentation</w:t>
      </w:r>
    </w:p>
    <w:p w14:paraId="43055254" w14:textId="77777777" w:rsidR="00E842B7" w:rsidRPr="00E842B7" w:rsidRDefault="00E842B7" w:rsidP="00B95620">
      <w:pPr>
        <w:ind w:left="1440" w:firstLine="720"/>
      </w:pPr>
      <w:r w:rsidRPr="00E842B7">
        <w:t xml:space="preserve">c. Historical evidence </w:t>
      </w:r>
    </w:p>
    <w:p w14:paraId="3E343F9A" w14:textId="77777777" w:rsidR="00E842B7" w:rsidRPr="00E842B7" w:rsidRDefault="00E842B7" w:rsidP="00B95620">
      <w:pPr>
        <w:ind w:left="2160"/>
      </w:pPr>
      <w:r w:rsidRPr="00E842B7">
        <w:t>d. Rational arguments</w:t>
      </w:r>
      <w:r w:rsidRPr="00E842B7">
        <w:rPr>
          <w:vertAlign w:val="superscript"/>
        </w:rPr>
        <w:footnoteReference w:id="3"/>
      </w:r>
    </w:p>
    <w:p w14:paraId="7578BDAD" w14:textId="77777777" w:rsidR="00E842B7" w:rsidRPr="00E842B7" w:rsidRDefault="00E842B7" w:rsidP="00B95620">
      <w:pPr>
        <w:ind w:left="1440" w:firstLine="720"/>
      </w:pPr>
      <w:r w:rsidRPr="00E842B7">
        <w:t>e. Reliable scholarship (primary and secondary sources)</w:t>
      </w:r>
    </w:p>
    <w:p w14:paraId="341181AC" w14:textId="77777777" w:rsidR="00E842B7" w:rsidRPr="00E842B7" w:rsidRDefault="00E842B7" w:rsidP="00B95620"/>
    <w:p w14:paraId="1EA865A6" w14:textId="77777777" w:rsidR="00E842B7" w:rsidRPr="00E842B7" w:rsidRDefault="00E842B7" w:rsidP="00B95620">
      <w:pPr>
        <w:ind w:left="720"/>
      </w:pPr>
      <w:r w:rsidRPr="00E842B7">
        <w:rPr>
          <w:b/>
        </w:rPr>
        <w:t xml:space="preserve">D. Warrants: </w:t>
      </w:r>
      <w:r w:rsidRPr="00E842B7">
        <w:t xml:space="preserve">Warrants (which often remain implicit in your paper) connect your </w:t>
      </w:r>
      <w:r w:rsidRPr="00E842B7">
        <w:rPr>
          <w:i/>
        </w:rPr>
        <w:t>grounds</w:t>
      </w:r>
      <w:r w:rsidRPr="00E842B7">
        <w:t xml:space="preserve"> to your </w:t>
      </w:r>
      <w:r w:rsidRPr="00E842B7">
        <w:rPr>
          <w:i/>
        </w:rPr>
        <w:t>thesis/claim</w:t>
      </w:r>
      <w:r w:rsidRPr="00E842B7">
        <w:t xml:space="preserve"> by explaining the </w:t>
      </w:r>
      <w:r w:rsidRPr="00E842B7">
        <w:rPr>
          <w:i/>
          <w:u w:val="single"/>
        </w:rPr>
        <w:t>logical relevance</w:t>
      </w:r>
      <w:r w:rsidRPr="00E842B7">
        <w:t xml:space="preserve"> of your grounds to your thesis. In other words, warrants answer the question: “Why do </w:t>
      </w:r>
      <w:r w:rsidRPr="00E842B7">
        <w:rPr>
          <w:i/>
        </w:rPr>
        <w:t>these</w:t>
      </w:r>
      <w:r w:rsidRPr="00E842B7">
        <w:t xml:space="preserve"> arguments or </w:t>
      </w:r>
      <w:r w:rsidRPr="00E842B7">
        <w:rPr>
          <w:i/>
        </w:rPr>
        <w:t>this</w:t>
      </w:r>
      <w:r w:rsidRPr="00E842B7">
        <w:t xml:space="preserve"> evidence ‘count as’ support for </w:t>
      </w:r>
      <w:r w:rsidRPr="00E842B7">
        <w:rPr>
          <w:i/>
        </w:rPr>
        <w:t>this</w:t>
      </w:r>
      <w:r w:rsidRPr="00E842B7">
        <w:t xml:space="preserve"> thesis/claim.”</w:t>
      </w:r>
    </w:p>
    <w:p w14:paraId="3D5053B1" w14:textId="77777777" w:rsidR="00E842B7" w:rsidRPr="00E842B7" w:rsidRDefault="00E842B7" w:rsidP="00B95620"/>
    <w:p w14:paraId="4DA78497" w14:textId="77777777" w:rsidR="00E842B7" w:rsidRPr="00E842B7" w:rsidRDefault="00E842B7" w:rsidP="00B95620">
      <w:pPr>
        <w:ind w:left="1440"/>
      </w:pPr>
      <w:r w:rsidRPr="00E842B7">
        <w:rPr>
          <w:b/>
        </w:rPr>
        <w:t>1. You do not always need to state your warrants explicitly.</w:t>
      </w:r>
      <w:r w:rsidRPr="00E842B7">
        <w:t xml:space="preserve"> Sometimes warrants are shared by you and your reader or by the persons whose claims are being debated in your paper. </w:t>
      </w:r>
    </w:p>
    <w:p w14:paraId="2E968626" w14:textId="77777777" w:rsidR="00E842B7" w:rsidRPr="00E842B7" w:rsidRDefault="00E842B7" w:rsidP="00B95620"/>
    <w:p w14:paraId="5FA52BDB" w14:textId="77777777" w:rsidR="00E842B7" w:rsidRPr="00E842B7" w:rsidRDefault="00E842B7" w:rsidP="00B95620">
      <w:pPr>
        <w:ind w:left="2160"/>
      </w:pPr>
      <w:r w:rsidRPr="00E842B7">
        <w:t xml:space="preserve">* </w:t>
      </w:r>
      <w:r w:rsidRPr="00E842B7">
        <w:rPr>
          <w:b/>
        </w:rPr>
        <w:t>For example:</w:t>
      </w:r>
      <w:r w:rsidRPr="00E842B7">
        <w:t xml:space="preserve"> A paper criticizing N. T. Wright’s view of justification would not necessarily need to explain why biblical exegesis must be determinative for one’s view of justification. That is not a point of dispute between Wright and confessional Protestants.</w:t>
      </w:r>
    </w:p>
    <w:p w14:paraId="5E905868" w14:textId="77777777" w:rsidR="00E842B7" w:rsidRPr="00E842B7" w:rsidRDefault="00E842B7" w:rsidP="00B95620"/>
    <w:p w14:paraId="629C848A" w14:textId="77777777" w:rsidR="00E842B7" w:rsidRPr="00E842B7" w:rsidRDefault="00E842B7" w:rsidP="00B95620">
      <w:pPr>
        <w:ind w:left="1440"/>
        <w:rPr>
          <w:b/>
        </w:rPr>
      </w:pPr>
      <w:r w:rsidRPr="00E842B7">
        <w:rPr>
          <w:b/>
        </w:rPr>
        <w:t xml:space="preserve">2. You may need to spell out your warrants when they are not shared by all parties in a debate, or when the particular relevance of an argument or piece of evidence may not be self-evident to your reader. </w:t>
      </w:r>
    </w:p>
    <w:p w14:paraId="29959E84" w14:textId="77777777" w:rsidR="00E842B7" w:rsidRPr="00E842B7" w:rsidRDefault="00E842B7" w:rsidP="00B95620"/>
    <w:p w14:paraId="6BEEF582" w14:textId="77777777" w:rsidR="00E842B7" w:rsidRPr="00E842B7" w:rsidRDefault="00E842B7" w:rsidP="00B95620">
      <w:pPr>
        <w:ind w:left="2160"/>
      </w:pPr>
      <w:r w:rsidRPr="00E842B7">
        <w:t xml:space="preserve">* </w:t>
      </w:r>
      <w:r w:rsidRPr="00E842B7">
        <w:rPr>
          <w:b/>
        </w:rPr>
        <w:t>For example:</w:t>
      </w:r>
      <w:r w:rsidRPr="00E842B7">
        <w:t xml:space="preserve"> A paper defending the practice of infant baptism might need to explain why it is that an OT passage would bear on the discussion of a NT sacrament. </w:t>
      </w:r>
    </w:p>
    <w:p w14:paraId="494D67F9" w14:textId="77777777" w:rsidR="00E842B7" w:rsidRPr="00E842B7" w:rsidRDefault="00E842B7" w:rsidP="00B95620"/>
    <w:p w14:paraId="399A9D17" w14:textId="77777777" w:rsidR="00E842B7" w:rsidRPr="00E842B7" w:rsidRDefault="00E842B7" w:rsidP="00B95620">
      <w:pPr>
        <w:ind w:left="1440"/>
        <w:rPr>
          <w:b/>
        </w:rPr>
      </w:pPr>
      <w:r w:rsidRPr="00E842B7">
        <w:rPr>
          <w:b/>
        </w:rPr>
        <w:t xml:space="preserve">3. In the process of your research, you should </w:t>
      </w:r>
      <w:r w:rsidRPr="00E842B7">
        <w:rPr>
          <w:b/>
          <w:i/>
        </w:rPr>
        <w:t>always</w:t>
      </w:r>
      <w:r w:rsidRPr="00E842B7">
        <w:rPr>
          <w:b/>
        </w:rPr>
        <w:t xml:space="preserve"> ask yourself whether or not your arguments and evidence are warranted, i.e., </w:t>
      </w:r>
      <w:r w:rsidRPr="00E842B7">
        <w:rPr>
          <w:b/>
          <w:i/>
        </w:rPr>
        <w:t>whether and how</w:t>
      </w:r>
      <w:r w:rsidRPr="00E842B7">
        <w:rPr>
          <w:b/>
        </w:rPr>
        <w:t xml:space="preserve"> they provide support to your thesis/claim.</w:t>
      </w:r>
    </w:p>
    <w:p w14:paraId="7B8948D4" w14:textId="77777777" w:rsidR="00E842B7" w:rsidRPr="00E842B7" w:rsidRDefault="00E842B7" w:rsidP="00B95620">
      <w:pPr>
        <w:rPr>
          <w:b/>
        </w:rPr>
      </w:pPr>
    </w:p>
    <w:p w14:paraId="5CBBE62C" w14:textId="77777777" w:rsidR="00E842B7" w:rsidRPr="00E842B7" w:rsidRDefault="00E842B7" w:rsidP="00B95620">
      <w:pPr>
        <w:ind w:left="720"/>
      </w:pPr>
      <w:r w:rsidRPr="00E842B7">
        <w:rPr>
          <w:b/>
        </w:rPr>
        <w:t xml:space="preserve">E. Backing: </w:t>
      </w:r>
      <w:r w:rsidRPr="00E842B7">
        <w:t xml:space="preserve">Backing provides </w:t>
      </w:r>
      <w:r w:rsidRPr="00E842B7">
        <w:rPr>
          <w:i/>
          <w:u w:val="single"/>
        </w:rPr>
        <w:t>further support for your warrants</w:t>
      </w:r>
      <w:r w:rsidRPr="00E842B7">
        <w:t>, though it may not support your thesis directly.</w:t>
      </w:r>
    </w:p>
    <w:p w14:paraId="2F7A1B40" w14:textId="77777777" w:rsidR="00E842B7" w:rsidRPr="00E842B7" w:rsidRDefault="00E842B7" w:rsidP="00B95620"/>
    <w:p w14:paraId="7A7423FD" w14:textId="77777777" w:rsidR="00E842B7" w:rsidRPr="00E842B7" w:rsidRDefault="00E842B7" w:rsidP="00B95620">
      <w:pPr>
        <w:ind w:left="1440"/>
      </w:pPr>
      <w:r w:rsidRPr="00E842B7">
        <w:t xml:space="preserve">* </w:t>
      </w:r>
      <w:r w:rsidRPr="00E842B7">
        <w:rPr>
          <w:b/>
        </w:rPr>
        <w:t>For example:</w:t>
      </w:r>
      <w:r w:rsidRPr="00E842B7">
        <w:t xml:space="preserve"> In trying to explain the warrant for using OT texts in an argument for infant baptism, you might appeal to the sound hermeneutical practice of building </w:t>
      </w:r>
      <w:r w:rsidRPr="00E842B7">
        <w:rPr>
          <w:i/>
        </w:rPr>
        <w:t xml:space="preserve">other </w:t>
      </w:r>
      <w:r w:rsidRPr="00E842B7">
        <w:t>doctrines via redemptive-historical exegesis, i.e., by reading the Bible from beginning to end.</w:t>
      </w:r>
    </w:p>
    <w:p w14:paraId="54959486" w14:textId="77777777" w:rsidR="00E842B7" w:rsidRPr="00E842B7" w:rsidRDefault="00E842B7" w:rsidP="00B95620">
      <w:pPr>
        <w:rPr>
          <w:b/>
        </w:rPr>
      </w:pPr>
    </w:p>
    <w:p w14:paraId="096FBD03" w14:textId="77777777" w:rsidR="00E842B7" w:rsidRPr="00E842B7" w:rsidRDefault="00E842B7" w:rsidP="00B95620">
      <w:pPr>
        <w:ind w:left="720"/>
      </w:pPr>
      <w:r w:rsidRPr="00E842B7">
        <w:rPr>
          <w:b/>
        </w:rPr>
        <w:t xml:space="preserve">F. Qualifiers: </w:t>
      </w:r>
      <w:r w:rsidRPr="00E842B7">
        <w:t>Qualifiers put limitations on your thesis/claim and protect you from overstating your case.</w:t>
      </w:r>
    </w:p>
    <w:p w14:paraId="1EB2D7E3" w14:textId="77777777" w:rsidR="00E842B7" w:rsidRPr="00E842B7" w:rsidRDefault="00E842B7" w:rsidP="00B95620">
      <w:pPr>
        <w:rPr>
          <w:b/>
        </w:rPr>
      </w:pPr>
    </w:p>
    <w:p w14:paraId="4E10D0FE" w14:textId="77777777" w:rsidR="00E842B7" w:rsidRPr="00E842B7" w:rsidRDefault="00E842B7" w:rsidP="00B95620">
      <w:pPr>
        <w:ind w:left="1440"/>
      </w:pPr>
      <w:r w:rsidRPr="00E842B7">
        <w:rPr>
          <w:b/>
        </w:rPr>
        <w:t>1. Sample thesis:</w:t>
      </w:r>
      <w:r w:rsidRPr="00E842B7">
        <w:t xml:space="preserve"> “Although Reformed systematic theology is sometimes accused of neglecting the person and work of the Holy Spirit, the triadic structure of the Reformed doctrine of salvation (i.e., </w:t>
      </w:r>
      <w:r w:rsidRPr="00E842B7">
        <w:rPr>
          <w:i/>
        </w:rPr>
        <w:t xml:space="preserve">pactum </w:t>
      </w:r>
      <w:proofErr w:type="spellStart"/>
      <w:r w:rsidRPr="00E842B7">
        <w:rPr>
          <w:i/>
        </w:rPr>
        <w:t>salutis</w:t>
      </w:r>
      <w:proofErr w:type="spellEnd"/>
      <w:r w:rsidRPr="00E842B7">
        <w:t xml:space="preserve">, </w:t>
      </w:r>
      <w:proofErr w:type="spellStart"/>
      <w:r w:rsidRPr="00E842B7">
        <w:rPr>
          <w:i/>
        </w:rPr>
        <w:t>historia</w:t>
      </w:r>
      <w:proofErr w:type="spellEnd"/>
      <w:r w:rsidRPr="00E842B7">
        <w:rPr>
          <w:i/>
        </w:rPr>
        <w:t xml:space="preserve"> </w:t>
      </w:r>
      <w:proofErr w:type="spellStart"/>
      <w:r w:rsidRPr="00E842B7">
        <w:rPr>
          <w:i/>
        </w:rPr>
        <w:t>salutis</w:t>
      </w:r>
      <w:proofErr w:type="spellEnd"/>
      <w:r w:rsidRPr="00E842B7">
        <w:t xml:space="preserve">, </w:t>
      </w:r>
      <w:r w:rsidRPr="00E842B7">
        <w:rPr>
          <w:i/>
        </w:rPr>
        <w:t xml:space="preserve">ordo </w:t>
      </w:r>
      <w:proofErr w:type="spellStart"/>
      <w:r w:rsidRPr="00E842B7">
        <w:rPr>
          <w:i/>
        </w:rPr>
        <w:t>salutis</w:t>
      </w:r>
      <w:proofErr w:type="spellEnd"/>
      <w:r w:rsidRPr="00E842B7">
        <w:t>) provides a robust framework for appreciating the Holy Spirit’s role in saving sinners.”</w:t>
      </w:r>
    </w:p>
    <w:p w14:paraId="762E7C95" w14:textId="77777777" w:rsidR="00E842B7" w:rsidRPr="00E842B7" w:rsidRDefault="00E842B7" w:rsidP="00B95620"/>
    <w:p w14:paraId="706E57F0" w14:textId="77777777" w:rsidR="00E842B7" w:rsidRPr="00E842B7" w:rsidRDefault="00E842B7" w:rsidP="00B95620">
      <w:pPr>
        <w:ind w:left="1440"/>
      </w:pPr>
      <w:r w:rsidRPr="00E842B7">
        <w:rPr>
          <w:b/>
        </w:rPr>
        <w:t xml:space="preserve">2. Sample qualifier: </w:t>
      </w:r>
      <w:r w:rsidRPr="00E842B7">
        <w:t xml:space="preserve">“Although Reformed systematic theology is sometimes accused of neglecting the person and work of the Holy Spirit, the triadic structure of the Reformed doctrine of salvation (i.e., </w:t>
      </w:r>
      <w:r w:rsidRPr="00E842B7">
        <w:rPr>
          <w:i/>
        </w:rPr>
        <w:t xml:space="preserve">pactum </w:t>
      </w:r>
      <w:proofErr w:type="spellStart"/>
      <w:r w:rsidRPr="00E842B7">
        <w:rPr>
          <w:i/>
        </w:rPr>
        <w:t>salutis</w:t>
      </w:r>
      <w:proofErr w:type="spellEnd"/>
      <w:r w:rsidRPr="00E842B7">
        <w:t xml:space="preserve">, </w:t>
      </w:r>
      <w:proofErr w:type="spellStart"/>
      <w:r w:rsidRPr="00E842B7">
        <w:rPr>
          <w:i/>
        </w:rPr>
        <w:t>historia</w:t>
      </w:r>
      <w:proofErr w:type="spellEnd"/>
      <w:r w:rsidRPr="00E842B7">
        <w:rPr>
          <w:i/>
        </w:rPr>
        <w:t xml:space="preserve"> </w:t>
      </w:r>
      <w:proofErr w:type="spellStart"/>
      <w:r w:rsidRPr="00E842B7">
        <w:rPr>
          <w:i/>
        </w:rPr>
        <w:t>salutis</w:t>
      </w:r>
      <w:proofErr w:type="spellEnd"/>
      <w:r w:rsidRPr="00E842B7">
        <w:t xml:space="preserve">, </w:t>
      </w:r>
      <w:r w:rsidRPr="00E842B7">
        <w:rPr>
          <w:i/>
        </w:rPr>
        <w:t xml:space="preserve">ordo </w:t>
      </w:r>
      <w:proofErr w:type="spellStart"/>
      <w:r w:rsidRPr="00E842B7">
        <w:rPr>
          <w:i/>
        </w:rPr>
        <w:t>salutis</w:t>
      </w:r>
      <w:proofErr w:type="spellEnd"/>
      <w:r w:rsidRPr="00E842B7">
        <w:t xml:space="preserve">) provides a robust framework for appreciating the Holy Spirit’s role in saving sinners. </w:t>
      </w:r>
      <w:r w:rsidRPr="00E842B7">
        <w:rPr>
          <w:i/>
        </w:rPr>
        <w:t>To be sure</w:t>
      </w:r>
      <w:r w:rsidRPr="00E842B7">
        <w:t xml:space="preserve">, </w:t>
      </w:r>
      <w:r w:rsidRPr="00E842B7">
        <w:rPr>
          <w:i/>
        </w:rPr>
        <w:t>Reformed Christians have sometimes failed to appreciate the significance of the third person of the Trinity, but this occurs as a result of neglecting their system of theology and not as its natural consequence.</w:t>
      </w:r>
      <w:r w:rsidRPr="00E842B7">
        <w:t>”</w:t>
      </w:r>
    </w:p>
    <w:p w14:paraId="54307D1C" w14:textId="77777777" w:rsidR="00E842B7" w:rsidRPr="00E842B7" w:rsidRDefault="00E842B7" w:rsidP="00B95620">
      <w:pPr>
        <w:rPr>
          <w:b/>
        </w:rPr>
      </w:pPr>
    </w:p>
    <w:p w14:paraId="633C7CCD" w14:textId="77777777" w:rsidR="00E842B7" w:rsidRPr="00E842B7" w:rsidRDefault="00E842B7" w:rsidP="00B95620">
      <w:pPr>
        <w:ind w:left="720"/>
      </w:pPr>
      <w:r w:rsidRPr="00E842B7">
        <w:rPr>
          <w:b/>
        </w:rPr>
        <w:t xml:space="preserve">G. Rebuttal: </w:t>
      </w:r>
      <w:r w:rsidRPr="00E842B7">
        <w:t xml:space="preserve">In your rebuttal, you </w:t>
      </w:r>
      <w:r w:rsidRPr="00E842B7">
        <w:rPr>
          <w:i/>
          <w:u w:val="single"/>
        </w:rPr>
        <w:t>acknowledge, accurately summarize, and refute objections</w:t>
      </w:r>
      <w:r w:rsidRPr="00E842B7">
        <w:t xml:space="preserve"> to your claim, as well as the grounds (and sometimes warrants) upon which those objections are based.</w:t>
      </w:r>
    </w:p>
    <w:p w14:paraId="228CB850" w14:textId="77777777" w:rsidR="00E842B7" w:rsidRPr="00E842B7" w:rsidRDefault="00E842B7" w:rsidP="00B95620"/>
    <w:p w14:paraId="0B87A7DD" w14:textId="77777777" w:rsidR="00E842B7" w:rsidRPr="00E842B7" w:rsidRDefault="00E842B7" w:rsidP="00B95620">
      <w:pPr>
        <w:ind w:left="1440"/>
      </w:pPr>
      <w:r w:rsidRPr="00E842B7">
        <w:t xml:space="preserve">* </w:t>
      </w:r>
      <w:r w:rsidRPr="00E842B7">
        <w:rPr>
          <w:b/>
        </w:rPr>
        <w:t>Note:</w:t>
      </w:r>
      <w:r w:rsidRPr="00E842B7">
        <w:t xml:space="preserve"> </w:t>
      </w:r>
      <w:r w:rsidRPr="00E842B7">
        <w:rPr>
          <w:b/>
          <w:i/>
        </w:rPr>
        <w:t>Strong thesis statements</w:t>
      </w:r>
      <w:r w:rsidRPr="00E842B7">
        <w:t xml:space="preserve"> are built upon the acknowledgment, fair summarization, and cogent refutation of the </w:t>
      </w:r>
      <w:r w:rsidRPr="00E842B7">
        <w:rPr>
          <w:b/>
          <w:i/>
        </w:rPr>
        <w:t>strongest possible objections</w:t>
      </w:r>
      <w:r w:rsidRPr="00E842B7">
        <w:t xml:space="preserve"> to the thesis.</w:t>
      </w:r>
    </w:p>
    <w:p w14:paraId="6E3F71BE" w14:textId="77777777" w:rsidR="00E842B7" w:rsidRPr="00E842B7" w:rsidRDefault="00E842B7" w:rsidP="00B95620"/>
    <w:p w14:paraId="12FB8987" w14:textId="77777777" w:rsidR="00E842B7" w:rsidRPr="00E842B7" w:rsidRDefault="00E842B7" w:rsidP="00B95620">
      <w:pPr>
        <w:rPr>
          <w:b/>
        </w:rPr>
      </w:pPr>
      <w:r w:rsidRPr="00E842B7">
        <w:rPr>
          <w:b/>
        </w:rPr>
        <w:t>II. Types of theology papers</w:t>
      </w:r>
    </w:p>
    <w:p w14:paraId="56D7AB20" w14:textId="77777777" w:rsidR="00E842B7" w:rsidRPr="00E842B7" w:rsidRDefault="00E842B7" w:rsidP="00B95620">
      <w:pPr>
        <w:rPr>
          <w:b/>
        </w:rPr>
      </w:pPr>
    </w:p>
    <w:p w14:paraId="2ACCD579" w14:textId="77777777" w:rsidR="00E842B7" w:rsidRPr="00E842B7" w:rsidRDefault="00E842B7" w:rsidP="00B95620">
      <w:pPr>
        <w:ind w:left="720"/>
        <w:rPr>
          <w:b/>
        </w:rPr>
      </w:pPr>
      <w:r w:rsidRPr="00E842B7">
        <w:rPr>
          <w:b/>
        </w:rPr>
        <w:t xml:space="preserve">A. All papers in this course must articulate and defend a </w:t>
      </w:r>
      <w:r w:rsidRPr="00E842B7">
        <w:rPr>
          <w:b/>
          <w:i/>
          <w:u w:val="single"/>
        </w:rPr>
        <w:t>thesis statement</w:t>
      </w:r>
      <w:r w:rsidRPr="00E842B7">
        <w:rPr>
          <w:b/>
        </w:rPr>
        <w:t xml:space="preserve"> related to </w:t>
      </w:r>
      <w:r w:rsidRPr="00E842B7">
        <w:rPr>
          <w:b/>
          <w:i/>
          <w:u w:val="single"/>
        </w:rPr>
        <w:t>one of the doctrines discussed in this course</w:t>
      </w:r>
      <w:r w:rsidRPr="00E842B7">
        <w:rPr>
          <w:b/>
        </w:rPr>
        <w:t>.</w:t>
      </w:r>
    </w:p>
    <w:p w14:paraId="0F265D8C" w14:textId="77777777" w:rsidR="00E842B7" w:rsidRPr="00E842B7" w:rsidRDefault="00E842B7" w:rsidP="00B95620">
      <w:pPr>
        <w:rPr>
          <w:b/>
        </w:rPr>
      </w:pPr>
    </w:p>
    <w:p w14:paraId="4DDF8E7D" w14:textId="77777777" w:rsidR="00E842B7" w:rsidRPr="00E842B7" w:rsidRDefault="00E842B7" w:rsidP="00B95620">
      <w:pPr>
        <w:ind w:left="720"/>
        <w:rPr>
          <w:b/>
        </w:rPr>
      </w:pPr>
      <w:r w:rsidRPr="00E842B7">
        <w:rPr>
          <w:b/>
        </w:rPr>
        <w:t>B. Nevertheless, you may approach your topic from one of the following different perspectives:</w:t>
      </w:r>
    </w:p>
    <w:p w14:paraId="146A27F5" w14:textId="77777777" w:rsidR="00E842B7" w:rsidRPr="00E842B7" w:rsidRDefault="00E842B7" w:rsidP="00B95620">
      <w:pPr>
        <w:rPr>
          <w:b/>
        </w:rPr>
      </w:pPr>
    </w:p>
    <w:p w14:paraId="478B8D9D" w14:textId="77777777" w:rsidR="00E842B7" w:rsidRPr="00E842B7" w:rsidRDefault="00E842B7" w:rsidP="00B95620">
      <w:pPr>
        <w:ind w:left="1440"/>
      </w:pPr>
      <w:r w:rsidRPr="00E842B7">
        <w:rPr>
          <w:b/>
        </w:rPr>
        <w:t xml:space="preserve">1. The primarily </w:t>
      </w:r>
      <w:r w:rsidRPr="00E842B7">
        <w:rPr>
          <w:b/>
          <w:i/>
        </w:rPr>
        <w:t>exegetical</w:t>
      </w:r>
      <w:r w:rsidRPr="00E842B7">
        <w:rPr>
          <w:b/>
        </w:rPr>
        <w:t xml:space="preserve"> theology paper:</w:t>
      </w:r>
      <w:r w:rsidRPr="00E842B7">
        <w:t xml:space="preserve"> Focus on a particular biblical text or series of biblical texts which articulate the biblical “grammar” of your doctrine.</w:t>
      </w:r>
    </w:p>
    <w:p w14:paraId="4FC48EEF" w14:textId="77777777" w:rsidR="00E842B7" w:rsidRPr="00E842B7" w:rsidRDefault="00E842B7" w:rsidP="00B95620"/>
    <w:p w14:paraId="42AC4AEE" w14:textId="77777777" w:rsidR="00E842B7" w:rsidRPr="00E842B7" w:rsidRDefault="00E842B7" w:rsidP="00B95620">
      <w:pPr>
        <w:ind w:left="1440"/>
      </w:pPr>
      <w:r w:rsidRPr="00E842B7">
        <w:rPr>
          <w:b/>
        </w:rPr>
        <w:t xml:space="preserve">2. The primarily </w:t>
      </w:r>
      <w:r w:rsidRPr="00E842B7">
        <w:rPr>
          <w:b/>
          <w:i/>
        </w:rPr>
        <w:t>historical</w:t>
      </w:r>
      <w:r w:rsidRPr="00E842B7">
        <w:rPr>
          <w:b/>
        </w:rPr>
        <w:t xml:space="preserve"> theology paper:</w:t>
      </w:r>
      <w:r w:rsidRPr="00E842B7">
        <w:t xml:space="preserve"> Focus on a historical figure(s), text(s), or event(s) related to your chosen doctrinal topic.</w:t>
      </w:r>
    </w:p>
    <w:p w14:paraId="66C359B6" w14:textId="77777777" w:rsidR="00E842B7" w:rsidRPr="00E842B7" w:rsidRDefault="00E842B7" w:rsidP="00B95620">
      <w:pPr>
        <w:rPr>
          <w:b/>
        </w:rPr>
      </w:pPr>
    </w:p>
    <w:p w14:paraId="6F557F5E" w14:textId="77777777" w:rsidR="00E842B7" w:rsidRPr="00E842B7" w:rsidRDefault="00E842B7" w:rsidP="00B95620">
      <w:pPr>
        <w:ind w:left="1440"/>
      </w:pPr>
      <w:r w:rsidRPr="00E842B7">
        <w:rPr>
          <w:b/>
        </w:rPr>
        <w:t xml:space="preserve">3. The primarily </w:t>
      </w:r>
      <w:r w:rsidRPr="00E842B7">
        <w:rPr>
          <w:b/>
          <w:i/>
        </w:rPr>
        <w:t>dogmatic</w:t>
      </w:r>
      <w:r w:rsidRPr="00E842B7">
        <w:rPr>
          <w:b/>
        </w:rPr>
        <w:t xml:space="preserve"> theology paper: </w:t>
      </w:r>
      <w:r w:rsidRPr="00E842B7">
        <w:t xml:space="preserve">Focus on expounding a particular doctrinal </w:t>
      </w:r>
      <w:r w:rsidRPr="00E842B7">
        <w:rPr>
          <w:i/>
        </w:rPr>
        <w:t>locus</w:t>
      </w:r>
      <w:r w:rsidRPr="00E842B7">
        <w:t xml:space="preserve">, providing a summary of the biblical and theological grounds upon which that </w:t>
      </w:r>
      <w:r w:rsidRPr="00E842B7">
        <w:rPr>
          <w:i/>
        </w:rPr>
        <w:t>locus</w:t>
      </w:r>
      <w:r w:rsidRPr="00E842B7">
        <w:t xml:space="preserve"> rests, and refuting the major objections to it. </w:t>
      </w:r>
    </w:p>
    <w:p w14:paraId="3E043AB3" w14:textId="77777777" w:rsidR="00E842B7" w:rsidRPr="00E842B7" w:rsidRDefault="00E842B7" w:rsidP="00B95620">
      <w:pPr>
        <w:rPr>
          <w:b/>
        </w:rPr>
      </w:pPr>
    </w:p>
    <w:p w14:paraId="434CC11D" w14:textId="77777777" w:rsidR="00E842B7" w:rsidRPr="00E842B7" w:rsidRDefault="00E842B7" w:rsidP="00B95620">
      <w:pPr>
        <w:rPr>
          <w:b/>
        </w:rPr>
      </w:pPr>
      <w:r w:rsidRPr="00E842B7">
        <w:rPr>
          <w:b/>
        </w:rPr>
        <w:t xml:space="preserve">III. Research paper format </w:t>
      </w:r>
    </w:p>
    <w:p w14:paraId="72995870" w14:textId="77777777" w:rsidR="00E842B7" w:rsidRPr="00E842B7" w:rsidRDefault="00E842B7" w:rsidP="00B95620">
      <w:pPr>
        <w:rPr>
          <w:b/>
        </w:rPr>
      </w:pPr>
    </w:p>
    <w:p w14:paraId="7FE2B7E5" w14:textId="77777777" w:rsidR="00E842B7" w:rsidRPr="00E842B7" w:rsidRDefault="00E842B7" w:rsidP="00B95620">
      <w:pPr>
        <w:ind w:left="720"/>
      </w:pPr>
      <w:r w:rsidRPr="00E842B7">
        <w:rPr>
          <w:b/>
        </w:rPr>
        <w:t xml:space="preserve">A. There is a difference between </w:t>
      </w:r>
      <w:r w:rsidRPr="00E842B7">
        <w:rPr>
          <w:b/>
          <w:i/>
        </w:rPr>
        <w:t xml:space="preserve">constructing </w:t>
      </w:r>
      <w:r w:rsidRPr="00E842B7">
        <w:rPr>
          <w:b/>
        </w:rPr>
        <w:t xml:space="preserve">a sound theological argument (= logic) and </w:t>
      </w:r>
      <w:r w:rsidRPr="00E842B7">
        <w:rPr>
          <w:b/>
          <w:i/>
        </w:rPr>
        <w:t>presenting</w:t>
      </w:r>
      <w:r w:rsidRPr="00E842B7">
        <w:rPr>
          <w:b/>
        </w:rPr>
        <w:t xml:space="preserve"> a sound theological argument (= rhetoric).</w:t>
      </w:r>
      <w:r w:rsidRPr="00E842B7">
        <w:t xml:space="preserve"> Through your </w:t>
      </w:r>
      <w:r w:rsidRPr="00E842B7">
        <w:rPr>
          <w:i/>
          <w:u w:val="single"/>
        </w:rPr>
        <w:t>research</w:t>
      </w:r>
      <w:r w:rsidRPr="00E842B7">
        <w:t xml:space="preserve">, you will construct a sound theological argument. In your </w:t>
      </w:r>
      <w:r w:rsidRPr="00E842B7">
        <w:rPr>
          <w:i/>
          <w:u w:val="single"/>
        </w:rPr>
        <w:t>paper</w:t>
      </w:r>
      <w:r w:rsidRPr="00E842B7">
        <w:t>, you will present that argument in rhetorically fitting, clear English prose.</w:t>
      </w:r>
    </w:p>
    <w:p w14:paraId="37B5CC18" w14:textId="77777777" w:rsidR="00E842B7" w:rsidRPr="00E842B7" w:rsidRDefault="00E842B7" w:rsidP="00B95620"/>
    <w:p w14:paraId="546390F4" w14:textId="77777777" w:rsidR="00E842B7" w:rsidRPr="00E842B7" w:rsidRDefault="00E842B7" w:rsidP="00B95620">
      <w:pPr>
        <w:ind w:firstLine="720"/>
        <w:rPr>
          <w:b/>
        </w:rPr>
      </w:pPr>
      <w:r w:rsidRPr="00E842B7">
        <w:rPr>
          <w:b/>
        </w:rPr>
        <w:t>B. Paper structure</w:t>
      </w:r>
    </w:p>
    <w:p w14:paraId="0ABCD17C" w14:textId="77777777" w:rsidR="00E842B7" w:rsidRPr="00E842B7" w:rsidRDefault="00E842B7" w:rsidP="00B95620">
      <w:pPr>
        <w:rPr>
          <w:b/>
        </w:rPr>
      </w:pPr>
    </w:p>
    <w:p w14:paraId="08BD4AA8" w14:textId="77777777" w:rsidR="00E842B7" w:rsidRPr="00E842B7" w:rsidRDefault="00E842B7" w:rsidP="00B95620">
      <w:pPr>
        <w:ind w:left="1440"/>
      </w:pPr>
      <w:r w:rsidRPr="00E842B7">
        <w:rPr>
          <w:b/>
        </w:rPr>
        <w:t xml:space="preserve">1. Introduction: </w:t>
      </w:r>
      <w:r w:rsidRPr="00E842B7">
        <w:t>The first 2-3 paragraphs of your paper should:</w:t>
      </w:r>
    </w:p>
    <w:p w14:paraId="60E5C2E1" w14:textId="77777777" w:rsidR="00E842B7" w:rsidRPr="00E842B7" w:rsidRDefault="00E842B7" w:rsidP="00B95620"/>
    <w:p w14:paraId="69722640" w14:textId="77777777" w:rsidR="00E842B7" w:rsidRPr="00E842B7" w:rsidRDefault="00E842B7" w:rsidP="00B95620">
      <w:pPr>
        <w:ind w:left="2160"/>
      </w:pPr>
      <w:r w:rsidRPr="00E842B7">
        <w:t xml:space="preserve">a. Pique the reader’s interest in your topic </w:t>
      </w:r>
      <w:r w:rsidRPr="00E842B7">
        <w:sym w:font="Wingdings" w:char="F0E0"/>
      </w:r>
    </w:p>
    <w:p w14:paraId="5B325065" w14:textId="77777777" w:rsidR="00E842B7" w:rsidRPr="00E842B7" w:rsidRDefault="00E842B7" w:rsidP="00B95620"/>
    <w:p w14:paraId="34432927" w14:textId="77777777" w:rsidR="00E842B7" w:rsidRPr="00E842B7" w:rsidRDefault="00E842B7" w:rsidP="00B95620">
      <w:pPr>
        <w:ind w:left="2160"/>
      </w:pPr>
      <w:r w:rsidRPr="00E842B7">
        <w:t>b. Provide a brief introduction to the problem (</w:t>
      </w:r>
      <w:r w:rsidRPr="00E842B7">
        <w:rPr>
          <w:i/>
        </w:rPr>
        <w:t>quaestio</w:t>
      </w:r>
      <w:r w:rsidRPr="00E842B7">
        <w:t xml:space="preserve">!) which your paper seeks to address </w:t>
      </w:r>
      <w:r w:rsidRPr="00E842B7">
        <w:sym w:font="Wingdings" w:char="F0E0"/>
      </w:r>
      <w:r w:rsidRPr="00E842B7">
        <w:t xml:space="preserve"> [Note: your work in I.B.4.c.(iii) provides the basis for this.]</w:t>
      </w:r>
    </w:p>
    <w:p w14:paraId="0F8E9DAE" w14:textId="77777777" w:rsidR="00E842B7" w:rsidRPr="00E842B7" w:rsidRDefault="00E842B7" w:rsidP="00B95620"/>
    <w:p w14:paraId="6D43CDE3" w14:textId="77777777" w:rsidR="00E842B7" w:rsidRPr="00E842B7" w:rsidRDefault="00E842B7" w:rsidP="00B95620">
      <w:pPr>
        <w:ind w:left="2160"/>
      </w:pPr>
      <w:r w:rsidRPr="00E842B7">
        <w:t xml:space="preserve">c. Clearly state your </w:t>
      </w:r>
      <w:r w:rsidRPr="00E842B7">
        <w:rPr>
          <w:i/>
          <w:u w:val="single"/>
        </w:rPr>
        <w:t>thesis</w:t>
      </w:r>
      <w:r w:rsidRPr="00E842B7">
        <w:t>—</w:t>
      </w:r>
      <w:r w:rsidRPr="00E842B7">
        <w:rPr>
          <w:i/>
        </w:rPr>
        <w:t>the specific, significant claim</w:t>
      </w:r>
      <w:r w:rsidRPr="00E842B7">
        <w:t xml:space="preserve"> that your paper seeks to prove through sound argumentation and evidence and to defend against objections (note: your thesis is a </w:t>
      </w:r>
      <w:r w:rsidRPr="00E842B7">
        <w:rPr>
          <w:i/>
        </w:rPr>
        <w:t>claim</w:t>
      </w:r>
      <w:r w:rsidRPr="00E842B7">
        <w:t xml:space="preserve"> that </w:t>
      </w:r>
      <w:r w:rsidRPr="00E842B7">
        <w:rPr>
          <w:i/>
        </w:rPr>
        <w:t>addresses or answers</w:t>
      </w:r>
      <w:r w:rsidRPr="00E842B7">
        <w:t xml:space="preserve"> the problem/</w:t>
      </w:r>
      <w:r w:rsidRPr="00E842B7">
        <w:rPr>
          <w:i/>
        </w:rPr>
        <w:t>quaestio</w:t>
      </w:r>
      <w:r w:rsidRPr="00E842B7">
        <w:t xml:space="preserve"> you raise in your introduction [see sample theses above]) </w:t>
      </w:r>
      <w:r w:rsidRPr="00E842B7">
        <w:sym w:font="Wingdings" w:char="F0E0"/>
      </w:r>
    </w:p>
    <w:p w14:paraId="5D3E67B6" w14:textId="77777777" w:rsidR="00E842B7" w:rsidRPr="00E842B7" w:rsidRDefault="00E842B7" w:rsidP="00B95620"/>
    <w:p w14:paraId="3E1DA0D6" w14:textId="77777777" w:rsidR="00E842B7" w:rsidRPr="00E842B7" w:rsidRDefault="00E842B7" w:rsidP="00B95620">
      <w:pPr>
        <w:ind w:left="1440" w:firstLine="720"/>
      </w:pPr>
      <w:r w:rsidRPr="00E842B7">
        <w:t>d. Provide a brief overview of the structure of your paper.</w:t>
      </w:r>
    </w:p>
    <w:p w14:paraId="11B004EA" w14:textId="77777777" w:rsidR="00E842B7" w:rsidRPr="00E842B7" w:rsidRDefault="00E842B7" w:rsidP="00B95620">
      <w:pPr>
        <w:rPr>
          <w:b/>
        </w:rPr>
      </w:pPr>
    </w:p>
    <w:p w14:paraId="28B95050" w14:textId="77777777" w:rsidR="00E842B7" w:rsidRPr="00E842B7" w:rsidRDefault="00E842B7" w:rsidP="00B95620">
      <w:pPr>
        <w:ind w:left="720" w:firstLine="720"/>
      </w:pPr>
      <w:r w:rsidRPr="00E842B7">
        <w:rPr>
          <w:b/>
        </w:rPr>
        <w:t>2. Body:</w:t>
      </w:r>
      <w:r w:rsidRPr="00E842B7">
        <w:t xml:space="preserve"> </w:t>
      </w:r>
    </w:p>
    <w:p w14:paraId="684AD597" w14:textId="77777777" w:rsidR="00E842B7" w:rsidRPr="00E842B7" w:rsidRDefault="00E842B7" w:rsidP="00B95620"/>
    <w:p w14:paraId="19F0FB77" w14:textId="77777777" w:rsidR="00E842B7" w:rsidRPr="00E842B7" w:rsidRDefault="00E842B7" w:rsidP="00B95620">
      <w:pPr>
        <w:ind w:left="2160"/>
      </w:pPr>
      <w:r w:rsidRPr="00E842B7">
        <w:t xml:space="preserve">a. In the body of your paper, you will elaborate upon your thesis, adequately furnish grounds that support your thesis, discuss and defend warrants as necessary, and deal with objections fairly and decisively. </w:t>
      </w:r>
    </w:p>
    <w:p w14:paraId="4CEBD680" w14:textId="77777777" w:rsidR="00E842B7" w:rsidRPr="00E842B7" w:rsidRDefault="00E842B7" w:rsidP="00B95620"/>
    <w:p w14:paraId="0E90D747" w14:textId="77777777" w:rsidR="00E842B7" w:rsidRPr="00E842B7" w:rsidRDefault="00E842B7" w:rsidP="00B95620">
      <w:pPr>
        <w:ind w:left="2160"/>
      </w:pPr>
      <w:r w:rsidRPr="00E842B7">
        <w:t xml:space="preserve">b. The </w:t>
      </w:r>
      <w:r w:rsidRPr="00E842B7">
        <w:rPr>
          <w:i/>
        </w:rPr>
        <w:t>structure</w:t>
      </w:r>
      <w:r w:rsidRPr="00E842B7">
        <w:t xml:space="preserve"> of the body of your paper will vary depending upon the type of paper that you are writing (e.g., exegetical, historical, dogmatic, etc.). </w:t>
      </w:r>
    </w:p>
    <w:p w14:paraId="659F6C0C" w14:textId="77777777" w:rsidR="00E842B7" w:rsidRPr="00E842B7" w:rsidRDefault="00E842B7" w:rsidP="00B95620"/>
    <w:p w14:paraId="3000FD79" w14:textId="77777777" w:rsidR="00E842B7" w:rsidRPr="00E842B7" w:rsidRDefault="00E842B7" w:rsidP="00B95620">
      <w:pPr>
        <w:ind w:left="2160"/>
      </w:pPr>
      <w:r w:rsidRPr="00E842B7">
        <w:t>c. Nevertheless, the structure should be transparent to your reader and should be written in such a way that the reader can follow your argument as easily as possible.</w:t>
      </w:r>
    </w:p>
    <w:p w14:paraId="3108E120" w14:textId="77777777" w:rsidR="00E842B7" w:rsidRPr="00E842B7" w:rsidRDefault="00E842B7" w:rsidP="00B95620"/>
    <w:p w14:paraId="3CB15E1E" w14:textId="77777777" w:rsidR="00E842B7" w:rsidRPr="00E842B7" w:rsidRDefault="00E842B7" w:rsidP="00B95620">
      <w:pPr>
        <w:ind w:left="1440"/>
      </w:pPr>
      <w:r w:rsidRPr="00E842B7">
        <w:rPr>
          <w:b/>
        </w:rPr>
        <w:t xml:space="preserve">3. Conclusion: </w:t>
      </w:r>
      <w:r w:rsidRPr="00E842B7">
        <w:t xml:space="preserve">In the last paragraph of your paper, you will restate/summarize your thesis and its supporting argumentation, and briefly point to the relevance of your thesis for the church’s thought and/or life. </w:t>
      </w:r>
    </w:p>
    <w:p w14:paraId="7B748866" w14:textId="77777777" w:rsidR="00E842B7" w:rsidRPr="00E842B7" w:rsidRDefault="00E842B7" w:rsidP="00B95620"/>
    <w:p w14:paraId="40A1B9A6" w14:textId="77777777" w:rsidR="00E842B7" w:rsidRPr="00E842B7" w:rsidRDefault="00E842B7" w:rsidP="00B95620">
      <w:pPr>
        <w:ind w:left="1440"/>
      </w:pPr>
      <w:r w:rsidRPr="00E842B7">
        <w:rPr>
          <w:b/>
        </w:rPr>
        <w:t>4. Sample structure for the body of a paper written to support the following thesis:</w:t>
      </w:r>
      <w:r w:rsidRPr="00E842B7">
        <w:t xml:space="preserve"> “Although the Westminster Standards do not refer explicitly to the doctrine of the </w:t>
      </w:r>
      <w:r w:rsidRPr="00E842B7">
        <w:rPr>
          <w:i/>
        </w:rPr>
        <w:t xml:space="preserve">pactum </w:t>
      </w:r>
      <w:proofErr w:type="spellStart"/>
      <w:r w:rsidRPr="00E842B7">
        <w:rPr>
          <w:i/>
        </w:rPr>
        <w:t>salutis</w:t>
      </w:r>
      <w:proofErr w:type="spellEnd"/>
      <w:r w:rsidRPr="00E842B7">
        <w:t>, the substance of the doctrine as taught by many 17th century Reformed divines is affirmed therein.”</w:t>
      </w:r>
    </w:p>
    <w:p w14:paraId="175BF43E" w14:textId="77777777" w:rsidR="00E842B7" w:rsidRPr="00E842B7" w:rsidRDefault="00E842B7" w:rsidP="00B95620"/>
    <w:p w14:paraId="3DB5A752" w14:textId="77777777" w:rsidR="00E842B7" w:rsidRPr="00E842B7" w:rsidRDefault="00E842B7" w:rsidP="00B95620">
      <w:pPr>
        <w:ind w:left="1440" w:firstLine="720"/>
      </w:pPr>
      <w:r w:rsidRPr="00E842B7">
        <w:t>a. Introduction</w:t>
      </w:r>
    </w:p>
    <w:p w14:paraId="7CE0C27C" w14:textId="77777777" w:rsidR="00E842B7" w:rsidRPr="00E842B7" w:rsidRDefault="00E842B7" w:rsidP="00B95620"/>
    <w:p w14:paraId="55921D1C" w14:textId="77777777" w:rsidR="00E842B7" w:rsidRPr="00E842B7" w:rsidRDefault="00E842B7" w:rsidP="00B95620">
      <w:pPr>
        <w:ind w:left="1440" w:firstLine="720"/>
      </w:pPr>
      <w:r w:rsidRPr="00E842B7">
        <w:t xml:space="preserve">b. Body </w:t>
      </w:r>
    </w:p>
    <w:p w14:paraId="6173A3FF" w14:textId="77777777" w:rsidR="00E842B7" w:rsidRPr="00E842B7" w:rsidRDefault="00E842B7" w:rsidP="00B95620"/>
    <w:p w14:paraId="2C674BE6" w14:textId="77777777" w:rsidR="00E842B7" w:rsidRPr="00E842B7" w:rsidRDefault="00E842B7" w:rsidP="00B95620">
      <w:pPr>
        <w:ind w:left="2880"/>
      </w:pPr>
      <w:proofErr w:type="spellStart"/>
      <w:r w:rsidRPr="00E842B7">
        <w:t>i</w:t>
      </w:r>
      <w:proofErr w:type="spellEnd"/>
      <w:r w:rsidRPr="00E842B7">
        <w:t xml:space="preserve">. Briefly trace the </w:t>
      </w:r>
      <w:r w:rsidRPr="00E842B7">
        <w:rPr>
          <w:i/>
        </w:rPr>
        <w:t>historical development</w:t>
      </w:r>
      <w:r w:rsidRPr="00E842B7">
        <w:t xml:space="preserve"> of the doctrine of the </w:t>
      </w:r>
      <w:r w:rsidRPr="00E842B7">
        <w:rPr>
          <w:i/>
        </w:rPr>
        <w:t xml:space="preserve">pactum </w:t>
      </w:r>
      <w:proofErr w:type="spellStart"/>
      <w:r w:rsidRPr="00E842B7">
        <w:rPr>
          <w:i/>
        </w:rPr>
        <w:t>salutis</w:t>
      </w:r>
      <w:proofErr w:type="spellEnd"/>
      <w:r w:rsidRPr="00E842B7">
        <w:t xml:space="preserve"> and summarize the major </w:t>
      </w:r>
      <w:r w:rsidRPr="00E842B7">
        <w:rPr>
          <w:i/>
        </w:rPr>
        <w:t>elements</w:t>
      </w:r>
      <w:r w:rsidRPr="00E842B7">
        <w:t xml:space="preserve"> of the doctrine as presented by 17th century Reformed divines.</w:t>
      </w:r>
    </w:p>
    <w:p w14:paraId="11D77D5D" w14:textId="77777777" w:rsidR="00E842B7" w:rsidRPr="00E842B7" w:rsidRDefault="00E842B7" w:rsidP="00B95620"/>
    <w:p w14:paraId="12F12537" w14:textId="77777777" w:rsidR="00E842B7" w:rsidRPr="00E842B7" w:rsidRDefault="00E842B7" w:rsidP="00B95620">
      <w:pPr>
        <w:ind w:left="2880"/>
      </w:pPr>
      <w:r w:rsidRPr="00E842B7">
        <w:t xml:space="preserve">ii. Demonstrate that the </w:t>
      </w:r>
      <w:r w:rsidRPr="00E842B7">
        <w:rPr>
          <w:i/>
        </w:rPr>
        <w:t>term</w:t>
      </w:r>
      <w:r w:rsidRPr="00E842B7">
        <w:t xml:space="preserve"> “</w:t>
      </w:r>
      <w:r w:rsidRPr="00E842B7">
        <w:rPr>
          <w:i/>
        </w:rPr>
        <w:t xml:space="preserve">pactum </w:t>
      </w:r>
      <w:proofErr w:type="spellStart"/>
      <w:r w:rsidRPr="00E842B7">
        <w:rPr>
          <w:i/>
        </w:rPr>
        <w:t>salutis</w:t>
      </w:r>
      <w:proofErr w:type="spellEnd"/>
      <w:r w:rsidRPr="00E842B7">
        <w:t>” (or its terminological equivalents) does not appear in the Westminster Standards.</w:t>
      </w:r>
    </w:p>
    <w:p w14:paraId="482D6CF2" w14:textId="77777777" w:rsidR="00E842B7" w:rsidRPr="00E842B7" w:rsidRDefault="00E842B7" w:rsidP="00B95620"/>
    <w:p w14:paraId="11B96213" w14:textId="77777777" w:rsidR="00E842B7" w:rsidRPr="00E842B7" w:rsidRDefault="00E842B7" w:rsidP="00B95620">
      <w:pPr>
        <w:ind w:left="2880"/>
      </w:pPr>
      <w:r w:rsidRPr="00E842B7">
        <w:t xml:space="preserve">iii. Demonstrate that the </w:t>
      </w:r>
      <w:r w:rsidRPr="00E842B7">
        <w:rPr>
          <w:i/>
        </w:rPr>
        <w:t xml:space="preserve">elements </w:t>
      </w:r>
      <w:r w:rsidRPr="00E842B7">
        <w:t xml:space="preserve">of the doctrine do appear in the Westminster Standards; discuss the </w:t>
      </w:r>
      <w:r w:rsidRPr="00E842B7">
        <w:rPr>
          <w:i/>
        </w:rPr>
        <w:t>places</w:t>
      </w:r>
      <w:r w:rsidRPr="00E842B7">
        <w:t xml:space="preserve"> where those elements do appear; discuss any </w:t>
      </w:r>
      <w:r w:rsidRPr="00E842B7">
        <w:rPr>
          <w:i/>
        </w:rPr>
        <w:t>terms</w:t>
      </w:r>
      <w:r w:rsidRPr="00E842B7">
        <w:t xml:space="preserve"> that appear in the Westminster Standards and that typically appear in discussions of the </w:t>
      </w:r>
      <w:r w:rsidRPr="00E842B7">
        <w:rPr>
          <w:i/>
        </w:rPr>
        <w:t xml:space="preserve">pactum </w:t>
      </w:r>
      <w:proofErr w:type="spellStart"/>
      <w:r w:rsidRPr="00E842B7">
        <w:rPr>
          <w:i/>
        </w:rPr>
        <w:t>salutis</w:t>
      </w:r>
      <w:proofErr w:type="spellEnd"/>
      <w:r w:rsidRPr="00E842B7">
        <w:rPr>
          <w:i/>
        </w:rPr>
        <w:t xml:space="preserve"> </w:t>
      </w:r>
      <w:r w:rsidRPr="00E842B7">
        <w:t>(e.g., “surety,” etc.).</w:t>
      </w:r>
    </w:p>
    <w:p w14:paraId="0FF4246F" w14:textId="77777777" w:rsidR="00E842B7" w:rsidRPr="00E842B7" w:rsidRDefault="00E842B7" w:rsidP="00B95620"/>
    <w:p w14:paraId="24266C46" w14:textId="77777777" w:rsidR="00E842B7" w:rsidRPr="00E842B7" w:rsidRDefault="00E842B7" w:rsidP="00B95620">
      <w:pPr>
        <w:ind w:left="2880"/>
      </w:pPr>
      <w:r w:rsidRPr="00E842B7">
        <w:t xml:space="preserve">iv. Discuss reasons (found in your research and/or offered by other scholars) why the </w:t>
      </w:r>
      <w:r w:rsidRPr="00E842B7">
        <w:rPr>
          <w:i/>
        </w:rPr>
        <w:t xml:space="preserve">pactum </w:t>
      </w:r>
      <w:proofErr w:type="spellStart"/>
      <w:r w:rsidRPr="00E842B7">
        <w:rPr>
          <w:i/>
        </w:rPr>
        <w:t>salutis</w:t>
      </w:r>
      <w:proofErr w:type="spellEnd"/>
      <w:r w:rsidRPr="00E842B7">
        <w:t xml:space="preserve"> is not explicitly mentioned in the Westminster Standards, including suggestions that the Westminster divines either </w:t>
      </w:r>
      <w:r w:rsidRPr="00E842B7">
        <w:rPr>
          <w:i/>
        </w:rPr>
        <w:t>objected</w:t>
      </w:r>
      <w:r w:rsidRPr="00E842B7">
        <w:t xml:space="preserve"> to this doctrine or found it otherwise </w:t>
      </w:r>
      <w:r w:rsidRPr="00E842B7">
        <w:rPr>
          <w:i/>
        </w:rPr>
        <w:t>unworthy of inclusion</w:t>
      </w:r>
      <w:r w:rsidRPr="00E842B7">
        <w:t xml:space="preserve"> in the Confession and Catechisms.</w:t>
      </w:r>
    </w:p>
    <w:p w14:paraId="71148AE0" w14:textId="77777777" w:rsidR="00E842B7" w:rsidRPr="00E842B7" w:rsidRDefault="00E842B7" w:rsidP="00B95620"/>
    <w:p w14:paraId="3C209E39" w14:textId="77777777" w:rsidR="00E842B7" w:rsidRPr="00E842B7" w:rsidRDefault="00E842B7" w:rsidP="00B95620">
      <w:pPr>
        <w:ind w:left="2880"/>
      </w:pPr>
      <w:r w:rsidRPr="00E842B7">
        <w:t xml:space="preserve">v. Discuss corroborating evidence for believing that the Westminster Standards affirm the substance of the doctrine (e.g., explicit mention of the doctrine in “The Sum of Saving Knowledge”; explicit mention of the doctrine in The Savoy Declaration; explicit defense of the doctrine by </w:t>
      </w:r>
      <w:smartTag w:uri="urn:schemas-microsoft-com:office:smarttags" w:element="place">
        <w:smartTag w:uri="urn:schemas-microsoft-com:office:smarttags" w:element="City">
          <w:r w:rsidRPr="00E842B7">
            <w:t>Westminster</w:t>
          </w:r>
        </w:smartTag>
      </w:smartTag>
      <w:r w:rsidRPr="00E842B7">
        <w:t xml:space="preserve"> divines in other publications; etc.).</w:t>
      </w:r>
    </w:p>
    <w:p w14:paraId="4A62CB72" w14:textId="77777777" w:rsidR="00E842B7" w:rsidRPr="00E842B7" w:rsidRDefault="00E842B7" w:rsidP="00B95620"/>
    <w:p w14:paraId="4B23ACFB" w14:textId="77777777" w:rsidR="00E842B7" w:rsidRPr="00E842B7" w:rsidRDefault="00E842B7" w:rsidP="00B95620">
      <w:pPr>
        <w:ind w:left="2160"/>
      </w:pPr>
      <w:r w:rsidRPr="00E842B7">
        <w:t>c. Conclusion</w:t>
      </w:r>
    </w:p>
    <w:p w14:paraId="32AFE77C" w14:textId="77777777" w:rsidR="00E842B7" w:rsidRPr="00E842B7" w:rsidRDefault="00E842B7" w:rsidP="00B95620"/>
    <w:p w14:paraId="215052C5" w14:textId="77777777" w:rsidR="00E842B7" w:rsidRPr="00E842B7" w:rsidRDefault="00E842B7" w:rsidP="00B95620">
      <w:pPr>
        <w:rPr>
          <w:b/>
        </w:rPr>
      </w:pPr>
      <w:r w:rsidRPr="00E842B7">
        <w:rPr>
          <w:b/>
        </w:rPr>
        <w:t>IV. Other requirements</w:t>
      </w:r>
    </w:p>
    <w:p w14:paraId="2184176D" w14:textId="77777777" w:rsidR="00E842B7" w:rsidRPr="00E842B7" w:rsidRDefault="00E842B7" w:rsidP="00B95620">
      <w:pPr>
        <w:rPr>
          <w:b/>
        </w:rPr>
      </w:pPr>
    </w:p>
    <w:p w14:paraId="63836B7D" w14:textId="77777777" w:rsidR="00E842B7" w:rsidRPr="00E842B7" w:rsidRDefault="00E842B7" w:rsidP="00B95620">
      <w:pPr>
        <w:ind w:left="720"/>
      </w:pPr>
      <w:r w:rsidRPr="00E842B7">
        <w:rPr>
          <w:b/>
        </w:rPr>
        <w:t xml:space="preserve">A. </w:t>
      </w:r>
      <w:r w:rsidRPr="00E842B7">
        <w:t xml:space="preserve">The paper should be 12-15 pages, double spaced, 12 </w:t>
      </w:r>
      <w:proofErr w:type="spellStart"/>
      <w:r w:rsidRPr="00E842B7">
        <w:t>pt</w:t>
      </w:r>
      <w:proofErr w:type="spellEnd"/>
      <w:r w:rsidRPr="00E842B7">
        <w:t xml:space="preserve"> Times New Roman font, Turabian format, with bibliography attached</w:t>
      </w:r>
    </w:p>
    <w:p w14:paraId="43BF91C5" w14:textId="77777777" w:rsidR="00E842B7" w:rsidRPr="00E842B7" w:rsidRDefault="00E842B7" w:rsidP="00B95620"/>
    <w:p w14:paraId="274819F8" w14:textId="77777777" w:rsidR="00E842B7" w:rsidRPr="00E842B7" w:rsidRDefault="00E842B7" w:rsidP="00B95620">
      <w:pPr>
        <w:ind w:left="720"/>
      </w:pPr>
      <w:r w:rsidRPr="00E842B7">
        <w:rPr>
          <w:b/>
        </w:rPr>
        <w:t>B.</w:t>
      </w:r>
      <w:r w:rsidRPr="00E842B7">
        <w:t xml:space="preserve"> The paper should be written in </w:t>
      </w:r>
      <w:r w:rsidRPr="00E842B7">
        <w:rPr>
          <w:i/>
          <w:u w:val="single"/>
        </w:rPr>
        <w:t>clear, interesting, formal</w:t>
      </w:r>
      <w:r w:rsidRPr="00E842B7">
        <w:t xml:space="preserve"> English prose (use a proofreader!), without any grammatical or spelling mistakes.</w:t>
      </w:r>
    </w:p>
    <w:p w14:paraId="14190C0C" w14:textId="77777777" w:rsidR="00E842B7" w:rsidRPr="00E842B7" w:rsidRDefault="00E842B7" w:rsidP="00B95620"/>
    <w:p w14:paraId="1FEFF0BE" w14:textId="77777777" w:rsidR="00E842B7" w:rsidRPr="00E842B7" w:rsidRDefault="00E842B7" w:rsidP="00B95620">
      <w:pPr>
        <w:ind w:left="720"/>
        <w:rPr>
          <w:i/>
        </w:rPr>
      </w:pPr>
      <w:r w:rsidRPr="00E842B7">
        <w:rPr>
          <w:b/>
        </w:rPr>
        <w:t xml:space="preserve">C. </w:t>
      </w:r>
      <w:r w:rsidRPr="00E842B7">
        <w:t xml:space="preserve">The paper should interact intelligently and fairly with at least 10 scholarly (non-internet) resources. </w:t>
      </w:r>
    </w:p>
    <w:p w14:paraId="52F36E55" w14:textId="77777777" w:rsidR="00E842B7" w:rsidRPr="00E842B7" w:rsidRDefault="00E842B7" w:rsidP="00B95620"/>
    <w:p w14:paraId="5FDC8D64" w14:textId="77777777" w:rsidR="00E842B7" w:rsidRPr="00E842B7" w:rsidRDefault="00E842B7" w:rsidP="00B95620">
      <w:pPr>
        <w:rPr>
          <w:b/>
        </w:rPr>
      </w:pPr>
      <w:r w:rsidRPr="00E842B7">
        <w:rPr>
          <w:b/>
        </w:rPr>
        <w:t>V. A note on authorial point of view</w:t>
      </w:r>
    </w:p>
    <w:p w14:paraId="2B291F5A" w14:textId="77777777" w:rsidR="00E842B7" w:rsidRPr="00E842B7" w:rsidRDefault="00E842B7" w:rsidP="00B95620">
      <w:pPr>
        <w:rPr>
          <w:b/>
        </w:rPr>
      </w:pPr>
    </w:p>
    <w:p w14:paraId="63A49A5B" w14:textId="77777777" w:rsidR="00E842B7" w:rsidRPr="00E842B7" w:rsidRDefault="00E842B7" w:rsidP="00B95620">
      <w:pPr>
        <w:ind w:left="720"/>
      </w:pPr>
      <w:r w:rsidRPr="00E842B7">
        <w:rPr>
          <w:b/>
        </w:rPr>
        <w:t xml:space="preserve">A. </w:t>
      </w:r>
      <w:r w:rsidRPr="00E842B7">
        <w:t xml:space="preserve">In this research paper, you are not expected to make an original contribution to scholarship or to change the landscape of academic theology in the 21st century. </w:t>
      </w:r>
    </w:p>
    <w:p w14:paraId="3CC28D05" w14:textId="77777777" w:rsidR="00E842B7" w:rsidRPr="00E842B7" w:rsidRDefault="00E842B7" w:rsidP="00B95620"/>
    <w:p w14:paraId="0EA8CB3E" w14:textId="77777777" w:rsidR="00E842B7" w:rsidRPr="00E842B7" w:rsidRDefault="00E842B7" w:rsidP="00B95620">
      <w:pPr>
        <w:ind w:left="720"/>
      </w:pPr>
      <w:r w:rsidRPr="00E842B7">
        <w:rPr>
          <w:b/>
        </w:rPr>
        <w:t xml:space="preserve">B. </w:t>
      </w:r>
      <w:r w:rsidRPr="00E842B7">
        <w:t xml:space="preserve">One of the main goals of this paper is to help you become a </w:t>
      </w:r>
      <w:r w:rsidRPr="00E842B7">
        <w:rPr>
          <w:i/>
        </w:rPr>
        <w:t>thoughtful and articulate representative</w:t>
      </w:r>
      <w:r w:rsidRPr="00E842B7">
        <w:t xml:space="preserve"> of the church’s confession. In other words, this paper should help you become someone who speaks eloquently </w:t>
      </w:r>
      <w:r w:rsidRPr="00E842B7">
        <w:rPr>
          <w:i/>
        </w:rPr>
        <w:t xml:space="preserve">for </w:t>
      </w:r>
      <w:r w:rsidRPr="00E842B7">
        <w:t xml:space="preserve">the church on the basis of an </w:t>
      </w:r>
      <w:r w:rsidRPr="00E842B7">
        <w:rPr>
          <w:i/>
        </w:rPr>
        <w:t>intelligent, well-instructed grasp</w:t>
      </w:r>
      <w:r w:rsidRPr="00E842B7">
        <w:t xml:space="preserve"> of the biblical and theological foundations of the church’s confession (cf. 2 Pet 3.16). </w:t>
      </w:r>
    </w:p>
    <w:p w14:paraId="7C89B581" w14:textId="77777777" w:rsidR="00E842B7" w:rsidRPr="00E842B7" w:rsidRDefault="00E842B7" w:rsidP="00B95620"/>
    <w:p w14:paraId="4A05079B" w14:textId="77777777" w:rsidR="00E842B7" w:rsidRPr="00E842B7" w:rsidRDefault="00E842B7" w:rsidP="00B95620">
      <w:pPr>
        <w:ind w:left="720"/>
        <w:rPr>
          <w:b/>
        </w:rPr>
      </w:pPr>
      <w:r w:rsidRPr="00E842B7">
        <w:rPr>
          <w:b/>
        </w:rPr>
        <w:t xml:space="preserve">C. </w:t>
      </w:r>
      <w:r w:rsidRPr="00E842B7">
        <w:t xml:space="preserve">This goal is not a roadblock to true theological creativity but a means of empowering and enabling true theological creativity: One must </w:t>
      </w:r>
      <w:r w:rsidRPr="00E842B7">
        <w:rPr>
          <w:i/>
        </w:rPr>
        <w:t>first</w:t>
      </w:r>
      <w:r w:rsidRPr="00E842B7">
        <w:t xml:space="preserve"> have a profound grasp of the “grammar” of theology before one can compose “creative” theological statements (in prayer, sermons, papers, etc.). Too often, we skip the foundational step of mastering our theological “grammar,” and that is why we often stutter. </w:t>
      </w:r>
    </w:p>
    <w:p w14:paraId="3E0194F5" w14:textId="77777777" w:rsidR="00E842B7" w:rsidRPr="00E842B7" w:rsidRDefault="00E842B7" w:rsidP="00B95620">
      <w:pPr>
        <w:rPr>
          <w:b/>
        </w:rPr>
      </w:pPr>
      <w:r w:rsidRPr="00E842B7">
        <w:rPr>
          <w:b/>
        </w:rPr>
        <w:t>For further reading</w:t>
      </w:r>
    </w:p>
    <w:p w14:paraId="5DBC5810" w14:textId="77777777" w:rsidR="00E842B7" w:rsidRPr="00E842B7" w:rsidRDefault="00E842B7" w:rsidP="00B95620">
      <w:pPr>
        <w:rPr>
          <w:b/>
        </w:rPr>
      </w:pPr>
    </w:p>
    <w:p w14:paraId="1D8B4E95" w14:textId="77777777" w:rsidR="00E842B7" w:rsidRPr="00E842B7" w:rsidRDefault="00E842B7" w:rsidP="00B95620">
      <w:pPr>
        <w:rPr>
          <w:i/>
        </w:rPr>
      </w:pPr>
      <w:r w:rsidRPr="00E842B7">
        <w:t xml:space="preserve">Gregg Allison, </w:t>
      </w:r>
      <w:r w:rsidRPr="00E842B7">
        <w:rPr>
          <w:i/>
        </w:rPr>
        <w:t>Sojourners and Strangers: The Doctrine of the Church</w:t>
      </w:r>
    </w:p>
    <w:p w14:paraId="04526BC5" w14:textId="77777777" w:rsidR="00E842B7" w:rsidRPr="00E842B7" w:rsidRDefault="00E842B7" w:rsidP="00B95620"/>
    <w:p w14:paraId="68FD1C89" w14:textId="77777777" w:rsidR="00E842B7" w:rsidRPr="00E842B7" w:rsidRDefault="00E842B7" w:rsidP="00B95620">
      <w:r w:rsidRPr="00E842B7">
        <w:t xml:space="preserve">James Bannerman, </w:t>
      </w:r>
      <w:r w:rsidRPr="00E842B7">
        <w:rPr>
          <w:i/>
        </w:rPr>
        <w:t>The Church of Christ</w:t>
      </w:r>
      <w:r w:rsidRPr="00E842B7">
        <w:t>, 2 vols.</w:t>
      </w:r>
    </w:p>
    <w:p w14:paraId="513CA7E8" w14:textId="77777777" w:rsidR="00E842B7" w:rsidRPr="00E842B7" w:rsidRDefault="00E842B7" w:rsidP="00B95620"/>
    <w:p w14:paraId="1F025DF4" w14:textId="77777777" w:rsidR="00E842B7" w:rsidRPr="00E842B7" w:rsidRDefault="00E842B7" w:rsidP="00B95620">
      <w:r w:rsidRPr="00E842B7">
        <w:t xml:space="preserve">Herman Bavinck, </w:t>
      </w:r>
      <w:r w:rsidRPr="00E842B7">
        <w:rPr>
          <w:i/>
        </w:rPr>
        <w:t xml:space="preserve">Reformed </w:t>
      </w:r>
      <w:proofErr w:type="spellStart"/>
      <w:r w:rsidRPr="00E842B7">
        <w:rPr>
          <w:i/>
        </w:rPr>
        <w:t>Dogmatics</w:t>
      </w:r>
      <w:proofErr w:type="spellEnd"/>
      <w:r w:rsidRPr="00E842B7">
        <w:t>, 4 vols.</w:t>
      </w:r>
    </w:p>
    <w:p w14:paraId="38DB17FB" w14:textId="77777777" w:rsidR="00E842B7" w:rsidRPr="00E842B7" w:rsidRDefault="00E842B7" w:rsidP="00B95620"/>
    <w:p w14:paraId="4833D6D1" w14:textId="77777777" w:rsidR="00E842B7" w:rsidRPr="00E842B7" w:rsidRDefault="00E842B7" w:rsidP="00B95620">
      <w:pPr>
        <w:rPr>
          <w:i/>
        </w:rPr>
      </w:pPr>
      <w:r w:rsidRPr="00E842B7">
        <w:t xml:space="preserve">Herman Bavinck, </w:t>
      </w:r>
      <w:r w:rsidRPr="00E842B7">
        <w:rPr>
          <w:i/>
        </w:rPr>
        <w:t>Saved by Grace: The Holy Spirit’s Work in Calling and Regeneration</w:t>
      </w:r>
    </w:p>
    <w:p w14:paraId="07C4F994" w14:textId="77777777" w:rsidR="00E842B7" w:rsidRPr="00E842B7" w:rsidRDefault="00E842B7" w:rsidP="00B95620"/>
    <w:p w14:paraId="2AA75A97" w14:textId="77777777" w:rsidR="00E842B7" w:rsidRPr="00E842B7" w:rsidRDefault="00E842B7" w:rsidP="00B95620">
      <w:pPr>
        <w:rPr>
          <w:i/>
        </w:rPr>
      </w:pPr>
      <w:r w:rsidRPr="00E842B7">
        <w:t xml:space="preserve">G. K. Beale, </w:t>
      </w:r>
      <w:r w:rsidRPr="00E842B7">
        <w:rPr>
          <w:i/>
        </w:rPr>
        <w:t>The Temple and the Church’s Mission</w:t>
      </w:r>
    </w:p>
    <w:p w14:paraId="714B12B1" w14:textId="77777777" w:rsidR="00E842B7" w:rsidRPr="00E842B7" w:rsidRDefault="00E842B7" w:rsidP="00B95620"/>
    <w:p w14:paraId="68190736" w14:textId="77777777" w:rsidR="00E842B7" w:rsidRPr="00E842B7" w:rsidRDefault="00E842B7" w:rsidP="00B95620">
      <w:pPr>
        <w:rPr>
          <w:i/>
        </w:rPr>
      </w:pPr>
      <w:r w:rsidRPr="00E842B7">
        <w:t xml:space="preserve">J. Todd Billings, </w:t>
      </w:r>
      <w:r w:rsidRPr="00E842B7">
        <w:rPr>
          <w:i/>
        </w:rPr>
        <w:t>Union with Christ: Reframing Theology and Ministry for the Church</w:t>
      </w:r>
    </w:p>
    <w:p w14:paraId="233686A6" w14:textId="77777777" w:rsidR="00E842B7" w:rsidRPr="00E842B7" w:rsidRDefault="00E842B7" w:rsidP="00B95620"/>
    <w:p w14:paraId="7DD85495" w14:textId="77777777" w:rsidR="00E842B7" w:rsidRPr="00E842B7" w:rsidRDefault="00E842B7" w:rsidP="00B95620">
      <w:r w:rsidRPr="00E842B7">
        <w:t xml:space="preserve">Dietrich Bonhoeffer, </w:t>
      </w:r>
      <w:r w:rsidRPr="00E842B7">
        <w:rPr>
          <w:i/>
        </w:rPr>
        <w:t>Life Together</w:t>
      </w:r>
    </w:p>
    <w:p w14:paraId="6F31E6DD" w14:textId="77777777" w:rsidR="00E842B7" w:rsidRPr="00E842B7" w:rsidRDefault="00E842B7" w:rsidP="00B95620"/>
    <w:p w14:paraId="6872AD89" w14:textId="77777777" w:rsidR="00E842B7" w:rsidRPr="00E842B7" w:rsidRDefault="00E842B7" w:rsidP="00B95620">
      <w:pPr>
        <w:rPr>
          <w:i/>
        </w:rPr>
      </w:pPr>
      <w:r w:rsidRPr="00E842B7">
        <w:t xml:space="preserve">John Calvin, </w:t>
      </w:r>
      <w:r w:rsidRPr="00E842B7">
        <w:rPr>
          <w:i/>
        </w:rPr>
        <w:t>Treatises on the Sacraments</w:t>
      </w:r>
    </w:p>
    <w:p w14:paraId="12784759" w14:textId="77777777" w:rsidR="00E842B7" w:rsidRPr="00E842B7" w:rsidRDefault="00E842B7" w:rsidP="00B95620">
      <w:pPr>
        <w:rPr>
          <w:i/>
        </w:rPr>
      </w:pPr>
    </w:p>
    <w:p w14:paraId="2B55EE5C" w14:textId="77777777" w:rsidR="00E842B7" w:rsidRPr="00E842B7" w:rsidRDefault="00E842B7" w:rsidP="00B95620">
      <w:pPr>
        <w:rPr>
          <w:i/>
        </w:rPr>
      </w:pPr>
      <w:r w:rsidRPr="00E842B7">
        <w:rPr>
          <w:i/>
        </w:rPr>
        <w:t>The Catechism of the Catholic Church</w:t>
      </w:r>
    </w:p>
    <w:p w14:paraId="1AA60EC6" w14:textId="77777777" w:rsidR="00E842B7" w:rsidRPr="00E842B7" w:rsidRDefault="00E842B7" w:rsidP="00B95620">
      <w:pPr>
        <w:rPr>
          <w:i/>
        </w:rPr>
      </w:pPr>
    </w:p>
    <w:p w14:paraId="6F91831D" w14:textId="77777777" w:rsidR="00E842B7" w:rsidRPr="00E842B7" w:rsidRDefault="00E842B7" w:rsidP="00B95620">
      <w:pPr>
        <w:rPr>
          <w:i/>
        </w:rPr>
      </w:pPr>
      <w:r w:rsidRPr="00E842B7">
        <w:t xml:space="preserve">Kevin DeYoung and Greg Gilbert, </w:t>
      </w:r>
      <w:r w:rsidRPr="00E842B7">
        <w:rPr>
          <w:i/>
        </w:rPr>
        <w:t>What is the Mission of the Church? Making Sense of Social Justice, Shalom, and the Great Commission</w:t>
      </w:r>
    </w:p>
    <w:p w14:paraId="3C5FF0C9" w14:textId="77777777" w:rsidR="00E842B7" w:rsidRPr="00E842B7" w:rsidRDefault="00E842B7" w:rsidP="00B95620">
      <w:pPr>
        <w:rPr>
          <w:i/>
        </w:rPr>
      </w:pPr>
    </w:p>
    <w:p w14:paraId="47A53599" w14:textId="77777777" w:rsidR="00E842B7" w:rsidRPr="00E842B7" w:rsidRDefault="00E842B7" w:rsidP="00B95620">
      <w:pPr>
        <w:rPr>
          <w:i/>
        </w:rPr>
      </w:pPr>
      <w:r w:rsidRPr="00E842B7">
        <w:t xml:space="preserve">Peter Gentry and Stephen </w:t>
      </w:r>
      <w:proofErr w:type="spellStart"/>
      <w:r w:rsidRPr="00E842B7">
        <w:t>Wellum</w:t>
      </w:r>
      <w:proofErr w:type="spellEnd"/>
      <w:r w:rsidRPr="00E842B7">
        <w:t xml:space="preserve">, </w:t>
      </w:r>
      <w:r w:rsidRPr="00E842B7">
        <w:rPr>
          <w:i/>
        </w:rPr>
        <w:t>Kingdom through Covenant: A Biblical-Theological Understanding of the Covenants</w:t>
      </w:r>
    </w:p>
    <w:p w14:paraId="2805FB9C" w14:textId="77777777" w:rsidR="00E842B7" w:rsidRPr="00E842B7" w:rsidRDefault="00E842B7" w:rsidP="00B95620"/>
    <w:p w14:paraId="08925F06" w14:textId="77777777" w:rsidR="00E842B7" w:rsidRPr="00E842B7" w:rsidRDefault="00E842B7" w:rsidP="00B95620">
      <w:r w:rsidRPr="00E842B7">
        <w:t xml:space="preserve">Michael </w:t>
      </w:r>
      <w:proofErr w:type="spellStart"/>
      <w:r w:rsidRPr="00E842B7">
        <w:t>Goheen</w:t>
      </w:r>
      <w:proofErr w:type="spellEnd"/>
      <w:r w:rsidRPr="00E842B7">
        <w:t xml:space="preserve">, </w:t>
      </w:r>
      <w:r w:rsidRPr="00E842B7">
        <w:rPr>
          <w:i/>
        </w:rPr>
        <w:t>A Light to the Nations: The Missional Church and the Biblical Story</w:t>
      </w:r>
    </w:p>
    <w:p w14:paraId="72542A5D" w14:textId="77777777" w:rsidR="00E842B7" w:rsidRPr="00E842B7" w:rsidRDefault="00E842B7" w:rsidP="00B95620"/>
    <w:p w14:paraId="21EA330A" w14:textId="77777777" w:rsidR="00E842B7" w:rsidRPr="00E842B7" w:rsidRDefault="00E842B7" w:rsidP="00B95620">
      <w:r w:rsidRPr="00E842B7">
        <w:t xml:space="preserve">Stanley Hauerwas and William </w:t>
      </w:r>
      <w:proofErr w:type="spellStart"/>
      <w:r w:rsidRPr="00E842B7">
        <w:t>Willimon</w:t>
      </w:r>
      <w:proofErr w:type="spellEnd"/>
      <w:r w:rsidRPr="00E842B7">
        <w:t xml:space="preserve">, </w:t>
      </w:r>
      <w:r w:rsidRPr="00E842B7">
        <w:rPr>
          <w:i/>
        </w:rPr>
        <w:t>Resident Aliens</w:t>
      </w:r>
    </w:p>
    <w:p w14:paraId="30B4C6D9" w14:textId="77777777" w:rsidR="00E842B7" w:rsidRPr="00E842B7" w:rsidRDefault="00E842B7" w:rsidP="00B95620"/>
    <w:p w14:paraId="223D3FDC" w14:textId="77777777" w:rsidR="00E842B7" w:rsidRPr="00E842B7" w:rsidRDefault="00E842B7" w:rsidP="00B95620">
      <w:r w:rsidRPr="00E842B7">
        <w:t xml:space="preserve">Michael Horton, </w:t>
      </w:r>
      <w:r w:rsidRPr="00E842B7">
        <w:rPr>
          <w:i/>
        </w:rPr>
        <w:t>People and Place: A Covenant Ecclesiology</w:t>
      </w:r>
    </w:p>
    <w:p w14:paraId="22C7AA46" w14:textId="77777777" w:rsidR="00E842B7" w:rsidRPr="00E842B7" w:rsidRDefault="00E842B7" w:rsidP="00B95620"/>
    <w:p w14:paraId="60DC009E" w14:textId="77777777" w:rsidR="00E842B7" w:rsidRPr="00E842B7" w:rsidRDefault="00E842B7" w:rsidP="00B95620">
      <w:pPr>
        <w:rPr>
          <w:i/>
        </w:rPr>
      </w:pPr>
      <w:r w:rsidRPr="00E842B7">
        <w:t xml:space="preserve">Hans </w:t>
      </w:r>
      <w:proofErr w:type="spellStart"/>
      <w:r w:rsidRPr="00E842B7">
        <w:t>Küng</w:t>
      </w:r>
      <w:proofErr w:type="spellEnd"/>
      <w:r w:rsidRPr="00E842B7">
        <w:t xml:space="preserve">, </w:t>
      </w:r>
      <w:r w:rsidRPr="00E842B7">
        <w:rPr>
          <w:i/>
        </w:rPr>
        <w:t>The Church</w:t>
      </w:r>
    </w:p>
    <w:p w14:paraId="73108849" w14:textId="77777777" w:rsidR="00E842B7" w:rsidRPr="00E842B7" w:rsidRDefault="00E842B7" w:rsidP="00B95620">
      <w:pPr>
        <w:rPr>
          <w:i/>
        </w:rPr>
      </w:pPr>
    </w:p>
    <w:p w14:paraId="5C493F05" w14:textId="77777777" w:rsidR="00E842B7" w:rsidRPr="00E842B7" w:rsidRDefault="00E842B7" w:rsidP="00B95620">
      <w:pPr>
        <w:rPr>
          <w:i/>
        </w:rPr>
      </w:pPr>
      <w:r w:rsidRPr="00E842B7">
        <w:t xml:space="preserve">Abraham Kuyper, </w:t>
      </w:r>
      <w:r w:rsidRPr="00E842B7">
        <w:rPr>
          <w:i/>
        </w:rPr>
        <w:t>Our Worship</w:t>
      </w:r>
    </w:p>
    <w:p w14:paraId="01038F3E" w14:textId="77777777" w:rsidR="00E842B7" w:rsidRPr="00E842B7" w:rsidRDefault="00E842B7" w:rsidP="00B95620">
      <w:pPr>
        <w:rPr>
          <w:i/>
        </w:rPr>
      </w:pPr>
    </w:p>
    <w:p w14:paraId="009AEAA2" w14:textId="77777777" w:rsidR="00E842B7" w:rsidRPr="00E842B7" w:rsidRDefault="00E842B7" w:rsidP="00B95620">
      <w:pPr>
        <w:rPr>
          <w:i/>
        </w:rPr>
      </w:pPr>
      <w:r w:rsidRPr="00E842B7">
        <w:t xml:space="preserve">L. Michael Morales, </w:t>
      </w:r>
      <w:r w:rsidRPr="00E842B7">
        <w:rPr>
          <w:i/>
        </w:rPr>
        <w:t>Who Shall Ascend the Mountain of the Lord? A Biblical Theology of the Book of Leviticus</w:t>
      </w:r>
    </w:p>
    <w:p w14:paraId="522809AA" w14:textId="77777777" w:rsidR="00E842B7" w:rsidRPr="00E842B7" w:rsidRDefault="00E842B7" w:rsidP="00B95620">
      <w:pPr>
        <w:rPr>
          <w:i/>
        </w:rPr>
      </w:pPr>
    </w:p>
    <w:p w14:paraId="6507A8AA" w14:textId="77777777" w:rsidR="00E842B7" w:rsidRPr="00E842B7" w:rsidRDefault="00E842B7" w:rsidP="00B95620">
      <w:pPr>
        <w:rPr>
          <w:i/>
        </w:rPr>
      </w:pPr>
      <w:r w:rsidRPr="00E842B7">
        <w:t xml:space="preserve">Stuart Robinson, </w:t>
      </w:r>
      <w:r w:rsidRPr="00E842B7">
        <w:rPr>
          <w:i/>
        </w:rPr>
        <w:t xml:space="preserve">The Church of God as an Essential Element of the Gospel </w:t>
      </w:r>
    </w:p>
    <w:p w14:paraId="71DE748C" w14:textId="77777777" w:rsidR="00E842B7" w:rsidRPr="00E842B7" w:rsidRDefault="00E842B7" w:rsidP="00B95620"/>
    <w:p w14:paraId="7E2A032F" w14:textId="77777777" w:rsidR="00E842B7" w:rsidRPr="00E842B7" w:rsidRDefault="00E842B7" w:rsidP="00B95620">
      <w:pPr>
        <w:rPr>
          <w:i/>
        </w:rPr>
      </w:pPr>
      <w:r w:rsidRPr="00E842B7">
        <w:t xml:space="preserve">Thomas Schreiner and Shawn Wright, ed., </w:t>
      </w:r>
      <w:r w:rsidRPr="00E842B7">
        <w:rPr>
          <w:i/>
        </w:rPr>
        <w:t>Believer’s Baptism: Sign of the New Covenant in Christ</w:t>
      </w:r>
    </w:p>
    <w:p w14:paraId="2CC92AAC" w14:textId="77777777" w:rsidR="00E842B7" w:rsidRPr="00E842B7" w:rsidRDefault="00E842B7" w:rsidP="00B95620"/>
    <w:p w14:paraId="3C76C10E" w14:textId="77777777" w:rsidR="00E842B7" w:rsidRPr="00E842B7" w:rsidRDefault="00E842B7" w:rsidP="00B95620">
      <w:pPr>
        <w:rPr>
          <w:i/>
        </w:rPr>
      </w:pPr>
      <w:r w:rsidRPr="00E842B7">
        <w:t xml:space="preserve">Timothy Tennant, </w:t>
      </w:r>
      <w:r w:rsidRPr="00E842B7">
        <w:rPr>
          <w:i/>
        </w:rPr>
        <w:t>Theology in the Context of World Christianity</w:t>
      </w:r>
    </w:p>
    <w:p w14:paraId="32D9153F" w14:textId="77777777" w:rsidR="00E842B7" w:rsidRPr="00E842B7" w:rsidRDefault="00E842B7" w:rsidP="00B95620"/>
    <w:p w14:paraId="4D10DF96" w14:textId="77777777" w:rsidR="00E842B7" w:rsidRPr="00E842B7" w:rsidRDefault="00E842B7" w:rsidP="00B95620">
      <w:pPr>
        <w:rPr>
          <w:i/>
        </w:rPr>
      </w:pPr>
      <w:r w:rsidRPr="00E842B7">
        <w:t xml:space="preserve">Carl Trueman, </w:t>
      </w:r>
      <w:r w:rsidRPr="00E842B7">
        <w:rPr>
          <w:i/>
        </w:rPr>
        <w:t>The Creedal Imperative</w:t>
      </w:r>
    </w:p>
    <w:p w14:paraId="1B5E6532" w14:textId="77777777" w:rsidR="00E842B7" w:rsidRPr="00E842B7" w:rsidRDefault="00E842B7" w:rsidP="00B95620">
      <w:pPr>
        <w:rPr>
          <w:i/>
        </w:rPr>
      </w:pPr>
    </w:p>
    <w:p w14:paraId="0F5CF1A1" w14:textId="77777777" w:rsidR="00E842B7" w:rsidRPr="00E842B7" w:rsidRDefault="00E842B7" w:rsidP="00B95620">
      <w:r w:rsidRPr="00E842B7">
        <w:t xml:space="preserve">Francis </w:t>
      </w:r>
      <w:proofErr w:type="spellStart"/>
      <w:r w:rsidRPr="00E842B7">
        <w:t>Turretin</w:t>
      </w:r>
      <w:proofErr w:type="spellEnd"/>
      <w:r w:rsidRPr="00E842B7">
        <w:t xml:space="preserve">, </w:t>
      </w:r>
      <w:r w:rsidRPr="00E842B7">
        <w:rPr>
          <w:i/>
        </w:rPr>
        <w:t xml:space="preserve">Institutes of </w:t>
      </w:r>
      <w:proofErr w:type="spellStart"/>
      <w:r w:rsidRPr="00E842B7">
        <w:rPr>
          <w:i/>
        </w:rPr>
        <w:t>Elenctic</w:t>
      </w:r>
      <w:proofErr w:type="spellEnd"/>
      <w:r w:rsidRPr="00E842B7">
        <w:rPr>
          <w:i/>
        </w:rPr>
        <w:t xml:space="preserve"> Theology</w:t>
      </w:r>
      <w:r w:rsidRPr="00E842B7">
        <w:t>, 3 vols.</w:t>
      </w:r>
    </w:p>
    <w:p w14:paraId="7BAE6562" w14:textId="77777777" w:rsidR="00E842B7" w:rsidRPr="00E842B7" w:rsidRDefault="00E842B7" w:rsidP="00B95620"/>
    <w:p w14:paraId="6C744DC5" w14:textId="77777777" w:rsidR="00E842B7" w:rsidRPr="00E842B7" w:rsidRDefault="00E842B7" w:rsidP="00B95620">
      <w:r w:rsidRPr="00E842B7">
        <w:t xml:space="preserve">Cornelis </w:t>
      </w:r>
      <w:proofErr w:type="spellStart"/>
      <w:r w:rsidRPr="00E842B7">
        <w:t>Venema</w:t>
      </w:r>
      <w:proofErr w:type="spellEnd"/>
      <w:r w:rsidRPr="00E842B7">
        <w:t xml:space="preserve">, “The Doctrine of the Sacraments and Baptism according to the Reformed Confessions,” </w:t>
      </w:r>
      <w:r w:rsidRPr="00E842B7">
        <w:rPr>
          <w:i/>
        </w:rPr>
        <w:t>MTJ</w:t>
      </w:r>
      <w:r w:rsidRPr="00E842B7">
        <w:t xml:space="preserve"> 11 (2000): 21-86.</w:t>
      </w:r>
    </w:p>
    <w:p w14:paraId="44D8716E" w14:textId="77777777" w:rsidR="00E842B7" w:rsidRPr="00E842B7" w:rsidRDefault="00E842B7" w:rsidP="00B95620"/>
    <w:p w14:paraId="3E847455" w14:textId="77777777" w:rsidR="00E842B7" w:rsidRPr="00E842B7" w:rsidRDefault="00E842B7" w:rsidP="00B95620">
      <w:r w:rsidRPr="00E842B7">
        <w:t xml:space="preserve">Cornelis </w:t>
      </w:r>
      <w:proofErr w:type="spellStart"/>
      <w:r w:rsidRPr="00E842B7">
        <w:t>Venema</w:t>
      </w:r>
      <w:proofErr w:type="spellEnd"/>
      <w:r w:rsidRPr="00E842B7">
        <w:t xml:space="preserve">, “The Doctrine of the Lord’s Supper in the Reformed Confessions,” </w:t>
      </w:r>
      <w:r w:rsidRPr="00E842B7">
        <w:rPr>
          <w:i/>
        </w:rPr>
        <w:t>MTJ</w:t>
      </w:r>
      <w:r w:rsidRPr="00E842B7">
        <w:t xml:space="preserve"> 12 (2001): 81-145.</w:t>
      </w:r>
    </w:p>
    <w:p w14:paraId="7A6FC5E1" w14:textId="77777777" w:rsidR="00E842B7" w:rsidRPr="00E842B7" w:rsidRDefault="00E842B7" w:rsidP="00B95620">
      <w:pPr>
        <w:rPr>
          <w:i/>
        </w:rPr>
      </w:pPr>
    </w:p>
    <w:p w14:paraId="2D07433F" w14:textId="77777777" w:rsidR="00E842B7" w:rsidRPr="00E842B7" w:rsidRDefault="00E842B7" w:rsidP="00B95620">
      <w:pPr>
        <w:rPr>
          <w:i/>
        </w:rPr>
      </w:pPr>
      <w:r w:rsidRPr="00E842B7">
        <w:t xml:space="preserve">Miroslav </w:t>
      </w:r>
      <w:proofErr w:type="spellStart"/>
      <w:r w:rsidRPr="00E842B7">
        <w:t>Volf</w:t>
      </w:r>
      <w:proofErr w:type="spellEnd"/>
      <w:r w:rsidRPr="00E842B7">
        <w:t xml:space="preserve">, </w:t>
      </w:r>
      <w:r w:rsidRPr="00E842B7">
        <w:rPr>
          <w:i/>
        </w:rPr>
        <w:t>After Our Likeness: The Church as the Image of the Trinity</w:t>
      </w:r>
    </w:p>
    <w:p w14:paraId="0AABA121" w14:textId="77777777" w:rsidR="00E842B7" w:rsidRPr="00E842B7" w:rsidRDefault="00E842B7" w:rsidP="00B95620">
      <w:pPr>
        <w:rPr>
          <w:i/>
        </w:rPr>
      </w:pPr>
    </w:p>
    <w:p w14:paraId="75512F46" w14:textId="77777777" w:rsidR="00E842B7" w:rsidRPr="00E842B7" w:rsidRDefault="00E842B7" w:rsidP="00B95620">
      <w:r w:rsidRPr="00E842B7">
        <w:t xml:space="preserve">Guy Prentiss Waters, </w:t>
      </w:r>
      <w:r w:rsidRPr="00E842B7">
        <w:rPr>
          <w:i/>
        </w:rPr>
        <w:t>How Jesus Runs the Church</w:t>
      </w:r>
    </w:p>
    <w:p w14:paraId="468F8ACA" w14:textId="77777777" w:rsidR="00E842B7" w:rsidRPr="00E842B7" w:rsidRDefault="00E842B7" w:rsidP="00B95620">
      <w:pPr>
        <w:rPr>
          <w:i/>
        </w:rPr>
      </w:pPr>
      <w:r w:rsidRPr="00E842B7">
        <w:rPr>
          <w:i/>
        </w:rPr>
        <w:br w:type="page"/>
      </w:r>
    </w:p>
    <w:p w14:paraId="0BCC32B0" w14:textId="77777777" w:rsidR="00E842B7" w:rsidRPr="00E842B7" w:rsidRDefault="00E842B7" w:rsidP="00B95620">
      <w:pPr>
        <w:rPr>
          <w:i/>
        </w:rPr>
      </w:pPr>
    </w:p>
    <w:p w14:paraId="33C15278" w14:textId="77777777" w:rsidR="00E842B7" w:rsidRPr="00E842B7" w:rsidRDefault="00E842B7" w:rsidP="00B95620">
      <w:r w:rsidRPr="00E842B7">
        <w:rPr>
          <w:noProof/>
        </w:rPr>
        <w:drawing>
          <wp:inline distT="0" distB="0" distL="0" distR="0" wp14:anchorId="14415818" wp14:editId="29DD48D7">
            <wp:extent cx="5947410" cy="683895"/>
            <wp:effectExtent l="0" t="0" r="0" b="1905"/>
            <wp:docPr id="1"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7410" cy="683895"/>
                    </a:xfrm>
                    <a:prstGeom prst="rect">
                      <a:avLst/>
                    </a:prstGeom>
                    <a:noFill/>
                    <a:ln>
                      <a:noFill/>
                    </a:ln>
                  </pic:spPr>
                </pic:pic>
              </a:graphicData>
            </a:graphic>
          </wp:inline>
        </w:drawing>
      </w:r>
    </w:p>
    <w:p w14:paraId="1A8598D7" w14:textId="77777777" w:rsidR="00E842B7" w:rsidRPr="00E842B7" w:rsidRDefault="00E842B7" w:rsidP="00B95620">
      <w:pPr>
        <w:rPr>
          <w:b/>
        </w:rPr>
      </w:pPr>
      <w:r w:rsidRPr="00E842B7">
        <w:rPr>
          <w:b/>
        </w:rPr>
        <w:t>Course Objectives Related to MDiv* Student Learning Outcomes</w:t>
      </w:r>
    </w:p>
    <w:p w14:paraId="12454261" w14:textId="77777777" w:rsidR="00E842B7" w:rsidRPr="00E842B7" w:rsidRDefault="00E842B7" w:rsidP="00B95620">
      <w:r w:rsidRPr="00E842B7">
        <w:t>Course:  Ecclesiology and Sacraments</w:t>
      </w:r>
      <w:r w:rsidRPr="00E842B7">
        <w:tab/>
        <w:t xml:space="preserve"> </w:t>
      </w:r>
    </w:p>
    <w:p w14:paraId="061047A7" w14:textId="77777777" w:rsidR="00E842B7" w:rsidRPr="00E842B7" w:rsidRDefault="00E842B7" w:rsidP="00B95620">
      <w:r w:rsidRPr="00E842B7">
        <w:t>Professor: Scott R. Swain</w:t>
      </w:r>
      <w:r w:rsidRPr="00E842B7">
        <w:tab/>
      </w:r>
    </w:p>
    <w:p w14:paraId="39997EED" w14:textId="77777777" w:rsidR="00E842B7" w:rsidRPr="00E842B7" w:rsidRDefault="00E842B7" w:rsidP="00B95620">
      <w:r w:rsidRPr="00E842B7">
        <w:t xml:space="preserve">Campus: </w:t>
      </w:r>
      <w:smartTag w:uri="urn:schemas-microsoft-com:office:smarttags" w:element="City">
        <w:smartTag w:uri="urn:schemas-microsoft-com:office:smarttags" w:element="place">
          <w:r w:rsidRPr="00E842B7">
            <w:t>Orlando</w:t>
          </w:r>
        </w:smartTag>
      </w:smartTag>
      <w:r w:rsidRPr="00E842B7">
        <w:tab/>
        <w:t xml:space="preserve"> </w:t>
      </w:r>
    </w:p>
    <w:p w14:paraId="50A718D9" w14:textId="391B37B6" w:rsidR="00E842B7" w:rsidRDefault="00E842B7" w:rsidP="00B95620">
      <w:r>
        <w:t>Date: Spring 20</w:t>
      </w:r>
      <w:r w:rsidR="00F66809">
        <w:t>20</w:t>
      </w:r>
    </w:p>
    <w:p w14:paraId="643505D3" w14:textId="77777777" w:rsidR="00F66809" w:rsidRPr="00E842B7" w:rsidRDefault="00F66809" w:rsidP="00B95620"/>
    <w:tbl>
      <w:tblPr>
        <w:tblW w:w="11021"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4142"/>
        <w:gridCol w:w="1891"/>
        <w:gridCol w:w="3440"/>
      </w:tblGrid>
      <w:tr w:rsidR="00E842B7" w:rsidRPr="00E842B7" w14:paraId="1D84A646" w14:textId="77777777" w:rsidTr="00F66809">
        <w:tc>
          <w:tcPr>
            <w:tcW w:w="5690" w:type="dxa"/>
            <w:gridSpan w:val="2"/>
            <w:tcBorders>
              <w:top w:val="single" w:sz="4" w:space="0" w:color="000000"/>
              <w:left w:val="single" w:sz="4" w:space="0" w:color="000000"/>
              <w:bottom w:val="single" w:sz="4" w:space="0" w:color="000000"/>
              <w:right w:val="single" w:sz="4" w:space="0" w:color="auto"/>
            </w:tcBorders>
            <w:hideMark/>
          </w:tcPr>
          <w:p w14:paraId="35711300" w14:textId="77777777" w:rsidR="00E842B7" w:rsidRPr="00E842B7" w:rsidRDefault="00E842B7" w:rsidP="00B95620">
            <w:pPr>
              <w:rPr>
                <w:b/>
                <w:u w:val="single"/>
              </w:rPr>
            </w:pPr>
            <w:r w:rsidRPr="00E842B7">
              <w:rPr>
                <w:b/>
                <w:u w:val="single"/>
              </w:rPr>
              <w:t>MDiv* Student Learning Outcomes</w:t>
            </w:r>
          </w:p>
          <w:p w14:paraId="4DF2BC7E" w14:textId="77777777" w:rsidR="00E842B7" w:rsidRPr="00E842B7" w:rsidRDefault="00E842B7" w:rsidP="00B95620">
            <w:pPr>
              <w:rPr>
                <w:i/>
              </w:rPr>
            </w:pPr>
            <w:r w:rsidRPr="00E842B7">
              <w:rPr>
                <w:i/>
              </w:rPr>
              <w:t>In order to measure the success of the MDiv curriculum, RTS has defined the following as the intended outcomes of the student learning process.  Each course contributes to these overall outcomes. This rubric shows the contribution of this course to the MDiv outcomes.</w:t>
            </w:r>
          </w:p>
          <w:p w14:paraId="74361146" w14:textId="77777777" w:rsidR="00E842B7" w:rsidRPr="00E842B7" w:rsidRDefault="00E842B7" w:rsidP="00B95620">
            <w:pPr>
              <w:rPr>
                <w:i/>
              </w:rPr>
            </w:pPr>
            <w:r w:rsidRPr="00E842B7">
              <w:rPr>
                <w:i/>
              </w:rPr>
              <w:t xml:space="preserve"> *As the MDiv is the core degree at RTS, the MDiv rubric will be used in this syllabus.</w:t>
            </w:r>
          </w:p>
        </w:tc>
        <w:tc>
          <w:tcPr>
            <w:tcW w:w="1891" w:type="dxa"/>
            <w:tcBorders>
              <w:top w:val="single" w:sz="4" w:space="0" w:color="000000"/>
              <w:left w:val="single" w:sz="4" w:space="0" w:color="auto"/>
              <w:bottom w:val="single" w:sz="4" w:space="0" w:color="000000"/>
              <w:right w:val="single" w:sz="4" w:space="0" w:color="000000"/>
            </w:tcBorders>
            <w:hideMark/>
          </w:tcPr>
          <w:p w14:paraId="5941B306" w14:textId="77777777" w:rsidR="00E842B7" w:rsidRPr="00E842B7" w:rsidRDefault="00E842B7" w:rsidP="00B95620">
            <w:pPr>
              <w:rPr>
                <w:b/>
                <w:u w:val="single"/>
              </w:rPr>
            </w:pPr>
            <w:r w:rsidRPr="00E842B7">
              <w:rPr>
                <w:b/>
                <w:u w:val="single"/>
              </w:rPr>
              <w:t>Rubric</w:t>
            </w:r>
          </w:p>
          <w:p w14:paraId="487DCC1D" w14:textId="77777777" w:rsidR="00E842B7" w:rsidRPr="00E842B7" w:rsidRDefault="00E842B7" w:rsidP="00B95620">
            <w:pPr>
              <w:numPr>
                <w:ilvl w:val="0"/>
                <w:numId w:val="1"/>
              </w:numPr>
            </w:pPr>
            <w:r w:rsidRPr="00E842B7">
              <w:t>Strong</w:t>
            </w:r>
          </w:p>
          <w:p w14:paraId="1D0C53B2" w14:textId="77777777" w:rsidR="00E842B7" w:rsidRPr="00E842B7" w:rsidRDefault="00E842B7" w:rsidP="00B95620">
            <w:pPr>
              <w:numPr>
                <w:ilvl w:val="0"/>
                <w:numId w:val="1"/>
              </w:numPr>
            </w:pPr>
            <w:r w:rsidRPr="00E842B7">
              <w:t>Moderate</w:t>
            </w:r>
          </w:p>
          <w:p w14:paraId="7CF3A15C" w14:textId="77777777" w:rsidR="00E842B7" w:rsidRPr="00E842B7" w:rsidRDefault="00E842B7" w:rsidP="00B95620">
            <w:pPr>
              <w:numPr>
                <w:ilvl w:val="0"/>
                <w:numId w:val="1"/>
              </w:numPr>
            </w:pPr>
            <w:r w:rsidRPr="00E842B7">
              <w:t>Minimal</w:t>
            </w:r>
          </w:p>
          <w:p w14:paraId="2982547D" w14:textId="77777777" w:rsidR="00E842B7" w:rsidRPr="00E842B7" w:rsidRDefault="00E842B7" w:rsidP="00B95620">
            <w:pPr>
              <w:numPr>
                <w:ilvl w:val="0"/>
                <w:numId w:val="1"/>
              </w:numPr>
              <w:rPr>
                <w:b/>
              </w:rPr>
            </w:pPr>
            <w:r w:rsidRPr="00E842B7">
              <w:t>None</w:t>
            </w:r>
          </w:p>
        </w:tc>
        <w:tc>
          <w:tcPr>
            <w:tcW w:w="3440" w:type="dxa"/>
            <w:tcBorders>
              <w:top w:val="single" w:sz="4" w:space="0" w:color="000000"/>
              <w:left w:val="single" w:sz="4" w:space="0" w:color="auto"/>
              <w:bottom w:val="single" w:sz="4" w:space="0" w:color="000000"/>
              <w:right w:val="single" w:sz="4" w:space="0" w:color="000000"/>
            </w:tcBorders>
            <w:hideMark/>
          </w:tcPr>
          <w:p w14:paraId="07F001E0" w14:textId="77777777" w:rsidR="00E842B7" w:rsidRPr="00E842B7" w:rsidRDefault="00E842B7" w:rsidP="00B95620">
            <w:pPr>
              <w:rPr>
                <w:b/>
                <w:u w:val="single"/>
              </w:rPr>
            </w:pPr>
            <w:r w:rsidRPr="00E842B7">
              <w:rPr>
                <w:b/>
                <w:u w:val="single"/>
              </w:rPr>
              <w:t>Mini-Justification</w:t>
            </w:r>
          </w:p>
        </w:tc>
      </w:tr>
      <w:tr w:rsidR="00E842B7" w:rsidRPr="00E842B7" w14:paraId="7D523FA5" w14:textId="77777777" w:rsidTr="00F66809">
        <w:tc>
          <w:tcPr>
            <w:tcW w:w="1548" w:type="dxa"/>
            <w:tcBorders>
              <w:top w:val="single" w:sz="4" w:space="0" w:color="000000"/>
              <w:left w:val="single" w:sz="4" w:space="0" w:color="000000"/>
              <w:bottom w:val="single" w:sz="4" w:space="0" w:color="000000"/>
              <w:right w:val="single" w:sz="4" w:space="0" w:color="auto"/>
            </w:tcBorders>
            <w:hideMark/>
          </w:tcPr>
          <w:p w14:paraId="04EB923E" w14:textId="77777777" w:rsidR="00E842B7" w:rsidRPr="00E842B7" w:rsidRDefault="00E842B7" w:rsidP="00B95620">
            <w:pPr>
              <w:rPr>
                <w:b/>
              </w:rPr>
            </w:pPr>
            <w:r w:rsidRPr="00E842B7">
              <w:rPr>
                <w:b/>
              </w:rPr>
              <w:t xml:space="preserve">Articulation </w:t>
            </w:r>
          </w:p>
          <w:p w14:paraId="5C55FA96" w14:textId="77777777" w:rsidR="00E842B7" w:rsidRPr="00E842B7" w:rsidRDefault="00E842B7" w:rsidP="00B95620">
            <w:pPr>
              <w:rPr>
                <w:b/>
              </w:rPr>
            </w:pPr>
            <w:r w:rsidRPr="00E842B7">
              <w:rPr>
                <w:b/>
              </w:rPr>
              <w:t xml:space="preserve"> (oral &amp; written)</w:t>
            </w:r>
          </w:p>
        </w:tc>
        <w:tc>
          <w:tcPr>
            <w:tcW w:w="4142" w:type="dxa"/>
            <w:tcBorders>
              <w:top w:val="single" w:sz="4" w:space="0" w:color="000000"/>
              <w:left w:val="single" w:sz="4" w:space="0" w:color="auto"/>
              <w:bottom w:val="single" w:sz="4" w:space="0" w:color="000000"/>
              <w:right w:val="single" w:sz="4" w:space="0" w:color="auto"/>
            </w:tcBorders>
            <w:hideMark/>
          </w:tcPr>
          <w:p w14:paraId="697B30D2" w14:textId="77777777" w:rsidR="00E842B7" w:rsidRPr="00E842B7" w:rsidRDefault="00E842B7" w:rsidP="00B95620">
            <w:r w:rsidRPr="00E842B7">
              <w:t xml:space="preserve">Broadly understands and articulates knowledge, both oral and written, of essential biblical, theological, historical, and cultural/global information, including details, concepts, and frameworks. </w:t>
            </w:r>
          </w:p>
        </w:tc>
        <w:tc>
          <w:tcPr>
            <w:tcW w:w="1891" w:type="dxa"/>
            <w:tcBorders>
              <w:top w:val="single" w:sz="4" w:space="0" w:color="000000"/>
              <w:left w:val="single" w:sz="4" w:space="0" w:color="auto"/>
              <w:bottom w:val="single" w:sz="4" w:space="0" w:color="000000"/>
              <w:right w:val="single" w:sz="4" w:space="0" w:color="000000"/>
            </w:tcBorders>
            <w:hideMark/>
          </w:tcPr>
          <w:p w14:paraId="360CCA72" w14:textId="77777777" w:rsidR="00E842B7" w:rsidRPr="00E842B7" w:rsidRDefault="00E842B7" w:rsidP="00B95620">
            <w:r w:rsidRPr="00E842B7">
              <w:t>Strong</w:t>
            </w:r>
          </w:p>
        </w:tc>
        <w:tc>
          <w:tcPr>
            <w:tcW w:w="3440" w:type="dxa"/>
            <w:tcBorders>
              <w:top w:val="single" w:sz="4" w:space="0" w:color="000000"/>
              <w:left w:val="single" w:sz="4" w:space="0" w:color="auto"/>
              <w:bottom w:val="single" w:sz="4" w:space="0" w:color="000000"/>
              <w:right w:val="single" w:sz="4" w:space="0" w:color="000000"/>
            </w:tcBorders>
            <w:hideMark/>
          </w:tcPr>
          <w:p w14:paraId="23BF4F4F" w14:textId="77777777" w:rsidR="00E842B7" w:rsidRPr="00E842B7" w:rsidRDefault="00E842B7" w:rsidP="00B95620">
            <w:r w:rsidRPr="00E842B7">
              <w:t>Exams, research paper</w:t>
            </w:r>
          </w:p>
        </w:tc>
      </w:tr>
      <w:tr w:rsidR="00E842B7" w:rsidRPr="00E842B7" w14:paraId="31C20C5C" w14:textId="77777777" w:rsidTr="00F66809">
        <w:tc>
          <w:tcPr>
            <w:tcW w:w="1548" w:type="dxa"/>
            <w:tcBorders>
              <w:top w:val="single" w:sz="4" w:space="0" w:color="000000"/>
              <w:left w:val="single" w:sz="4" w:space="0" w:color="000000"/>
              <w:bottom w:val="single" w:sz="4" w:space="0" w:color="000000"/>
              <w:right w:val="single" w:sz="4" w:space="0" w:color="auto"/>
            </w:tcBorders>
          </w:tcPr>
          <w:p w14:paraId="576094C0" w14:textId="77777777" w:rsidR="00E842B7" w:rsidRPr="00E842B7" w:rsidRDefault="00E842B7" w:rsidP="00B95620">
            <w:pPr>
              <w:rPr>
                <w:b/>
              </w:rPr>
            </w:pPr>
            <w:r w:rsidRPr="00E842B7">
              <w:rPr>
                <w:b/>
              </w:rPr>
              <w:t>Scripture</w:t>
            </w:r>
          </w:p>
          <w:p w14:paraId="2F3774AD" w14:textId="77777777" w:rsidR="00E842B7" w:rsidRPr="00E842B7" w:rsidRDefault="00E842B7" w:rsidP="00B95620">
            <w:pPr>
              <w:rPr>
                <w:b/>
              </w:rPr>
            </w:pPr>
          </w:p>
          <w:p w14:paraId="7D83CC0A" w14:textId="77777777" w:rsidR="00E842B7" w:rsidRPr="00E842B7" w:rsidRDefault="00E842B7" w:rsidP="00B95620">
            <w:pPr>
              <w:rPr>
                <w:b/>
              </w:rPr>
            </w:pPr>
          </w:p>
        </w:tc>
        <w:tc>
          <w:tcPr>
            <w:tcW w:w="4142" w:type="dxa"/>
            <w:tcBorders>
              <w:top w:val="single" w:sz="4" w:space="0" w:color="000000"/>
              <w:left w:val="single" w:sz="4" w:space="0" w:color="auto"/>
              <w:bottom w:val="single" w:sz="4" w:space="0" w:color="000000"/>
              <w:right w:val="single" w:sz="4" w:space="0" w:color="auto"/>
            </w:tcBorders>
            <w:hideMark/>
          </w:tcPr>
          <w:p w14:paraId="44378881" w14:textId="77777777" w:rsidR="00E842B7" w:rsidRPr="00E842B7" w:rsidRDefault="00E842B7" w:rsidP="00B95620">
            <w:r w:rsidRPr="00E842B7">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891" w:type="dxa"/>
            <w:tcBorders>
              <w:top w:val="single" w:sz="4" w:space="0" w:color="000000"/>
              <w:left w:val="single" w:sz="4" w:space="0" w:color="auto"/>
              <w:bottom w:val="single" w:sz="4" w:space="0" w:color="000000"/>
              <w:right w:val="single" w:sz="4" w:space="0" w:color="000000"/>
            </w:tcBorders>
            <w:hideMark/>
          </w:tcPr>
          <w:p w14:paraId="217C93DB" w14:textId="77777777" w:rsidR="00E842B7" w:rsidRPr="00E842B7" w:rsidRDefault="00E842B7" w:rsidP="00B95620">
            <w:r w:rsidRPr="00E842B7">
              <w:t>Strong</w:t>
            </w:r>
          </w:p>
        </w:tc>
        <w:tc>
          <w:tcPr>
            <w:tcW w:w="3440" w:type="dxa"/>
            <w:tcBorders>
              <w:top w:val="single" w:sz="4" w:space="0" w:color="000000"/>
              <w:left w:val="single" w:sz="4" w:space="0" w:color="auto"/>
              <w:bottom w:val="single" w:sz="4" w:space="0" w:color="000000"/>
              <w:right w:val="single" w:sz="4" w:space="0" w:color="000000"/>
            </w:tcBorders>
            <w:hideMark/>
          </w:tcPr>
          <w:p w14:paraId="43410DFA" w14:textId="77777777" w:rsidR="00E842B7" w:rsidRPr="00E842B7" w:rsidRDefault="00E842B7" w:rsidP="00B95620">
            <w:r w:rsidRPr="00E842B7">
              <w:t>Focus of all ST courses</w:t>
            </w:r>
          </w:p>
        </w:tc>
      </w:tr>
      <w:tr w:rsidR="00E842B7" w:rsidRPr="00E842B7" w14:paraId="4A2B47DF" w14:textId="77777777" w:rsidTr="00F66809">
        <w:tc>
          <w:tcPr>
            <w:tcW w:w="1548" w:type="dxa"/>
            <w:tcBorders>
              <w:top w:val="single" w:sz="4" w:space="0" w:color="000000"/>
              <w:left w:val="single" w:sz="4" w:space="0" w:color="000000"/>
              <w:bottom w:val="single" w:sz="4" w:space="0" w:color="000000"/>
              <w:right w:val="single" w:sz="4" w:space="0" w:color="auto"/>
            </w:tcBorders>
          </w:tcPr>
          <w:p w14:paraId="7C60E568" w14:textId="77777777" w:rsidR="00E842B7" w:rsidRPr="00E842B7" w:rsidRDefault="00E842B7" w:rsidP="00B95620">
            <w:pPr>
              <w:rPr>
                <w:b/>
              </w:rPr>
            </w:pPr>
            <w:r w:rsidRPr="00E842B7">
              <w:rPr>
                <w:b/>
              </w:rPr>
              <w:t>Reformed Theology</w:t>
            </w:r>
          </w:p>
          <w:p w14:paraId="2C4DCBA1" w14:textId="77777777" w:rsidR="00E842B7" w:rsidRPr="00E842B7" w:rsidRDefault="00E842B7" w:rsidP="00B95620">
            <w:pPr>
              <w:rPr>
                <w:b/>
              </w:rPr>
            </w:pPr>
          </w:p>
          <w:p w14:paraId="3F89BB47" w14:textId="77777777" w:rsidR="00E842B7" w:rsidRPr="00E842B7" w:rsidRDefault="00E842B7" w:rsidP="00B95620">
            <w:pPr>
              <w:rPr>
                <w:b/>
              </w:rPr>
            </w:pPr>
          </w:p>
        </w:tc>
        <w:tc>
          <w:tcPr>
            <w:tcW w:w="4142" w:type="dxa"/>
            <w:tcBorders>
              <w:top w:val="single" w:sz="4" w:space="0" w:color="000000"/>
              <w:left w:val="single" w:sz="4" w:space="0" w:color="auto"/>
              <w:bottom w:val="single" w:sz="4" w:space="0" w:color="000000"/>
              <w:right w:val="single" w:sz="4" w:space="0" w:color="auto"/>
            </w:tcBorders>
            <w:hideMark/>
          </w:tcPr>
          <w:p w14:paraId="21E259D4" w14:textId="77777777" w:rsidR="00E842B7" w:rsidRPr="00E842B7" w:rsidRDefault="00E842B7" w:rsidP="00B95620">
            <w:r w:rsidRPr="00E842B7">
              <w:t xml:space="preserve">Significant knowledge of Reformed theology and practice, with emphasis on the Westminster Standards.  </w:t>
            </w:r>
          </w:p>
        </w:tc>
        <w:tc>
          <w:tcPr>
            <w:tcW w:w="1891" w:type="dxa"/>
            <w:tcBorders>
              <w:top w:val="single" w:sz="4" w:space="0" w:color="000000"/>
              <w:left w:val="single" w:sz="4" w:space="0" w:color="auto"/>
              <w:bottom w:val="single" w:sz="4" w:space="0" w:color="000000"/>
              <w:right w:val="single" w:sz="4" w:space="0" w:color="000000"/>
            </w:tcBorders>
            <w:hideMark/>
          </w:tcPr>
          <w:p w14:paraId="039CD4FD" w14:textId="77777777" w:rsidR="00E842B7" w:rsidRPr="00E842B7" w:rsidRDefault="00E842B7" w:rsidP="00B95620">
            <w:r w:rsidRPr="00E842B7">
              <w:t>Strong</w:t>
            </w:r>
          </w:p>
        </w:tc>
        <w:tc>
          <w:tcPr>
            <w:tcW w:w="3440" w:type="dxa"/>
            <w:tcBorders>
              <w:top w:val="single" w:sz="4" w:space="0" w:color="000000"/>
              <w:left w:val="single" w:sz="4" w:space="0" w:color="auto"/>
              <w:bottom w:val="single" w:sz="4" w:space="0" w:color="000000"/>
              <w:right w:val="single" w:sz="4" w:space="0" w:color="000000"/>
            </w:tcBorders>
            <w:hideMark/>
          </w:tcPr>
          <w:p w14:paraId="32A39F84" w14:textId="77777777" w:rsidR="00E842B7" w:rsidRPr="00E842B7" w:rsidRDefault="00E842B7" w:rsidP="00B95620">
            <w:r w:rsidRPr="00E842B7">
              <w:t>Focus of all ST courses</w:t>
            </w:r>
          </w:p>
        </w:tc>
      </w:tr>
      <w:tr w:rsidR="00E842B7" w:rsidRPr="00E842B7" w14:paraId="18648251" w14:textId="77777777" w:rsidTr="00F66809">
        <w:tc>
          <w:tcPr>
            <w:tcW w:w="1548" w:type="dxa"/>
            <w:tcBorders>
              <w:top w:val="single" w:sz="4" w:space="0" w:color="000000"/>
              <w:left w:val="single" w:sz="4" w:space="0" w:color="000000"/>
              <w:bottom w:val="single" w:sz="4" w:space="0" w:color="000000"/>
              <w:right w:val="single" w:sz="4" w:space="0" w:color="auto"/>
            </w:tcBorders>
          </w:tcPr>
          <w:p w14:paraId="79710356" w14:textId="77777777" w:rsidR="00E842B7" w:rsidRPr="00E842B7" w:rsidRDefault="00E842B7" w:rsidP="00B95620">
            <w:pPr>
              <w:rPr>
                <w:b/>
              </w:rPr>
            </w:pPr>
            <w:r w:rsidRPr="00E842B7">
              <w:rPr>
                <w:b/>
              </w:rPr>
              <w:t>Sanctification</w:t>
            </w:r>
          </w:p>
          <w:p w14:paraId="7F99E576" w14:textId="77777777" w:rsidR="00E842B7" w:rsidRPr="00E842B7" w:rsidRDefault="00E842B7" w:rsidP="00B95620">
            <w:pPr>
              <w:rPr>
                <w:b/>
              </w:rPr>
            </w:pPr>
          </w:p>
          <w:p w14:paraId="4E04DD5F" w14:textId="77777777" w:rsidR="00E842B7" w:rsidRPr="00E842B7" w:rsidRDefault="00E842B7" w:rsidP="00B95620">
            <w:pPr>
              <w:rPr>
                <w:b/>
              </w:rPr>
            </w:pPr>
          </w:p>
        </w:tc>
        <w:tc>
          <w:tcPr>
            <w:tcW w:w="4142" w:type="dxa"/>
            <w:tcBorders>
              <w:top w:val="single" w:sz="4" w:space="0" w:color="000000"/>
              <w:left w:val="single" w:sz="4" w:space="0" w:color="auto"/>
              <w:bottom w:val="single" w:sz="4" w:space="0" w:color="000000"/>
              <w:right w:val="single" w:sz="4" w:space="0" w:color="auto"/>
            </w:tcBorders>
            <w:hideMark/>
          </w:tcPr>
          <w:p w14:paraId="2BAD68F1" w14:textId="77777777" w:rsidR="00E842B7" w:rsidRPr="00E842B7" w:rsidRDefault="00E842B7" w:rsidP="00B95620">
            <w:r w:rsidRPr="00E842B7">
              <w:t>Demonstrates a love for the Triune God that aids the student’s sanctification.</w:t>
            </w:r>
          </w:p>
        </w:tc>
        <w:tc>
          <w:tcPr>
            <w:tcW w:w="1891" w:type="dxa"/>
            <w:tcBorders>
              <w:top w:val="single" w:sz="4" w:space="0" w:color="000000"/>
              <w:left w:val="single" w:sz="4" w:space="0" w:color="auto"/>
              <w:bottom w:val="single" w:sz="4" w:space="0" w:color="000000"/>
              <w:right w:val="single" w:sz="4" w:space="0" w:color="000000"/>
            </w:tcBorders>
            <w:hideMark/>
          </w:tcPr>
          <w:p w14:paraId="369FC0D0" w14:textId="77777777" w:rsidR="00E842B7" w:rsidRPr="00E842B7" w:rsidRDefault="00E842B7" w:rsidP="00B95620">
            <w:r w:rsidRPr="00E842B7">
              <w:t>Moderate</w:t>
            </w:r>
          </w:p>
        </w:tc>
        <w:tc>
          <w:tcPr>
            <w:tcW w:w="3440" w:type="dxa"/>
            <w:tcBorders>
              <w:top w:val="single" w:sz="4" w:space="0" w:color="000000"/>
              <w:left w:val="single" w:sz="4" w:space="0" w:color="auto"/>
              <w:bottom w:val="single" w:sz="4" w:space="0" w:color="000000"/>
              <w:right w:val="single" w:sz="4" w:space="0" w:color="000000"/>
            </w:tcBorders>
            <w:hideMark/>
          </w:tcPr>
          <w:p w14:paraId="29B4CE8B" w14:textId="77777777" w:rsidR="00E842B7" w:rsidRPr="00E842B7" w:rsidRDefault="00E842B7" w:rsidP="00B95620">
            <w:r w:rsidRPr="00E842B7">
              <w:t>Focus of all ST courses</w:t>
            </w:r>
          </w:p>
        </w:tc>
      </w:tr>
      <w:tr w:rsidR="00E842B7" w:rsidRPr="00E842B7" w14:paraId="74EDFA5D" w14:textId="77777777" w:rsidTr="00F66809">
        <w:tc>
          <w:tcPr>
            <w:tcW w:w="1548" w:type="dxa"/>
            <w:tcBorders>
              <w:top w:val="single" w:sz="4" w:space="0" w:color="000000"/>
              <w:left w:val="single" w:sz="4" w:space="0" w:color="000000"/>
              <w:bottom w:val="single" w:sz="4" w:space="0" w:color="000000"/>
              <w:right w:val="single" w:sz="4" w:space="0" w:color="auto"/>
            </w:tcBorders>
          </w:tcPr>
          <w:p w14:paraId="62E80C67" w14:textId="77777777" w:rsidR="00E842B7" w:rsidRPr="00E842B7" w:rsidRDefault="00E842B7" w:rsidP="00B95620">
            <w:pPr>
              <w:rPr>
                <w:b/>
              </w:rPr>
            </w:pPr>
            <w:r w:rsidRPr="00E842B7">
              <w:rPr>
                <w:b/>
              </w:rPr>
              <w:t>Desire for Worldview</w:t>
            </w:r>
          </w:p>
          <w:p w14:paraId="7B30C759" w14:textId="77777777" w:rsidR="00E842B7" w:rsidRPr="00E842B7" w:rsidRDefault="00E842B7" w:rsidP="00B95620">
            <w:pPr>
              <w:rPr>
                <w:b/>
              </w:rPr>
            </w:pPr>
          </w:p>
        </w:tc>
        <w:tc>
          <w:tcPr>
            <w:tcW w:w="4142" w:type="dxa"/>
            <w:tcBorders>
              <w:top w:val="single" w:sz="4" w:space="0" w:color="000000"/>
              <w:left w:val="single" w:sz="4" w:space="0" w:color="auto"/>
              <w:bottom w:val="single" w:sz="4" w:space="0" w:color="000000"/>
              <w:right w:val="single" w:sz="4" w:space="0" w:color="auto"/>
            </w:tcBorders>
            <w:hideMark/>
          </w:tcPr>
          <w:p w14:paraId="195C8BCF" w14:textId="77777777" w:rsidR="00E842B7" w:rsidRPr="00E842B7" w:rsidRDefault="00E842B7" w:rsidP="00B95620">
            <w:r w:rsidRPr="00E842B7">
              <w:t>Burning desire to conform all of life to the Word of God.</w:t>
            </w:r>
          </w:p>
        </w:tc>
        <w:tc>
          <w:tcPr>
            <w:tcW w:w="1891" w:type="dxa"/>
            <w:tcBorders>
              <w:top w:val="single" w:sz="4" w:space="0" w:color="000000"/>
              <w:left w:val="single" w:sz="4" w:space="0" w:color="auto"/>
              <w:bottom w:val="single" w:sz="4" w:space="0" w:color="000000"/>
              <w:right w:val="single" w:sz="4" w:space="0" w:color="000000"/>
            </w:tcBorders>
            <w:hideMark/>
          </w:tcPr>
          <w:p w14:paraId="0E6C3C06" w14:textId="77777777" w:rsidR="00E842B7" w:rsidRPr="00E842B7" w:rsidRDefault="00E842B7" w:rsidP="00B95620">
            <w:r w:rsidRPr="00E842B7">
              <w:t>Strong</w:t>
            </w:r>
          </w:p>
        </w:tc>
        <w:tc>
          <w:tcPr>
            <w:tcW w:w="3440" w:type="dxa"/>
            <w:tcBorders>
              <w:top w:val="single" w:sz="4" w:space="0" w:color="000000"/>
              <w:left w:val="single" w:sz="4" w:space="0" w:color="auto"/>
              <w:bottom w:val="single" w:sz="4" w:space="0" w:color="000000"/>
              <w:right w:val="single" w:sz="4" w:space="0" w:color="000000"/>
            </w:tcBorders>
            <w:hideMark/>
          </w:tcPr>
          <w:p w14:paraId="69477204" w14:textId="77777777" w:rsidR="00E842B7" w:rsidRPr="00E842B7" w:rsidRDefault="00E842B7" w:rsidP="00B95620">
            <w:r w:rsidRPr="00E842B7">
              <w:t>Focus of all ST courses</w:t>
            </w:r>
          </w:p>
        </w:tc>
      </w:tr>
      <w:tr w:rsidR="00E842B7" w:rsidRPr="00E842B7" w14:paraId="0C135306" w14:textId="77777777" w:rsidTr="00F66809">
        <w:tc>
          <w:tcPr>
            <w:tcW w:w="1548" w:type="dxa"/>
            <w:tcBorders>
              <w:top w:val="single" w:sz="4" w:space="0" w:color="000000"/>
              <w:left w:val="single" w:sz="4" w:space="0" w:color="000000"/>
              <w:bottom w:val="single" w:sz="4" w:space="0" w:color="000000"/>
              <w:right w:val="single" w:sz="4" w:space="0" w:color="auto"/>
            </w:tcBorders>
          </w:tcPr>
          <w:p w14:paraId="68AAA5BD" w14:textId="77777777" w:rsidR="00E842B7" w:rsidRPr="00E842B7" w:rsidRDefault="00E842B7" w:rsidP="00B95620">
            <w:pPr>
              <w:rPr>
                <w:b/>
              </w:rPr>
            </w:pPr>
            <w:r w:rsidRPr="00E842B7">
              <w:rPr>
                <w:b/>
              </w:rPr>
              <w:t>Winsomely Reformed</w:t>
            </w:r>
          </w:p>
          <w:p w14:paraId="75A5297C" w14:textId="77777777" w:rsidR="00E842B7" w:rsidRPr="00E842B7" w:rsidRDefault="00E842B7" w:rsidP="00B95620">
            <w:pPr>
              <w:rPr>
                <w:b/>
              </w:rPr>
            </w:pPr>
          </w:p>
        </w:tc>
        <w:tc>
          <w:tcPr>
            <w:tcW w:w="4142" w:type="dxa"/>
            <w:tcBorders>
              <w:top w:val="single" w:sz="4" w:space="0" w:color="000000"/>
              <w:left w:val="single" w:sz="4" w:space="0" w:color="auto"/>
              <w:bottom w:val="single" w:sz="4" w:space="0" w:color="000000"/>
              <w:right w:val="single" w:sz="4" w:space="0" w:color="auto"/>
            </w:tcBorders>
            <w:hideMark/>
          </w:tcPr>
          <w:p w14:paraId="5C35747A" w14:textId="77777777" w:rsidR="00E842B7" w:rsidRPr="00E842B7" w:rsidRDefault="00E842B7" w:rsidP="00B95620">
            <w:r w:rsidRPr="00E842B7">
              <w:t>Embraces a winsomely Reformed ethos. (Includes an appropriate ecumenical spirit with other Christians, especially Evangelicals; a concern to present the Gospel in a God-honoring manner to non-Christians; and a truth-in-love attitude in disagreements.)</w:t>
            </w:r>
          </w:p>
        </w:tc>
        <w:tc>
          <w:tcPr>
            <w:tcW w:w="1891" w:type="dxa"/>
            <w:tcBorders>
              <w:top w:val="single" w:sz="4" w:space="0" w:color="000000"/>
              <w:left w:val="single" w:sz="4" w:space="0" w:color="auto"/>
              <w:bottom w:val="single" w:sz="4" w:space="0" w:color="000000"/>
              <w:right w:val="single" w:sz="4" w:space="0" w:color="000000"/>
            </w:tcBorders>
            <w:hideMark/>
          </w:tcPr>
          <w:p w14:paraId="09C26509" w14:textId="77777777" w:rsidR="00E842B7" w:rsidRPr="00E842B7" w:rsidRDefault="00E842B7" w:rsidP="00B95620">
            <w:r w:rsidRPr="00E842B7">
              <w:t>Strong</w:t>
            </w:r>
          </w:p>
        </w:tc>
        <w:tc>
          <w:tcPr>
            <w:tcW w:w="3440" w:type="dxa"/>
            <w:tcBorders>
              <w:top w:val="single" w:sz="4" w:space="0" w:color="000000"/>
              <w:left w:val="single" w:sz="4" w:space="0" w:color="auto"/>
              <w:bottom w:val="single" w:sz="4" w:space="0" w:color="000000"/>
              <w:right w:val="single" w:sz="4" w:space="0" w:color="000000"/>
            </w:tcBorders>
            <w:hideMark/>
          </w:tcPr>
          <w:p w14:paraId="01AAAF4A" w14:textId="77777777" w:rsidR="00E842B7" w:rsidRPr="00E842B7" w:rsidRDefault="00E842B7" w:rsidP="00B95620">
            <w:r w:rsidRPr="00E842B7">
              <w:t>Careful engagement with other views of church and sacraments</w:t>
            </w:r>
          </w:p>
        </w:tc>
      </w:tr>
      <w:tr w:rsidR="00E842B7" w:rsidRPr="00E842B7" w14:paraId="4BFC25B7" w14:textId="77777777" w:rsidTr="00F66809">
        <w:tc>
          <w:tcPr>
            <w:tcW w:w="1548" w:type="dxa"/>
            <w:tcBorders>
              <w:top w:val="single" w:sz="4" w:space="0" w:color="000000"/>
              <w:left w:val="single" w:sz="4" w:space="0" w:color="000000"/>
              <w:bottom w:val="single" w:sz="4" w:space="0" w:color="000000"/>
              <w:right w:val="single" w:sz="4" w:space="0" w:color="auto"/>
            </w:tcBorders>
          </w:tcPr>
          <w:p w14:paraId="5C64B5F1" w14:textId="77777777" w:rsidR="00E842B7" w:rsidRPr="00E842B7" w:rsidRDefault="00E842B7" w:rsidP="00B95620">
            <w:pPr>
              <w:rPr>
                <w:b/>
              </w:rPr>
            </w:pPr>
            <w:r w:rsidRPr="00E842B7">
              <w:rPr>
                <w:b/>
              </w:rPr>
              <w:t>Preach</w:t>
            </w:r>
          </w:p>
          <w:p w14:paraId="1EA4C831" w14:textId="77777777" w:rsidR="00E842B7" w:rsidRPr="00E842B7" w:rsidRDefault="00E842B7" w:rsidP="00B95620">
            <w:pPr>
              <w:rPr>
                <w:b/>
              </w:rPr>
            </w:pPr>
          </w:p>
          <w:p w14:paraId="32A0CEB4" w14:textId="77777777" w:rsidR="00E842B7" w:rsidRPr="00E842B7" w:rsidRDefault="00E842B7" w:rsidP="00B95620">
            <w:pPr>
              <w:rPr>
                <w:b/>
              </w:rPr>
            </w:pPr>
          </w:p>
        </w:tc>
        <w:tc>
          <w:tcPr>
            <w:tcW w:w="4142" w:type="dxa"/>
            <w:tcBorders>
              <w:top w:val="single" w:sz="4" w:space="0" w:color="000000"/>
              <w:left w:val="single" w:sz="4" w:space="0" w:color="auto"/>
              <w:bottom w:val="single" w:sz="4" w:space="0" w:color="000000"/>
              <w:right w:val="single" w:sz="4" w:space="0" w:color="auto"/>
            </w:tcBorders>
            <w:hideMark/>
          </w:tcPr>
          <w:p w14:paraId="5E268D21" w14:textId="77777777" w:rsidR="00E842B7" w:rsidRPr="00E842B7" w:rsidRDefault="00E842B7" w:rsidP="00B95620">
            <w:r w:rsidRPr="00E842B7">
              <w:t>Ability to preach and teach the meaning of Scripture to both heart and mind with clarity and enthusiasm.</w:t>
            </w:r>
          </w:p>
        </w:tc>
        <w:tc>
          <w:tcPr>
            <w:tcW w:w="1891" w:type="dxa"/>
            <w:tcBorders>
              <w:top w:val="single" w:sz="4" w:space="0" w:color="000000"/>
              <w:left w:val="single" w:sz="4" w:space="0" w:color="auto"/>
              <w:bottom w:val="single" w:sz="4" w:space="0" w:color="000000"/>
              <w:right w:val="single" w:sz="4" w:space="0" w:color="000000"/>
            </w:tcBorders>
            <w:hideMark/>
          </w:tcPr>
          <w:p w14:paraId="08011E9B" w14:textId="77777777" w:rsidR="00E842B7" w:rsidRPr="00E842B7" w:rsidRDefault="00E842B7" w:rsidP="00B95620">
            <w:r w:rsidRPr="00E842B7">
              <w:t>Moderate</w:t>
            </w:r>
          </w:p>
        </w:tc>
        <w:tc>
          <w:tcPr>
            <w:tcW w:w="3440" w:type="dxa"/>
            <w:tcBorders>
              <w:top w:val="single" w:sz="4" w:space="0" w:color="000000"/>
              <w:left w:val="single" w:sz="4" w:space="0" w:color="auto"/>
              <w:bottom w:val="single" w:sz="4" w:space="0" w:color="000000"/>
              <w:right w:val="single" w:sz="4" w:space="0" w:color="000000"/>
            </w:tcBorders>
            <w:hideMark/>
          </w:tcPr>
          <w:p w14:paraId="2DFFDE33" w14:textId="77777777" w:rsidR="00E842B7" w:rsidRPr="00E842B7" w:rsidRDefault="00E842B7" w:rsidP="00B95620">
            <w:r w:rsidRPr="00E842B7">
              <w:t>Sound understanding of biblical theology promotes sound preaching</w:t>
            </w:r>
          </w:p>
        </w:tc>
      </w:tr>
      <w:tr w:rsidR="00E842B7" w:rsidRPr="00E842B7" w14:paraId="5738BD9F" w14:textId="77777777" w:rsidTr="00F66809">
        <w:tc>
          <w:tcPr>
            <w:tcW w:w="1548" w:type="dxa"/>
            <w:tcBorders>
              <w:top w:val="single" w:sz="4" w:space="0" w:color="000000"/>
              <w:left w:val="single" w:sz="4" w:space="0" w:color="000000"/>
              <w:bottom w:val="single" w:sz="4" w:space="0" w:color="000000"/>
              <w:right w:val="single" w:sz="4" w:space="0" w:color="auto"/>
            </w:tcBorders>
          </w:tcPr>
          <w:p w14:paraId="233FB97F" w14:textId="77777777" w:rsidR="00E842B7" w:rsidRPr="00E842B7" w:rsidRDefault="00E842B7" w:rsidP="00B95620">
            <w:pPr>
              <w:rPr>
                <w:b/>
              </w:rPr>
            </w:pPr>
            <w:r w:rsidRPr="00E842B7">
              <w:rPr>
                <w:b/>
              </w:rPr>
              <w:t>Worship</w:t>
            </w:r>
          </w:p>
          <w:p w14:paraId="5EBBF2B5" w14:textId="77777777" w:rsidR="00E842B7" w:rsidRPr="00E842B7" w:rsidRDefault="00E842B7" w:rsidP="00B95620">
            <w:pPr>
              <w:rPr>
                <w:b/>
              </w:rPr>
            </w:pPr>
          </w:p>
          <w:p w14:paraId="6B5B0515" w14:textId="77777777" w:rsidR="00E842B7" w:rsidRPr="00E842B7" w:rsidRDefault="00E842B7" w:rsidP="00B95620">
            <w:pPr>
              <w:rPr>
                <w:b/>
              </w:rPr>
            </w:pPr>
          </w:p>
        </w:tc>
        <w:tc>
          <w:tcPr>
            <w:tcW w:w="4142" w:type="dxa"/>
            <w:tcBorders>
              <w:top w:val="single" w:sz="4" w:space="0" w:color="000000"/>
              <w:left w:val="single" w:sz="4" w:space="0" w:color="auto"/>
              <w:bottom w:val="single" w:sz="4" w:space="0" w:color="000000"/>
              <w:right w:val="single" w:sz="4" w:space="0" w:color="auto"/>
            </w:tcBorders>
            <w:hideMark/>
          </w:tcPr>
          <w:p w14:paraId="1DDEF616" w14:textId="77777777" w:rsidR="00E842B7" w:rsidRPr="00E842B7" w:rsidRDefault="00E842B7" w:rsidP="00B95620">
            <w:r w:rsidRPr="00E842B7">
              <w:t>Knowledgeable of historic and modern Christian-worship forms; and ability to construct and skill to lead a worship service.</w:t>
            </w:r>
          </w:p>
        </w:tc>
        <w:tc>
          <w:tcPr>
            <w:tcW w:w="1891" w:type="dxa"/>
            <w:tcBorders>
              <w:top w:val="single" w:sz="4" w:space="0" w:color="000000"/>
              <w:left w:val="single" w:sz="4" w:space="0" w:color="auto"/>
              <w:bottom w:val="single" w:sz="4" w:space="0" w:color="000000"/>
              <w:right w:val="single" w:sz="4" w:space="0" w:color="000000"/>
            </w:tcBorders>
            <w:hideMark/>
          </w:tcPr>
          <w:p w14:paraId="0D935C6C" w14:textId="77777777" w:rsidR="00E842B7" w:rsidRPr="00E842B7" w:rsidRDefault="00E842B7" w:rsidP="00B95620">
            <w:r w:rsidRPr="00E842B7">
              <w:t>Moderate</w:t>
            </w:r>
          </w:p>
        </w:tc>
        <w:tc>
          <w:tcPr>
            <w:tcW w:w="3440" w:type="dxa"/>
            <w:tcBorders>
              <w:top w:val="single" w:sz="4" w:space="0" w:color="000000"/>
              <w:left w:val="single" w:sz="4" w:space="0" w:color="auto"/>
              <w:bottom w:val="single" w:sz="4" w:space="0" w:color="000000"/>
              <w:right w:val="single" w:sz="4" w:space="0" w:color="000000"/>
            </w:tcBorders>
            <w:hideMark/>
          </w:tcPr>
          <w:p w14:paraId="694D5813" w14:textId="77777777" w:rsidR="00E842B7" w:rsidRPr="00E842B7" w:rsidRDefault="00E842B7" w:rsidP="00B95620">
            <w:r w:rsidRPr="00E842B7">
              <w:t>Sound understanding of church and sacraments promotes sound worship practices</w:t>
            </w:r>
          </w:p>
        </w:tc>
      </w:tr>
      <w:tr w:rsidR="00E842B7" w:rsidRPr="00E842B7" w14:paraId="2EB5099D" w14:textId="77777777" w:rsidTr="00F66809">
        <w:tc>
          <w:tcPr>
            <w:tcW w:w="1548" w:type="dxa"/>
            <w:tcBorders>
              <w:top w:val="single" w:sz="4" w:space="0" w:color="000000"/>
              <w:left w:val="single" w:sz="4" w:space="0" w:color="000000"/>
              <w:bottom w:val="single" w:sz="4" w:space="0" w:color="000000"/>
              <w:right w:val="single" w:sz="4" w:space="0" w:color="auto"/>
            </w:tcBorders>
          </w:tcPr>
          <w:p w14:paraId="36CF6C1B" w14:textId="77777777" w:rsidR="00E842B7" w:rsidRPr="00E842B7" w:rsidRDefault="00E842B7" w:rsidP="00B95620">
            <w:pPr>
              <w:rPr>
                <w:b/>
              </w:rPr>
            </w:pPr>
            <w:r w:rsidRPr="00E842B7">
              <w:rPr>
                <w:b/>
              </w:rPr>
              <w:t>Shepherd</w:t>
            </w:r>
          </w:p>
          <w:p w14:paraId="4E731E80" w14:textId="77777777" w:rsidR="00E842B7" w:rsidRPr="00E842B7" w:rsidRDefault="00E842B7" w:rsidP="00B95620">
            <w:pPr>
              <w:rPr>
                <w:b/>
              </w:rPr>
            </w:pPr>
          </w:p>
          <w:p w14:paraId="3165F469" w14:textId="77777777" w:rsidR="00E842B7" w:rsidRPr="00E842B7" w:rsidRDefault="00E842B7" w:rsidP="00B95620">
            <w:pPr>
              <w:rPr>
                <w:b/>
              </w:rPr>
            </w:pPr>
          </w:p>
        </w:tc>
        <w:tc>
          <w:tcPr>
            <w:tcW w:w="4142" w:type="dxa"/>
            <w:tcBorders>
              <w:top w:val="single" w:sz="4" w:space="0" w:color="000000"/>
              <w:left w:val="single" w:sz="4" w:space="0" w:color="auto"/>
              <w:bottom w:val="single" w:sz="4" w:space="0" w:color="000000"/>
              <w:right w:val="single" w:sz="4" w:space="0" w:color="auto"/>
            </w:tcBorders>
            <w:hideMark/>
          </w:tcPr>
          <w:p w14:paraId="2F5E26CE" w14:textId="77777777" w:rsidR="00E842B7" w:rsidRPr="00E842B7" w:rsidRDefault="00E842B7" w:rsidP="00B95620">
            <w:r w:rsidRPr="00E842B7">
              <w:t xml:space="preserve">Ability to shepherd the local congregation: aiding in spiritual maturity; promoting use of gifts and callings; and encouraging a concern for non-Christians, both in </w:t>
            </w:r>
            <w:smartTag w:uri="urn:schemas-microsoft-com:office:smarttags" w:element="place">
              <w:smartTag w:uri="urn:schemas-microsoft-com:office:smarttags" w:element="country-region">
                <w:r w:rsidRPr="00E842B7">
                  <w:t>America</w:t>
                </w:r>
              </w:smartTag>
            </w:smartTag>
            <w:r w:rsidRPr="00E842B7">
              <w:t xml:space="preserve"> and worldwide.</w:t>
            </w:r>
          </w:p>
        </w:tc>
        <w:tc>
          <w:tcPr>
            <w:tcW w:w="1891" w:type="dxa"/>
            <w:tcBorders>
              <w:top w:val="single" w:sz="4" w:space="0" w:color="000000"/>
              <w:left w:val="single" w:sz="4" w:space="0" w:color="auto"/>
              <w:bottom w:val="single" w:sz="4" w:space="0" w:color="000000"/>
              <w:right w:val="single" w:sz="4" w:space="0" w:color="000000"/>
            </w:tcBorders>
            <w:hideMark/>
          </w:tcPr>
          <w:p w14:paraId="4A036B53" w14:textId="77777777" w:rsidR="00E842B7" w:rsidRPr="00E842B7" w:rsidRDefault="00E842B7" w:rsidP="00B95620">
            <w:r w:rsidRPr="00E842B7">
              <w:t>Moderate</w:t>
            </w:r>
          </w:p>
        </w:tc>
        <w:tc>
          <w:tcPr>
            <w:tcW w:w="3440" w:type="dxa"/>
            <w:tcBorders>
              <w:top w:val="single" w:sz="4" w:space="0" w:color="000000"/>
              <w:left w:val="single" w:sz="4" w:space="0" w:color="auto"/>
              <w:bottom w:val="single" w:sz="4" w:space="0" w:color="000000"/>
              <w:right w:val="single" w:sz="4" w:space="0" w:color="000000"/>
            </w:tcBorders>
            <w:hideMark/>
          </w:tcPr>
          <w:p w14:paraId="00393BBA" w14:textId="77777777" w:rsidR="00E842B7" w:rsidRPr="00E842B7" w:rsidRDefault="00E842B7" w:rsidP="00B95620">
            <w:r w:rsidRPr="00E842B7">
              <w:t>Sound understanding of church and sacraments promotes wise pastoral ministry</w:t>
            </w:r>
          </w:p>
        </w:tc>
      </w:tr>
      <w:tr w:rsidR="00E842B7" w:rsidRPr="00E842B7" w14:paraId="738E2265" w14:textId="77777777" w:rsidTr="00F66809">
        <w:tc>
          <w:tcPr>
            <w:tcW w:w="1548" w:type="dxa"/>
            <w:tcBorders>
              <w:top w:val="single" w:sz="4" w:space="0" w:color="000000"/>
              <w:left w:val="single" w:sz="4" w:space="0" w:color="000000"/>
              <w:bottom w:val="single" w:sz="4" w:space="0" w:color="000000"/>
              <w:right w:val="single" w:sz="4" w:space="0" w:color="auto"/>
            </w:tcBorders>
          </w:tcPr>
          <w:p w14:paraId="723EAAF8" w14:textId="77777777" w:rsidR="00E842B7" w:rsidRPr="00E842B7" w:rsidRDefault="00E842B7" w:rsidP="00B95620">
            <w:pPr>
              <w:rPr>
                <w:b/>
              </w:rPr>
            </w:pPr>
            <w:r w:rsidRPr="00E842B7">
              <w:rPr>
                <w:b/>
              </w:rPr>
              <w:t>Church/World</w:t>
            </w:r>
          </w:p>
          <w:p w14:paraId="6931D9A3" w14:textId="77777777" w:rsidR="00E842B7" w:rsidRPr="00E842B7" w:rsidRDefault="00E842B7" w:rsidP="00B95620">
            <w:pPr>
              <w:rPr>
                <w:b/>
              </w:rPr>
            </w:pPr>
          </w:p>
          <w:p w14:paraId="387731A2" w14:textId="77777777" w:rsidR="00E842B7" w:rsidRPr="00E842B7" w:rsidRDefault="00E842B7" w:rsidP="00B95620">
            <w:pPr>
              <w:rPr>
                <w:b/>
              </w:rPr>
            </w:pPr>
          </w:p>
        </w:tc>
        <w:tc>
          <w:tcPr>
            <w:tcW w:w="4142" w:type="dxa"/>
            <w:tcBorders>
              <w:top w:val="single" w:sz="4" w:space="0" w:color="000000"/>
              <w:left w:val="single" w:sz="4" w:space="0" w:color="auto"/>
              <w:bottom w:val="single" w:sz="4" w:space="0" w:color="auto"/>
              <w:right w:val="single" w:sz="4" w:space="0" w:color="auto"/>
            </w:tcBorders>
            <w:hideMark/>
          </w:tcPr>
          <w:p w14:paraId="4FB7F183" w14:textId="77777777" w:rsidR="00E842B7" w:rsidRPr="00E842B7" w:rsidRDefault="00E842B7" w:rsidP="00B95620">
            <w:r w:rsidRPr="00E842B7">
              <w:t>Ability to interact within a denominational context, within the broader worldwide church, and with significant public issues.</w:t>
            </w:r>
          </w:p>
        </w:tc>
        <w:tc>
          <w:tcPr>
            <w:tcW w:w="1891" w:type="dxa"/>
            <w:tcBorders>
              <w:top w:val="single" w:sz="4" w:space="0" w:color="000000"/>
              <w:left w:val="single" w:sz="4" w:space="0" w:color="auto"/>
              <w:bottom w:val="single" w:sz="4" w:space="0" w:color="000000"/>
              <w:right w:val="single" w:sz="4" w:space="0" w:color="000000"/>
            </w:tcBorders>
            <w:hideMark/>
          </w:tcPr>
          <w:p w14:paraId="5EB90A60" w14:textId="77777777" w:rsidR="00E842B7" w:rsidRPr="00E842B7" w:rsidRDefault="00E842B7" w:rsidP="00B95620">
            <w:r w:rsidRPr="00E842B7">
              <w:t>Moderate</w:t>
            </w:r>
          </w:p>
        </w:tc>
        <w:tc>
          <w:tcPr>
            <w:tcW w:w="3440" w:type="dxa"/>
            <w:tcBorders>
              <w:top w:val="single" w:sz="4" w:space="0" w:color="000000"/>
              <w:left w:val="single" w:sz="4" w:space="0" w:color="auto"/>
              <w:bottom w:val="single" w:sz="4" w:space="0" w:color="000000"/>
              <w:right w:val="single" w:sz="4" w:space="0" w:color="000000"/>
            </w:tcBorders>
            <w:hideMark/>
          </w:tcPr>
          <w:p w14:paraId="7BCFF244" w14:textId="77777777" w:rsidR="00E842B7" w:rsidRPr="00E842B7" w:rsidRDefault="00E842B7" w:rsidP="00B95620">
            <w:r w:rsidRPr="00E842B7">
              <w:t>Biblical bases for denominational distinctives are addressed to some degree</w:t>
            </w:r>
          </w:p>
        </w:tc>
      </w:tr>
    </w:tbl>
    <w:p w14:paraId="2ECA7B19" w14:textId="77777777" w:rsidR="00E842B7" w:rsidRPr="00E842B7" w:rsidRDefault="00E842B7" w:rsidP="00B95620"/>
    <w:p w14:paraId="28E1320B" w14:textId="77777777" w:rsidR="00E842B7" w:rsidRPr="00E842B7" w:rsidRDefault="00E842B7" w:rsidP="00B95620">
      <w:pPr>
        <w:rPr>
          <w:b/>
        </w:rPr>
      </w:pPr>
    </w:p>
    <w:p w14:paraId="6249A02B" w14:textId="77777777" w:rsidR="00E842B7" w:rsidRPr="00E842B7" w:rsidRDefault="00E842B7" w:rsidP="00B95620"/>
    <w:p w14:paraId="3D927919" w14:textId="77777777" w:rsidR="00E842B7" w:rsidRPr="00E842B7" w:rsidRDefault="00E842B7" w:rsidP="00B95620"/>
    <w:p w14:paraId="373C8801" w14:textId="77777777" w:rsidR="00E842B7" w:rsidRPr="00E842B7" w:rsidRDefault="00E842B7" w:rsidP="00B95620"/>
    <w:p w14:paraId="283A52A0" w14:textId="77777777" w:rsidR="00E842B7" w:rsidRPr="00E842B7" w:rsidRDefault="00E842B7" w:rsidP="00B95620"/>
    <w:p w14:paraId="608089CF" w14:textId="77777777" w:rsidR="00E842B7" w:rsidRPr="00E842B7" w:rsidRDefault="00E842B7" w:rsidP="00B95620"/>
    <w:p w14:paraId="3E33A131" w14:textId="77777777" w:rsidR="00E842B7" w:rsidRPr="00E842B7" w:rsidRDefault="00E842B7" w:rsidP="00B95620"/>
    <w:p w14:paraId="5DBBAA38" w14:textId="77777777" w:rsidR="00E842B7" w:rsidRPr="00E842B7" w:rsidRDefault="00E842B7" w:rsidP="00B95620"/>
    <w:p w14:paraId="037E02E2" w14:textId="77777777" w:rsidR="00C701DC" w:rsidRDefault="00C701DC" w:rsidP="00B95620"/>
    <w:sectPr w:rsidR="00C701DC" w:rsidSect="00482907">
      <w:headerReference w:type="default" r:id="rId10"/>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8CFDE" w14:textId="77777777" w:rsidR="00FB5FD1" w:rsidRDefault="00FB5FD1" w:rsidP="00E842B7">
      <w:r>
        <w:separator/>
      </w:r>
    </w:p>
  </w:endnote>
  <w:endnote w:type="continuationSeparator" w:id="0">
    <w:p w14:paraId="5629AB56" w14:textId="77777777" w:rsidR="00FB5FD1" w:rsidRDefault="00FB5FD1" w:rsidP="00E84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3427D" w14:textId="77777777" w:rsidR="00FB5FD1" w:rsidRDefault="00FB5FD1" w:rsidP="00E842B7">
      <w:r>
        <w:separator/>
      </w:r>
    </w:p>
  </w:footnote>
  <w:footnote w:type="continuationSeparator" w:id="0">
    <w:p w14:paraId="6849E9D5" w14:textId="77777777" w:rsidR="00FB5FD1" w:rsidRDefault="00FB5FD1" w:rsidP="00E842B7">
      <w:r>
        <w:continuationSeparator/>
      </w:r>
    </w:p>
  </w:footnote>
  <w:footnote w:id="1">
    <w:p w14:paraId="19BFDB0F" w14:textId="77777777" w:rsidR="00E842B7" w:rsidRDefault="00E842B7" w:rsidP="00E842B7">
      <w:pPr>
        <w:pStyle w:val="FootnoteText"/>
      </w:pPr>
      <w:r>
        <w:rPr>
          <w:rStyle w:val="FootnoteReference"/>
        </w:rPr>
        <w:footnoteRef/>
      </w:r>
      <w:r>
        <w:t xml:space="preserve"> For further guidance on this topic, see Wayne C. Booth, Gregory G. Colomb, and Joseph M. Williams, </w:t>
      </w:r>
      <w:r>
        <w:rPr>
          <w:i/>
        </w:rPr>
        <w:t>The Craft of Research</w:t>
      </w:r>
      <w:r>
        <w:t>.</w:t>
      </w:r>
    </w:p>
  </w:footnote>
  <w:footnote w:id="2">
    <w:p w14:paraId="70438345" w14:textId="77777777" w:rsidR="00E842B7" w:rsidRDefault="00E842B7" w:rsidP="00E842B7">
      <w:pPr>
        <w:pStyle w:val="FootnoteText"/>
      </w:pPr>
      <w:r>
        <w:rPr>
          <w:rStyle w:val="FootnoteReference"/>
        </w:rPr>
        <w:footnoteRef/>
      </w:r>
      <w:r>
        <w:t xml:space="preserve"> Adapted from Stephen Toulmin, </w:t>
      </w:r>
      <w:r>
        <w:rPr>
          <w:i/>
        </w:rPr>
        <w:t>The Uses of Argument</w:t>
      </w:r>
      <w:r>
        <w:t>.</w:t>
      </w:r>
    </w:p>
  </w:footnote>
  <w:footnote w:id="3">
    <w:p w14:paraId="690FF070" w14:textId="77777777" w:rsidR="00E842B7" w:rsidRDefault="00E842B7" w:rsidP="00E842B7">
      <w:pPr>
        <w:pStyle w:val="FootnoteText"/>
      </w:pPr>
      <w:r>
        <w:rPr>
          <w:rStyle w:val="FootnoteReference"/>
        </w:rPr>
        <w:footnoteRef/>
      </w:r>
      <w:r>
        <w:t xml:space="preserve"> Chapter eight of John Frame’s </w:t>
      </w:r>
      <w:r>
        <w:rPr>
          <w:i/>
        </w:rPr>
        <w:t>DKG</w:t>
      </w:r>
      <w:r>
        <w:t xml:space="preserve"> provides a helpful introduction to the use of rational argumentation in theology.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102762"/>
      <w:docPartObj>
        <w:docPartGallery w:val="Page Numbers (Top of Page)"/>
        <w:docPartUnique/>
      </w:docPartObj>
    </w:sdtPr>
    <w:sdtEndPr>
      <w:rPr>
        <w:rFonts w:asciiTheme="minorHAnsi" w:hAnsiTheme="minorHAnsi" w:cstheme="minorHAnsi"/>
        <w:noProof/>
        <w:sz w:val="22"/>
      </w:rPr>
    </w:sdtEndPr>
    <w:sdtContent>
      <w:p w14:paraId="6487D690" w14:textId="77777777" w:rsidR="00482907" w:rsidRPr="00E842B7" w:rsidRDefault="005462B4">
        <w:pPr>
          <w:pStyle w:val="Header"/>
          <w:jc w:val="right"/>
          <w:rPr>
            <w:rFonts w:asciiTheme="minorHAnsi" w:hAnsiTheme="minorHAnsi" w:cstheme="minorHAnsi"/>
            <w:sz w:val="22"/>
          </w:rPr>
        </w:pPr>
        <w:r w:rsidRPr="00E842B7">
          <w:rPr>
            <w:rFonts w:asciiTheme="minorHAnsi" w:hAnsiTheme="minorHAnsi" w:cstheme="minorHAnsi"/>
            <w:sz w:val="22"/>
          </w:rPr>
          <w:fldChar w:fldCharType="begin"/>
        </w:r>
        <w:r w:rsidRPr="00E842B7">
          <w:rPr>
            <w:rFonts w:asciiTheme="minorHAnsi" w:hAnsiTheme="minorHAnsi" w:cstheme="minorHAnsi"/>
            <w:sz w:val="22"/>
          </w:rPr>
          <w:instrText xml:space="preserve"> PAGE   \* MERGEFORMAT </w:instrText>
        </w:r>
        <w:r w:rsidRPr="00E842B7">
          <w:rPr>
            <w:rFonts w:asciiTheme="minorHAnsi" w:hAnsiTheme="minorHAnsi" w:cstheme="minorHAnsi"/>
            <w:sz w:val="22"/>
          </w:rPr>
          <w:fldChar w:fldCharType="separate"/>
        </w:r>
        <w:r w:rsidR="00B95620">
          <w:rPr>
            <w:rFonts w:asciiTheme="minorHAnsi" w:hAnsiTheme="minorHAnsi" w:cstheme="minorHAnsi"/>
            <w:noProof/>
            <w:sz w:val="22"/>
          </w:rPr>
          <w:t>3</w:t>
        </w:r>
        <w:r w:rsidRPr="00E842B7">
          <w:rPr>
            <w:rFonts w:asciiTheme="minorHAnsi" w:hAnsiTheme="minorHAnsi" w:cstheme="minorHAnsi"/>
            <w:noProof/>
            <w:sz w:val="22"/>
          </w:rPr>
          <w:fldChar w:fldCharType="end"/>
        </w:r>
      </w:p>
    </w:sdtContent>
  </w:sdt>
  <w:p w14:paraId="4A3F47BA" w14:textId="77777777" w:rsidR="00482907" w:rsidRDefault="00E30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FA"/>
    <w:rsid w:val="000E451E"/>
    <w:rsid w:val="00105F54"/>
    <w:rsid w:val="005462B4"/>
    <w:rsid w:val="00867AC1"/>
    <w:rsid w:val="009654A5"/>
    <w:rsid w:val="00990A6C"/>
    <w:rsid w:val="00B95620"/>
    <w:rsid w:val="00C50784"/>
    <w:rsid w:val="00C701DC"/>
    <w:rsid w:val="00C94803"/>
    <w:rsid w:val="00CD17DF"/>
    <w:rsid w:val="00CF71D7"/>
    <w:rsid w:val="00DD6D49"/>
    <w:rsid w:val="00E30E11"/>
    <w:rsid w:val="00E842B7"/>
    <w:rsid w:val="00E93DFA"/>
    <w:rsid w:val="00EA34A1"/>
    <w:rsid w:val="00F66809"/>
    <w:rsid w:val="00FB5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426E0D4"/>
  <w15:chartTrackingRefBased/>
  <w15:docId w15:val="{D66C0FBE-DB1F-4843-8188-CBE4B7CF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E842B7"/>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842B7"/>
    <w:rPr>
      <w:rFonts w:ascii="Times New Roman" w:eastAsia="Times New Roman" w:hAnsi="Times New Roman" w:cs="Times New Roman"/>
      <w:sz w:val="20"/>
      <w:szCs w:val="20"/>
    </w:rPr>
  </w:style>
  <w:style w:type="character" w:styleId="FootnoteReference">
    <w:name w:val="footnote reference"/>
    <w:semiHidden/>
    <w:unhideWhenUsed/>
    <w:rsid w:val="00E842B7"/>
    <w:rPr>
      <w:vertAlign w:val="superscript"/>
    </w:rPr>
  </w:style>
  <w:style w:type="paragraph" w:styleId="Header">
    <w:name w:val="header"/>
    <w:basedOn w:val="Normal"/>
    <w:link w:val="HeaderChar"/>
    <w:uiPriority w:val="99"/>
    <w:unhideWhenUsed/>
    <w:rsid w:val="00E842B7"/>
    <w:pPr>
      <w:tabs>
        <w:tab w:val="center" w:pos="4680"/>
        <w:tab w:val="right" w:pos="9360"/>
      </w:tabs>
    </w:pPr>
    <w:rPr>
      <w:rFonts w:ascii="Times New Roman" w:hAnsi="Times New Roman" w:cs="Times New Roman"/>
      <w:sz w:val="24"/>
    </w:rPr>
  </w:style>
  <w:style w:type="character" w:customStyle="1" w:styleId="HeaderChar">
    <w:name w:val="Header Char"/>
    <w:basedOn w:val="DefaultParagraphFont"/>
    <w:link w:val="Header"/>
    <w:uiPriority w:val="99"/>
    <w:rsid w:val="00E842B7"/>
    <w:rPr>
      <w:rFonts w:ascii="Times New Roman" w:hAnsi="Times New Roman" w:cs="Times New Roman"/>
      <w:sz w:val="24"/>
    </w:rPr>
  </w:style>
  <w:style w:type="character" w:styleId="Hyperlink">
    <w:name w:val="Hyperlink"/>
    <w:basedOn w:val="DefaultParagraphFont"/>
    <w:uiPriority w:val="99"/>
    <w:unhideWhenUsed/>
    <w:rsid w:val="00E842B7"/>
    <w:rPr>
      <w:color w:val="0563C1" w:themeColor="hyperlink"/>
      <w:u w:val="single"/>
    </w:rPr>
  </w:style>
  <w:style w:type="paragraph" w:styleId="Footer">
    <w:name w:val="footer"/>
    <w:basedOn w:val="Normal"/>
    <w:link w:val="FooterChar"/>
    <w:uiPriority w:val="99"/>
    <w:unhideWhenUsed/>
    <w:rsid w:val="00E842B7"/>
    <w:pPr>
      <w:tabs>
        <w:tab w:val="center" w:pos="4680"/>
        <w:tab w:val="right" w:pos="9360"/>
      </w:tabs>
    </w:pPr>
  </w:style>
  <w:style w:type="character" w:customStyle="1" w:styleId="FooterChar">
    <w:name w:val="Footer Char"/>
    <w:basedOn w:val="DefaultParagraphFont"/>
    <w:link w:val="Footer"/>
    <w:uiPriority w:val="99"/>
    <w:rsid w:val="00E84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ansfield@rts.edu" TargetMode="External"/><Relationship Id="rId3" Type="http://schemas.openxmlformats.org/officeDocument/2006/relationships/settings" Target="settings.xml"/><Relationship Id="rId7" Type="http://schemas.openxmlformats.org/officeDocument/2006/relationships/hyperlink" Target="mailto:sswain@rt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3060</Words>
  <Characters>17442</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Swain</dc:creator>
  <cp:keywords/>
  <dc:description/>
  <cp:lastModifiedBy>Christina Mansfield</cp:lastModifiedBy>
  <cp:revision>2</cp:revision>
  <dcterms:created xsi:type="dcterms:W3CDTF">2019-11-14T14:53:00Z</dcterms:created>
  <dcterms:modified xsi:type="dcterms:W3CDTF">2019-11-14T14:53:00Z</dcterms:modified>
</cp:coreProperties>
</file>