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FDF40" w14:textId="77777777" w:rsidR="002F5483" w:rsidRPr="002F5483" w:rsidRDefault="0031019A" w:rsidP="000C229C">
      <w:pPr>
        <w:jc w:val="center"/>
        <w:rPr>
          <w:rFonts w:ascii="Arial" w:hAnsi="Arial" w:cs="Arial"/>
          <w:b/>
          <w:sz w:val="28"/>
          <w:szCs w:val="28"/>
        </w:rPr>
      </w:pPr>
      <w:r>
        <w:rPr>
          <w:rFonts w:ascii="Arial" w:hAnsi="Arial" w:cs="Arial"/>
          <w:b/>
          <w:sz w:val="28"/>
          <w:szCs w:val="28"/>
        </w:rPr>
        <w:t>05ST519 Systematic Theology 3</w:t>
      </w:r>
      <w:r w:rsidR="002F5483" w:rsidRPr="002F5483">
        <w:rPr>
          <w:rFonts w:ascii="Arial" w:hAnsi="Arial" w:cs="Arial"/>
          <w:b/>
          <w:sz w:val="28"/>
          <w:szCs w:val="28"/>
        </w:rPr>
        <w:t xml:space="preserve"> Syllabus</w:t>
      </w:r>
    </w:p>
    <w:p w14:paraId="6A2EB335" w14:textId="1C9DEDE5" w:rsidR="0020684C" w:rsidRPr="0020684C" w:rsidRDefault="0020684C" w:rsidP="000C229C">
      <w:pPr>
        <w:jc w:val="center"/>
        <w:rPr>
          <w:rFonts w:ascii="Arial" w:hAnsi="Arial"/>
          <w:b/>
          <w:sz w:val="28"/>
          <w:szCs w:val="28"/>
        </w:rPr>
      </w:pPr>
      <w:r w:rsidRPr="0020684C">
        <w:rPr>
          <w:rFonts w:ascii="Arial" w:hAnsi="Arial"/>
          <w:b/>
          <w:sz w:val="28"/>
          <w:szCs w:val="28"/>
        </w:rPr>
        <w:t>Ecclesiology and the Sacraments</w:t>
      </w:r>
    </w:p>
    <w:p w14:paraId="35546F25" w14:textId="77777777" w:rsidR="00737500" w:rsidRDefault="00737500" w:rsidP="000C229C">
      <w:pPr>
        <w:jc w:val="center"/>
      </w:pPr>
      <w:r>
        <w:t>Reformed Theological Seminary</w:t>
      </w:r>
    </w:p>
    <w:p w14:paraId="0338B091" w14:textId="77777777" w:rsidR="002F5483" w:rsidRPr="002F5483" w:rsidRDefault="0031019A" w:rsidP="000C229C">
      <w:pPr>
        <w:jc w:val="center"/>
      </w:pPr>
      <w:r>
        <w:t>Spring 2017</w:t>
      </w:r>
      <w:r w:rsidR="002F5483" w:rsidRPr="002F5483">
        <w:t>—Houston Campus</w:t>
      </w:r>
    </w:p>
    <w:p w14:paraId="30DA6126" w14:textId="77777777" w:rsidR="00737500" w:rsidRDefault="00737500" w:rsidP="002F5483">
      <w:pPr>
        <w:jc w:val="center"/>
      </w:pPr>
    </w:p>
    <w:p w14:paraId="44CDCAAB" w14:textId="77777777" w:rsidR="002F5483" w:rsidRPr="002F5483" w:rsidRDefault="002F5483" w:rsidP="00737500">
      <w:pPr>
        <w:rPr>
          <w:sz w:val="28"/>
          <w:szCs w:val="28"/>
        </w:rPr>
      </w:pPr>
      <w:r w:rsidRPr="002F5483">
        <w:t>Dr. Guy M. Richard</w:t>
      </w:r>
    </w:p>
    <w:p w14:paraId="25E4E720" w14:textId="77777777" w:rsidR="002F5483" w:rsidRDefault="008D52DB" w:rsidP="00737500">
      <w:hyperlink r:id="rId8" w:history="1">
        <w:r w:rsidR="00CB4C29" w:rsidRPr="00210C38">
          <w:rPr>
            <w:rStyle w:val="Hyperlink"/>
          </w:rPr>
          <w:t>grichard@fpcgulfport.org</w:t>
        </w:r>
      </w:hyperlink>
    </w:p>
    <w:p w14:paraId="59838AC5" w14:textId="77777777" w:rsidR="00CB4C29" w:rsidRDefault="00CB4C29" w:rsidP="00737500">
      <w:r>
        <w:t>228-863-2664</w:t>
      </w:r>
    </w:p>
    <w:p w14:paraId="266F80BC" w14:textId="77777777" w:rsidR="002F5483" w:rsidRPr="00EA574F" w:rsidRDefault="002F5483" w:rsidP="00EA574F">
      <w:pPr>
        <w:pStyle w:val="Heading3"/>
        <w:rPr>
          <w:sz w:val="24"/>
          <w:szCs w:val="24"/>
        </w:rPr>
      </w:pPr>
      <w:r w:rsidRPr="00EA574F">
        <w:rPr>
          <w:sz w:val="24"/>
          <w:szCs w:val="24"/>
        </w:rPr>
        <w:t>Course Description</w:t>
      </w:r>
    </w:p>
    <w:p w14:paraId="1EAA659F" w14:textId="30237708" w:rsidR="00383454" w:rsidRDefault="002F5483" w:rsidP="00EA574F">
      <w:pPr>
        <w:jc w:val="both"/>
      </w:pPr>
      <w:r>
        <w:t xml:space="preserve">This course </w:t>
      </w:r>
      <w:r w:rsidR="00EA574F">
        <w:t>will cover</w:t>
      </w:r>
      <w:r w:rsidR="0020684C">
        <w:t xml:space="preserve"> </w:t>
      </w:r>
      <w:r w:rsidR="0020684C" w:rsidRPr="0020684C">
        <w:rPr>
          <w:b/>
        </w:rPr>
        <w:t>ecclesiology</w:t>
      </w:r>
      <w:r w:rsidR="0020684C">
        <w:t xml:space="preserve"> (the doctrine of the church) and </w:t>
      </w:r>
      <w:r w:rsidR="0020684C" w:rsidRPr="0020684C">
        <w:rPr>
          <w:b/>
        </w:rPr>
        <w:t>the sacraments</w:t>
      </w:r>
      <w:r w:rsidR="0020684C">
        <w:t xml:space="preserve"> (the doctrines of baptism and the Lord’s Supper)</w:t>
      </w:r>
      <w:r>
        <w:t xml:space="preserve">. </w:t>
      </w:r>
      <w:r w:rsidR="00EA574F">
        <w:t xml:space="preserve">Our study </w:t>
      </w:r>
      <w:r w:rsidR="0020684C">
        <w:t xml:space="preserve">of these topics </w:t>
      </w:r>
      <w:r w:rsidR="00EA574F">
        <w:t>will be based on the exegesis of Scripture, but with continual reference to histo</w:t>
      </w:r>
      <w:r w:rsidR="00A27C03">
        <w:t xml:space="preserve">rical theology as well. </w:t>
      </w:r>
      <w:r w:rsidR="0020684C">
        <w:t>We must remember that while w</w:t>
      </w:r>
      <w:r w:rsidR="00A27C03">
        <w:t xml:space="preserve">e </w:t>
      </w:r>
      <w:r w:rsidR="00EA574F">
        <w:t xml:space="preserve">rely upon the Bible as our ultimate authority in matters of faith and life, we </w:t>
      </w:r>
      <w:r w:rsidR="0020684C">
        <w:t xml:space="preserve">also </w:t>
      </w:r>
      <w:r w:rsidR="00EA574F">
        <w:t xml:space="preserve">“stand on the shoulders” of approximately 2000 years of history in </w:t>
      </w:r>
      <w:r w:rsidR="0020684C">
        <w:t xml:space="preserve">our </w:t>
      </w:r>
      <w:r w:rsidR="00EA574F">
        <w:t xml:space="preserve">interpreting and applying </w:t>
      </w:r>
      <w:r w:rsidR="0020684C">
        <w:t xml:space="preserve">of </w:t>
      </w:r>
      <w:r w:rsidR="00EA574F">
        <w:t>the Bible.</w:t>
      </w:r>
      <w:r w:rsidR="00A27C03">
        <w:t xml:space="preserve"> </w:t>
      </w:r>
      <w:r w:rsidR="0020684C">
        <w:t xml:space="preserve">As the well known </w:t>
      </w:r>
      <w:r w:rsidR="00A27C03">
        <w:t xml:space="preserve">Puritan William Perkins </w:t>
      </w:r>
      <w:r w:rsidR="0020684C">
        <w:t xml:space="preserve">says </w:t>
      </w:r>
      <w:r w:rsidR="00A27C03">
        <w:t xml:space="preserve">(from </w:t>
      </w:r>
      <w:r w:rsidR="00A27C03" w:rsidRPr="00A27C03">
        <w:rPr>
          <w:i/>
        </w:rPr>
        <w:t xml:space="preserve">The </w:t>
      </w:r>
      <w:proofErr w:type="spellStart"/>
      <w:r w:rsidR="00A27C03" w:rsidRPr="00A27C03">
        <w:rPr>
          <w:i/>
        </w:rPr>
        <w:t>Workes</w:t>
      </w:r>
      <w:proofErr w:type="spellEnd"/>
      <w:r w:rsidR="00A27C03" w:rsidRPr="00A27C03">
        <w:rPr>
          <w:i/>
        </w:rPr>
        <w:t xml:space="preserve"> of</w:t>
      </w:r>
      <w:r w:rsidR="00A27C03">
        <w:rPr>
          <w:i/>
        </w:rPr>
        <w:t>…</w:t>
      </w:r>
      <w:r w:rsidR="00A27C03" w:rsidRPr="00A27C03">
        <w:rPr>
          <w:i/>
        </w:rPr>
        <w:t>William Perkins</w:t>
      </w:r>
      <w:r w:rsidR="00A27C03">
        <w:t xml:space="preserve">, vol. 3, 1618, p. 104): </w:t>
      </w:r>
      <w:r w:rsidR="00EA574F">
        <w:t xml:space="preserve"> </w:t>
      </w:r>
    </w:p>
    <w:p w14:paraId="0A093685" w14:textId="77777777" w:rsidR="00E67B91" w:rsidRDefault="00E67B91" w:rsidP="00EA574F">
      <w:pPr>
        <w:jc w:val="both"/>
      </w:pPr>
    </w:p>
    <w:p w14:paraId="1E7D30CF" w14:textId="77777777" w:rsidR="00E67B91" w:rsidRDefault="00E67B91" w:rsidP="00A27C03">
      <w:pPr>
        <w:ind w:left="360" w:right="360"/>
        <w:jc w:val="both"/>
      </w:pPr>
      <w:r>
        <w:t xml:space="preserve">Though the best men’s works be but base stuff to the pure word of God, yet the writings of holy men must not be condemned, but must be read and regarded in their place, for our furnishing and enabling to the study of the scriptures, for the helping of our knowledge and judgment in the word of God. They that hold or </w:t>
      </w:r>
      <w:proofErr w:type="spellStart"/>
      <w:r>
        <w:t>practise</w:t>
      </w:r>
      <w:proofErr w:type="spellEnd"/>
      <w:r>
        <w:t xml:space="preserve"> the </w:t>
      </w:r>
      <w:proofErr w:type="gramStart"/>
      <w:r>
        <w:t>contrary</w:t>
      </w:r>
      <w:proofErr w:type="gramEnd"/>
      <w:r>
        <w:t xml:space="preserve"> know not what helps they be and what light they yield to many dark places of scripture.</w:t>
      </w:r>
    </w:p>
    <w:p w14:paraId="43C63A48" w14:textId="77777777" w:rsidR="00383454" w:rsidRPr="00383454" w:rsidRDefault="00383454" w:rsidP="00383454">
      <w:pPr>
        <w:pStyle w:val="Heading3"/>
        <w:rPr>
          <w:sz w:val="24"/>
        </w:rPr>
      </w:pPr>
      <w:r w:rsidRPr="00383454">
        <w:rPr>
          <w:sz w:val="24"/>
        </w:rPr>
        <w:t>Prerequisites</w:t>
      </w:r>
    </w:p>
    <w:p w14:paraId="26B6C821" w14:textId="4BCA80BF" w:rsidR="00383454" w:rsidRDefault="0020684C" w:rsidP="00EA574F">
      <w:pPr>
        <w:jc w:val="both"/>
      </w:pPr>
      <w:r>
        <w:t xml:space="preserve">Students </w:t>
      </w:r>
      <w:r w:rsidR="00383454">
        <w:t xml:space="preserve">should be familiar with </w:t>
      </w:r>
      <w:r w:rsidR="008F6473">
        <w:t xml:space="preserve">the concepts covered in </w:t>
      </w:r>
      <w:r w:rsidR="00383454">
        <w:t xml:space="preserve">Louis </w:t>
      </w:r>
      <w:proofErr w:type="spellStart"/>
      <w:r w:rsidR="00383454">
        <w:t>Berkhof’s</w:t>
      </w:r>
      <w:proofErr w:type="spellEnd"/>
      <w:r w:rsidR="00383454">
        <w:t xml:space="preserve"> </w:t>
      </w:r>
      <w:r w:rsidR="00383454" w:rsidRPr="00383454">
        <w:rPr>
          <w:i/>
        </w:rPr>
        <w:t>Manual of Christian Doctrine</w:t>
      </w:r>
      <w:r w:rsidR="00383454">
        <w:t xml:space="preserve"> and/or Donald Macleod’s </w:t>
      </w:r>
      <w:r w:rsidR="00383454" w:rsidRPr="00383454">
        <w:rPr>
          <w:i/>
        </w:rPr>
        <w:t>A Faith to Live By</w:t>
      </w:r>
      <w:r w:rsidR="00383454">
        <w:t xml:space="preserve"> before </w:t>
      </w:r>
      <w:r w:rsidR="008F6473">
        <w:t xml:space="preserve">the start of </w:t>
      </w:r>
      <w:r>
        <w:t xml:space="preserve">any Systematic Theology </w:t>
      </w:r>
      <w:r w:rsidR="008F6473">
        <w:t>class</w:t>
      </w:r>
      <w:r w:rsidR="00737500">
        <w:t>.</w:t>
      </w:r>
    </w:p>
    <w:p w14:paraId="4D286A03" w14:textId="77777777" w:rsidR="002F5483" w:rsidRDefault="002F5483" w:rsidP="00EA574F">
      <w:pPr>
        <w:jc w:val="both"/>
      </w:pPr>
      <w:r>
        <w:t xml:space="preserve"> </w:t>
      </w:r>
    </w:p>
    <w:p w14:paraId="2277CEA2" w14:textId="77777777" w:rsidR="00737E52" w:rsidRDefault="00737500" w:rsidP="00EA574F">
      <w:pPr>
        <w:jc w:val="both"/>
      </w:pPr>
      <w:proofErr w:type="gramStart"/>
      <w:r>
        <w:t xml:space="preserve">Students who are </w:t>
      </w:r>
      <w:r w:rsidR="00A27C03">
        <w:t xml:space="preserve">struggling with seeing </w:t>
      </w:r>
      <w:r>
        <w:t xml:space="preserve">the importance of Systematic Theology to </w:t>
      </w:r>
      <w:r w:rsidR="00737E52">
        <w:t xml:space="preserve">pastoral ministry and to </w:t>
      </w:r>
      <w:r>
        <w:t xml:space="preserve">preaching </w:t>
      </w:r>
      <w:r w:rsidR="00737E52">
        <w:t>will be helped by the following quotations and resources</w:t>
      </w:r>
      <w:proofErr w:type="gramEnd"/>
      <w:r w:rsidR="00737E52">
        <w:t>:</w:t>
      </w:r>
    </w:p>
    <w:p w14:paraId="693ED2A6" w14:textId="77777777" w:rsidR="00737E52" w:rsidRDefault="00737E52" w:rsidP="00EA574F">
      <w:pPr>
        <w:jc w:val="both"/>
      </w:pPr>
    </w:p>
    <w:p w14:paraId="2A24142E" w14:textId="77777777" w:rsidR="00737E52" w:rsidRDefault="00FC573E" w:rsidP="00737E52">
      <w:pPr>
        <w:ind w:left="360" w:right="288"/>
        <w:jc w:val="both"/>
      </w:pPr>
      <w:r>
        <w:t>“To be effective preachers you must be sound theologians.”</w:t>
      </w:r>
      <w:r w:rsidR="00737E52">
        <w:t xml:space="preserve"> (Charles Spurgeon)</w:t>
      </w:r>
    </w:p>
    <w:p w14:paraId="4526F570" w14:textId="77777777" w:rsidR="00737E52" w:rsidRDefault="00737E52" w:rsidP="00737E52">
      <w:pPr>
        <w:ind w:left="360" w:right="288"/>
        <w:jc w:val="both"/>
      </w:pPr>
    </w:p>
    <w:p w14:paraId="02A2A388" w14:textId="77777777" w:rsidR="00737E52" w:rsidRDefault="00737E52" w:rsidP="00737E52">
      <w:pPr>
        <w:ind w:left="360" w:right="288"/>
        <w:jc w:val="both"/>
      </w:pPr>
      <w:r>
        <w:t>“[</w:t>
      </w:r>
      <w:proofErr w:type="gramStart"/>
      <w:r>
        <w:t>L]earning</w:t>
      </w:r>
      <w:proofErr w:type="gramEnd"/>
      <w:r>
        <w:t>…is essential to a successful ministry.” (Charles Spurgeon)</w:t>
      </w:r>
    </w:p>
    <w:p w14:paraId="346843B7" w14:textId="77777777" w:rsidR="00737E52" w:rsidRDefault="00737E52" w:rsidP="00737E52">
      <w:pPr>
        <w:ind w:left="360" w:right="288"/>
        <w:jc w:val="both"/>
      </w:pPr>
    </w:p>
    <w:p w14:paraId="1EFA9CE0" w14:textId="77777777" w:rsidR="00A27C03" w:rsidRDefault="00737E52" w:rsidP="00737E52">
      <w:pPr>
        <w:ind w:left="360" w:right="288"/>
        <w:jc w:val="both"/>
      </w:pPr>
      <w:r>
        <w:t>“[</w:t>
      </w:r>
      <w:proofErr w:type="gramStart"/>
      <w:r>
        <w:t>T]</w:t>
      </w:r>
      <w:proofErr w:type="spellStart"/>
      <w:r>
        <w:t>heology</w:t>
      </w:r>
      <w:proofErr w:type="spellEnd"/>
      <w:proofErr w:type="gramEnd"/>
      <w:r>
        <w:t xml:space="preserve"> helps the preacher as the coach helps the tennis player….As the coach is the embodiment of decades of experience in playing tennis, so theology is the embodiment of centuries of study, debate and interpretative interaction as the church has sought to understand the Scriptures. One can play tennis after a fashion without ever having been coached, and one can preach from the Bible after a fashion without ever having encountered serious theology in a serious way. But, just as one is likely to play better with coaching, so one is likely to preach better—more perceptively, more searchingly, more fruitfully—when helped by theology; and so the preacher </w:t>
      </w:r>
      <w:r>
        <w:lastRenderedPageBreak/>
        <w:t>who is theologically competent will, other things being equal, be more use to the church.” (JI Packer, “The Preacher as Theologian,” p. 316)</w:t>
      </w:r>
      <w:r w:rsidR="00FC573E">
        <w:t xml:space="preserve"> </w:t>
      </w:r>
    </w:p>
    <w:p w14:paraId="0F60FC3E" w14:textId="77777777" w:rsidR="00A27C03" w:rsidRDefault="00A27C03" w:rsidP="00EA574F">
      <w:pPr>
        <w:jc w:val="both"/>
      </w:pPr>
    </w:p>
    <w:p w14:paraId="16B99936" w14:textId="77777777" w:rsidR="00737500" w:rsidRDefault="00FC573E" w:rsidP="00EA574F">
      <w:pPr>
        <w:jc w:val="both"/>
      </w:pPr>
      <w:r>
        <w:t xml:space="preserve">The </w:t>
      </w:r>
      <w:r w:rsidR="00737500">
        <w:t xml:space="preserve">following </w:t>
      </w:r>
      <w:r w:rsidR="00A27C03">
        <w:t xml:space="preserve">three </w:t>
      </w:r>
      <w:r w:rsidR="00737500">
        <w:t>resources</w:t>
      </w:r>
      <w:r>
        <w:t xml:space="preserve"> may also be helpful in thinking through th</w:t>
      </w:r>
      <w:r w:rsidR="00B43BEA">
        <w:t>e</w:t>
      </w:r>
      <w:r>
        <w:t xml:space="preserve"> </w:t>
      </w:r>
      <w:r w:rsidR="00A27C03">
        <w:t>relevancy of this course to preaching</w:t>
      </w:r>
      <w:r w:rsidR="00737500">
        <w:t>:</w:t>
      </w:r>
    </w:p>
    <w:p w14:paraId="6937796B" w14:textId="77777777" w:rsidR="00737500" w:rsidRDefault="00737500" w:rsidP="00EA574F">
      <w:pPr>
        <w:jc w:val="both"/>
      </w:pPr>
    </w:p>
    <w:p w14:paraId="1039DEAF" w14:textId="77777777" w:rsidR="00737500" w:rsidRDefault="00737500" w:rsidP="000D0078">
      <w:pPr>
        <w:ind w:left="900" w:hanging="360"/>
        <w:jc w:val="both"/>
      </w:pPr>
      <w:r>
        <w:t xml:space="preserve">Donald Macleod, “Preaching and Systematic Theology,” in </w:t>
      </w:r>
      <w:r w:rsidRPr="00737500">
        <w:rPr>
          <w:i/>
        </w:rPr>
        <w:t>The Preacher and Preaching</w:t>
      </w:r>
      <w:r>
        <w:t>, ed. Sam T. Logan (P&amp;R, 1986), 246-272.</w:t>
      </w:r>
    </w:p>
    <w:p w14:paraId="172086C4" w14:textId="77777777" w:rsidR="00737500" w:rsidRDefault="00737500" w:rsidP="000D0078">
      <w:pPr>
        <w:ind w:left="900" w:hanging="360"/>
        <w:jc w:val="both"/>
      </w:pPr>
      <w:r>
        <w:t xml:space="preserve">JI Packer, “The Preacher as Theologian: Preaching and Systematic Theology,” in </w:t>
      </w:r>
      <w:proofErr w:type="spellStart"/>
      <w:r w:rsidRPr="00737500">
        <w:rPr>
          <w:i/>
        </w:rPr>
        <w:t>Honouring</w:t>
      </w:r>
      <w:proofErr w:type="spellEnd"/>
      <w:r w:rsidRPr="00737500">
        <w:rPr>
          <w:i/>
        </w:rPr>
        <w:t xml:space="preserve"> the Written Word of God: The Collected Shorter Writings of JI Packer</w:t>
      </w:r>
      <w:r>
        <w:t>, vol. 3 (Paternoster, 1999), 301-316.</w:t>
      </w:r>
    </w:p>
    <w:p w14:paraId="55DEC09A" w14:textId="77777777" w:rsidR="00737500" w:rsidRDefault="00817B20" w:rsidP="000D0078">
      <w:pPr>
        <w:ind w:left="900" w:hanging="360"/>
        <w:jc w:val="both"/>
      </w:pPr>
      <w:r>
        <w:t xml:space="preserve">John Murray, “Systematic Theology,” in </w:t>
      </w:r>
      <w:r w:rsidRPr="00817B20">
        <w:rPr>
          <w:i/>
        </w:rPr>
        <w:t>Collected Writings of John Murray</w:t>
      </w:r>
      <w:r>
        <w:t>, vol. 4 (Banner of Truth, 1977), 1-21.</w:t>
      </w:r>
    </w:p>
    <w:p w14:paraId="5D8FC503" w14:textId="77777777" w:rsidR="002F5483" w:rsidRPr="008F6473" w:rsidRDefault="008F6473" w:rsidP="008F6473">
      <w:pPr>
        <w:pStyle w:val="Heading3"/>
        <w:rPr>
          <w:sz w:val="24"/>
        </w:rPr>
      </w:pPr>
      <w:r w:rsidRPr="008F6473">
        <w:rPr>
          <w:sz w:val="24"/>
        </w:rPr>
        <w:t>Course Objectives</w:t>
      </w:r>
    </w:p>
    <w:p w14:paraId="6F85E199" w14:textId="1BE7A2B5" w:rsidR="00FC573E" w:rsidRDefault="00390B39" w:rsidP="00FC573E">
      <w:pPr>
        <w:autoSpaceDE w:val="0"/>
        <w:autoSpaceDN w:val="0"/>
        <w:adjustRightInd w:val="0"/>
        <w:jc w:val="both"/>
      </w:pPr>
      <w:r>
        <w:t xml:space="preserve">The principal aim of Systematic Theology </w:t>
      </w:r>
      <w:r w:rsidR="008F6473">
        <w:t xml:space="preserve">is to provide students with a comprehensive understanding of the main doctrines of Christianity, specifically in those areas mentioned above in the Course Description. </w:t>
      </w:r>
      <w:r w:rsidR="00C842FA">
        <w:t xml:space="preserve">It is expected that students will have a competent grasp of the issues involved in this course and a facility to communicate them with some fluency. Since </w:t>
      </w:r>
      <w:r w:rsidR="00C842FA" w:rsidRPr="00C842FA">
        <w:t>many branches of the church require their ordained clergy</w:t>
      </w:r>
      <w:r w:rsidR="00C842FA">
        <w:t xml:space="preserve"> not only to commit to these doctrines </w:t>
      </w:r>
      <w:r w:rsidR="00C842FA" w:rsidRPr="00C842FA">
        <w:t>in a more or less strict sense</w:t>
      </w:r>
      <w:r w:rsidR="00C842FA">
        <w:t xml:space="preserve"> but also to be able to articulate them when examined, these things are also in mind as objectives in this course as well</w:t>
      </w:r>
      <w:r w:rsidR="00C842FA" w:rsidRPr="00C842FA">
        <w:t xml:space="preserve">. </w:t>
      </w:r>
      <w:r w:rsidR="00C842FA">
        <w:t xml:space="preserve">Most importantly, since all theology has worship as its end, this course will seek to foster deeper </w:t>
      </w:r>
      <w:r w:rsidR="00FC573E">
        <w:t>devotion and faithfulness to our great God and King</w:t>
      </w:r>
      <w:r w:rsidR="00A27C03">
        <w:t xml:space="preserve"> by deepening our knowledge of Him and our reverence for Him</w:t>
      </w:r>
      <w:r w:rsidR="00FC573E">
        <w:t>. He is indeed worthy of all we are and have!</w:t>
      </w:r>
    </w:p>
    <w:p w14:paraId="7E2C9ECB" w14:textId="77777777" w:rsidR="00FC573E" w:rsidRDefault="00FC573E" w:rsidP="00FC573E">
      <w:pPr>
        <w:autoSpaceDE w:val="0"/>
        <w:autoSpaceDN w:val="0"/>
        <w:adjustRightInd w:val="0"/>
        <w:jc w:val="both"/>
      </w:pPr>
    </w:p>
    <w:p w14:paraId="10D4C776" w14:textId="77777777" w:rsidR="00FC573E" w:rsidRDefault="00FC573E" w:rsidP="00FC573E">
      <w:pPr>
        <w:autoSpaceDE w:val="0"/>
        <w:autoSpaceDN w:val="0"/>
        <w:adjustRightInd w:val="0"/>
        <w:jc w:val="both"/>
      </w:pPr>
      <w:r>
        <w:t>Charles Spurgeon once pointed out that the study of theology should lead both seminary professors and students to the same end</w:t>
      </w:r>
      <w:r w:rsidR="008A32D5">
        <w:t xml:space="preserve"> (</w:t>
      </w:r>
      <w:r w:rsidR="008A32D5" w:rsidRPr="008A32D5">
        <w:rPr>
          <w:i/>
        </w:rPr>
        <w:t>Sword and Trowel</w:t>
      </w:r>
      <w:r w:rsidR="008A32D5">
        <w:t>, 1883, p. 262)</w:t>
      </w:r>
      <w:r>
        <w:t xml:space="preserve">: </w:t>
      </w:r>
    </w:p>
    <w:p w14:paraId="4DF4BB21" w14:textId="77777777" w:rsidR="00FC573E" w:rsidRDefault="00FC573E" w:rsidP="00FC573E">
      <w:pPr>
        <w:autoSpaceDE w:val="0"/>
        <w:autoSpaceDN w:val="0"/>
        <w:adjustRightInd w:val="0"/>
        <w:jc w:val="both"/>
      </w:pPr>
    </w:p>
    <w:p w14:paraId="40BBC2D8" w14:textId="77777777" w:rsidR="008F6473" w:rsidRPr="00C842FA" w:rsidRDefault="00FC573E" w:rsidP="008A32D5">
      <w:pPr>
        <w:autoSpaceDE w:val="0"/>
        <w:autoSpaceDN w:val="0"/>
        <w:adjustRightInd w:val="0"/>
        <w:ind w:left="360" w:right="360"/>
        <w:jc w:val="both"/>
      </w:pPr>
      <w:r>
        <w:t>Tutors [i.e., Professors] should be what they wish their students to be; and what manner of men should ministers be? They should thunder in preaching, and lighten in conversation; they should be flaming in prayer, shining in life, and burning in spirit. If they be not so, what can they effect?</w:t>
      </w:r>
      <w:r w:rsidR="008A32D5">
        <w:t xml:space="preserve"> </w:t>
      </w:r>
    </w:p>
    <w:p w14:paraId="7E2EBAD9" w14:textId="77777777" w:rsidR="00FC573E" w:rsidRPr="00983F8D" w:rsidRDefault="00983F8D" w:rsidP="00983F8D">
      <w:pPr>
        <w:pStyle w:val="Heading3"/>
        <w:rPr>
          <w:sz w:val="24"/>
        </w:rPr>
      </w:pPr>
      <w:r w:rsidRPr="00983F8D">
        <w:rPr>
          <w:sz w:val="24"/>
        </w:rPr>
        <w:t>Course Requirements</w:t>
      </w:r>
    </w:p>
    <w:p w14:paraId="61C303A0" w14:textId="77777777" w:rsidR="00853D68" w:rsidRDefault="00430FC6" w:rsidP="00983F8D">
      <w:pPr>
        <w:autoSpaceDE w:val="0"/>
        <w:autoSpaceDN w:val="0"/>
        <w:adjustRightInd w:val="0"/>
        <w:jc w:val="both"/>
      </w:pPr>
      <w:r w:rsidRPr="00430FC6">
        <w:t xml:space="preserve">I. </w:t>
      </w:r>
      <w:r w:rsidR="00983F8D" w:rsidRPr="00853D68">
        <w:rPr>
          <w:u w:val="single"/>
        </w:rPr>
        <w:t>Required Reading</w:t>
      </w:r>
      <w:r w:rsidR="00983F8D">
        <w:t xml:space="preserve"> </w:t>
      </w:r>
    </w:p>
    <w:p w14:paraId="116F0771" w14:textId="77777777" w:rsidR="00853D68" w:rsidRDefault="00853D68" w:rsidP="00983F8D">
      <w:pPr>
        <w:autoSpaceDE w:val="0"/>
        <w:autoSpaceDN w:val="0"/>
        <w:adjustRightInd w:val="0"/>
        <w:jc w:val="both"/>
      </w:pPr>
    </w:p>
    <w:p w14:paraId="6B7D2642" w14:textId="06BC41D3" w:rsidR="00983F8D" w:rsidRPr="00983F8D" w:rsidRDefault="00983F8D" w:rsidP="00983F8D">
      <w:pPr>
        <w:autoSpaceDE w:val="0"/>
        <w:autoSpaceDN w:val="0"/>
        <w:adjustRightInd w:val="0"/>
        <w:jc w:val="both"/>
      </w:pPr>
      <w:r w:rsidRPr="00C26D9A">
        <w:rPr>
          <w:u w:val="single"/>
        </w:rPr>
        <w:t>Students will be required to read the following texts</w:t>
      </w:r>
      <w:r w:rsidR="00853D68" w:rsidRPr="00C26D9A">
        <w:rPr>
          <w:u w:val="single"/>
        </w:rPr>
        <w:t xml:space="preserve"> </w:t>
      </w:r>
      <w:r w:rsidR="00C26D9A" w:rsidRPr="00C26D9A">
        <w:rPr>
          <w:u w:val="single"/>
        </w:rPr>
        <w:t xml:space="preserve">and/or portions of texts </w:t>
      </w:r>
      <w:r w:rsidR="00EC7121">
        <w:rPr>
          <w:u w:val="single"/>
        </w:rPr>
        <w:t xml:space="preserve">before the end of the </w:t>
      </w:r>
      <w:r w:rsidR="00853D68" w:rsidRPr="00C26D9A">
        <w:rPr>
          <w:u w:val="single"/>
        </w:rPr>
        <w:t>course</w:t>
      </w:r>
      <w:r w:rsidR="00C26D9A">
        <w:t>:</w:t>
      </w:r>
    </w:p>
    <w:p w14:paraId="3B319243" w14:textId="77777777" w:rsidR="00983F8D" w:rsidRPr="00983F8D" w:rsidRDefault="00983F8D" w:rsidP="00983F8D">
      <w:pPr>
        <w:autoSpaceDE w:val="0"/>
        <w:autoSpaceDN w:val="0"/>
        <w:adjustRightInd w:val="0"/>
        <w:jc w:val="both"/>
      </w:pPr>
    </w:p>
    <w:p w14:paraId="77C4D78C" w14:textId="3EECD0B3" w:rsidR="00983F8D" w:rsidRDefault="00983F8D" w:rsidP="003016B2">
      <w:pPr>
        <w:autoSpaceDE w:val="0"/>
        <w:autoSpaceDN w:val="0"/>
        <w:adjustRightInd w:val="0"/>
        <w:ind w:left="720" w:right="360" w:hanging="360"/>
        <w:jc w:val="both"/>
      </w:pPr>
      <w:r w:rsidRPr="00983F8D">
        <w:t xml:space="preserve">John Calvin, </w:t>
      </w:r>
      <w:r w:rsidRPr="00983F8D">
        <w:rPr>
          <w:i/>
        </w:rPr>
        <w:t>Institutes of the Christian Religion</w:t>
      </w:r>
      <w:r w:rsidRPr="00983F8D">
        <w:t xml:space="preserve"> (Westminster/John Knox,</w:t>
      </w:r>
      <w:r>
        <w:t xml:space="preserve"> 1</w:t>
      </w:r>
      <w:r w:rsidRPr="00983F8D">
        <w:t>559 edition,</w:t>
      </w:r>
      <w:r>
        <w:t xml:space="preserve"> </w:t>
      </w:r>
      <w:r w:rsidRPr="00983F8D">
        <w:t>Battles trans</w:t>
      </w:r>
      <w:r>
        <w:t>lation</w:t>
      </w:r>
      <w:r w:rsidR="00390B39">
        <w:t>), Book 4, chapters 1-5, 12-15, and 17-20, which can be found on pages 1011-1102, 1229-1323, and 1359-1521</w:t>
      </w:r>
      <w:r w:rsidRPr="00983F8D">
        <w:t>.</w:t>
      </w:r>
      <w:r w:rsidR="00FC0D7F">
        <w:t xml:space="preserve"> (350 pages)</w:t>
      </w:r>
    </w:p>
    <w:p w14:paraId="7F35DF51" w14:textId="77777777" w:rsidR="00EC7121" w:rsidRPr="00983F8D" w:rsidRDefault="00EC7121" w:rsidP="003016B2">
      <w:pPr>
        <w:autoSpaceDE w:val="0"/>
        <w:autoSpaceDN w:val="0"/>
        <w:adjustRightInd w:val="0"/>
        <w:ind w:left="720" w:right="360" w:hanging="360"/>
        <w:jc w:val="both"/>
      </w:pPr>
    </w:p>
    <w:p w14:paraId="558E1370" w14:textId="1E0F42CA" w:rsidR="00983F8D" w:rsidRPr="00983F8D" w:rsidRDefault="00983F8D" w:rsidP="003016B2">
      <w:pPr>
        <w:autoSpaceDE w:val="0"/>
        <w:autoSpaceDN w:val="0"/>
        <w:adjustRightInd w:val="0"/>
        <w:ind w:left="720" w:right="360" w:hanging="360"/>
        <w:jc w:val="both"/>
      </w:pPr>
      <w:r w:rsidRPr="00983F8D">
        <w:rPr>
          <w:i/>
        </w:rPr>
        <w:t>Westminster Confession of Faith and Catechisms</w:t>
      </w:r>
      <w:r w:rsidRPr="00983F8D">
        <w:t xml:space="preserve"> (Free Presbyterian Publications):</w:t>
      </w:r>
      <w:r>
        <w:t xml:space="preserve"> </w:t>
      </w:r>
      <w:r w:rsidR="00390B39">
        <w:t>chapters 21 and 25-31.</w:t>
      </w:r>
      <w:r w:rsidR="00FC0D7F">
        <w:t xml:space="preserve"> (24 pages)</w:t>
      </w:r>
    </w:p>
    <w:p w14:paraId="0A65040A" w14:textId="4A81F81A" w:rsidR="00390B39" w:rsidRDefault="00390B39" w:rsidP="003016B2">
      <w:pPr>
        <w:autoSpaceDE w:val="0"/>
        <w:autoSpaceDN w:val="0"/>
        <w:adjustRightInd w:val="0"/>
        <w:ind w:left="720" w:right="360" w:hanging="360"/>
        <w:jc w:val="both"/>
      </w:pPr>
      <w:r>
        <w:lastRenderedPageBreak/>
        <w:t xml:space="preserve">Mark </w:t>
      </w:r>
      <w:proofErr w:type="spellStart"/>
      <w:r>
        <w:t>Dever</w:t>
      </w:r>
      <w:proofErr w:type="spellEnd"/>
      <w:r>
        <w:t xml:space="preserve">, </w:t>
      </w:r>
      <w:r w:rsidRPr="00390B39">
        <w:rPr>
          <w:i/>
        </w:rPr>
        <w:t>Nine Marks of a Healthy Church: New Expanded Edition</w:t>
      </w:r>
      <w:r>
        <w:t xml:space="preserve"> (Wheaton, IL: Crossway, 2004). </w:t>
      </w:r>
      <w:r w:rsidR="00FC0D7F">
        <w:t>(246 pages)</w:t>
      </w:r>
    </w:p>
    <w:p w14:paraId="50C511F2" w14:textId="77777777" w:rsidR="00EC7121" w:rsidRDefault="00EC7121" w:rsidP="003016B2">
      <w:pPr>
        <w:autoSpaceDE w:val="0"/>
        <w:autoSpaceDN w:val="0"/>
        <w:adjustRightInd w:val="0"/>
        <w:ind w:left="720" w:right="360" w:hanging="360"/>
        <w:jc w:val="both"/>
      </w:pPr>
    </w:p>
    <w:p w14:paraId="536EAAA3" w14:textId="7717EA8A" w:rsidR="00390B39" w:rsidRDefault="00390B39" w:rsidP="003016B2">
      <w:pPr>
        <w:autoSpaceDE w:val="0"/>
        <w:autoSpaceDN w:val="0"/>
        <w:adjustRightInd w:val="0"/>
        <w:ind w:left="720" w:right="360" w:hanging="360"/>
        <w:jc w:val="both"/>
      </w:pPr>
      <w:proofErr w:type="gramStart"/>
      <w:r>
        <w:t xml:space="preserve">Edmund P. </w:t>
      </w:r>
      <w:proofErr w:type="spellStart"/>
      <w:r>
        <w:t>Clowney</w:t>
      </w:r>
      <w:proofErr w:type="spellEnd"/>
      <w:r>
        <w:t xml:space="preserve">, </w:t>
      </w:r>
      <w:r w:rsidRPr="00390B39">
        <w:rPr>
          <w:i/>
        </w:rPr>
        <w:t>The Church</w:t>
      </w:r>
      <w:r>
        <w:t xml:space="preserve"> (Downers Grove, IL: IVP, 1995), chapters 9-11 and 16-18.</w:t>
      </w:r>
      <w:proofErr w:type="gramEnd"/>
      <w:r>
        <w:t xml:space="preserve"> </w:t>
      </w:r>
      <w:r w:rsidR="00FC0D7F">
        <w:t>(103 pages)</w:t>
      </w:r>
    </w:p>
    <w:p w14:paraId="334E63EE" w14:textId="77777777" w:rsidR="00EC7121" w:rsidRDefault="00EC7121" w:rsidP="003016B2">
      <w:pPr>
        <w:autoSpaceDE w:val="0"/>
        <w:autoSpaceDN w:val="0"/>
        <w:adjustRightInd w:val="0"/>
        <w:ind w:left="720" w:right="360" w:hanging="360"/>
        <w:jc w:val="both"/>
      </w:pPr>
    </w:p>
    <w:p w14:paraId="7817FEEF" w14:textId="6B8D9BF4" w:rsidR="00FC0D7F" w:rsidRDefault="00FC0D7F" w:rsidP="003016B2">
      <w:pPr>
        <w:autoSpaceDE w:val="0"/>
        <w:autoSpaceDN w:val="0"/>
        <w:adjustRightInd w:val="0"/>
        <w:ind w:left="720" w:right="360" w:hanging="360"/>
        <w:jc w:val="both"/>
      </w:pPr>
      <w:r>
        <w:t xml:space="preserve">Sinclair B. Ferguson, </w:t>
      </w:r>
      <w:r w:rsidRPr="00FC0D7F">
        <w:rPr>
          <w:i/>
        </w:rPr>
        <w:t>The Holy Spirit</w:t>
      </w:r>
      <w:r>
        <w:t xml:space="preserve"> (Downers Grove, IL: IVP, 1996), chapters 9-10. (48 pages)</w:t>
      </w:r>
    </w:p>
    <w:p w14:paraId="615C7454" w14:textId="77777777" w:rsidR="00EC7121" w:rsidRDefault="00EC7121" w:rsidP="003016B2">
      <w:pPr>
        <w:autoSpaceDE w:val="0"/>
        <w:autoSpaceDN w:val="0"/>
        <w:adjustRightInd w:val="0"/>
        <w:ind w:left="720" w:right="360" w:hanging="360"/>
        <w:jc w:val="both"/>
      </w:pPr>
    </w:p>
    <w:p w14:paraId="6DCAEFE3" w14:textId="31117E12" w:rsidR="00FC0D7F" w:rsidRDefault="00FC0D7F" w:rsidP="003016B2">
      <w:pPr>
        <w:autoSpaceDE w:val="0"/>
        <w:autoSpaceDN w:val="0"/>
        <w:adjustRightInd w:val="0"/>
        <w:ind w:left="720" w:right="360" w:hanging="360"/>
        <w:jc w:val="both"/>
      </w:pPr>
      <w:r>
        <w:t xml:space="preserve">Guy M. Richard, </w:t>
      </w:r>
      <w:r w:rsidRPr="00FC0D7F">
        <w:rPr>
          <w:i/>
        </w:rPr>
        <w:t>Answers to Common Questions about Baptism</w:t>
      </w:r>
      <w:r>
        <w:t xml:space="preserve"> (Sanford, F</w:t>
      </w:r>
      <w:r w:rsidR="00EC7121">
        <w:t xml:space="preserve">L: Reformation Trust, forthcoming in 2017). </w:t>
      </w:r>
      <w:r w:rsidR="008D52DB">
        <w:t>(</w:t>
      </w:r>
      <w:r w:rsidR="00EC7121">
        <w:t xml:space="preserve">PDF is available </w:t>
      </w:r>
      <w:r w:rsidR="008D52DB">
        <w:t xml:space="preserve">electronically </w:t>
      </w:r>
      <w:r w:rsidR="00EC7121">
        <w:t>from the professor.</w:t>
      </w:r>
      <w:r w:rsidR="008D52DB">
        <w:t>)</w:t>
      </w:r>
    </w:p>
    <w:p w14:paraId="38CA6598" w14:textId="4EAC80BC" w:rsidR="00840EC8" w:rsidRDefault="00840EC8" w:rsidP="00FC0D7F">
      <w:pPr>
        <w:autoSpaceDE w:val="0"/>
        <w:autoSpaceDN w:val="0"/>
        <w:adjustRightInd w:val="0"/>
        <w:ind w:right="360"/>
        <w:jc w:val="both"/>
      </w:pPr>
      <w:r>
        <w:t xml:space="preserve"> </w:t>
      </w:r>
    </w:p>
    <w:p w14:paraId="47A857E7" w14:textId="77777777" w:rsidR="00D01E3D" w:rsidRDefault="00D01E3D" w:rsidP="00853D68">
      <w:pPr>
        <w:jc w:val="both"/>
      </w:pPr>
    </w:p>
    <w:p w14:paraId="20411109" w14:textId="77777777" w:rsidR="00D01E3D" w:rsidRDefault="00430FC6" w:rsidP="00853D68">
      <w:pPr>
        <w:jc w:val="both"/>
      </w:pPr>
      <w:r w:rsidRPr="00430FC6">
        <w:t xml:space="preserve">II. </w:t>
      </w:r>
      <w:r w:rsidR="00D01E3D" w:rsidRPr="00D01E3D">
        <w:rPr>
          <w:u w:val="single"/>
        </w:rPr>
        <w:t>Class Attendance</w:t>
      </w:r>
    </w:p>
    <w:p w14:paraId="7B37511F" w14:textId="77777777" w:rsidR="00430FC6" w:rsidRDefault="00430FC6" w:rsidP="00853D68">
      <w:pPr>
        <w:jc w:val="both"/>
      </w:pPr>
      <w:r>
        <w:t xml:space="preserve">Class attendance is imperative for successful completion of this course. Students are expected to bring their copies of the </w:t>
      </w:r>
      <w:r w:rsidRPr="00430FC6">
        <w:rPr>
          <w:i/>
        </w:rPr>
        <w:t>Westminster Confession of Faith</w:t>
      </w:r>
      <w:r>
        <w:t xml:space="preserve"> (Free Presbyterian edition) and the Bible to class with them every day.</w:t>
      </w:r>
    </w:p>
    <w:p w14:paraId="142FFDB6" w14:textId="77777777" w:rsidR="00430FC6" w:rsidRDefault="00430FC6" w:rsidP="00853D68">
      <w:pPr>
        <w:jc w:val="both"/>
      </w:pPr>
    </w:p>
    <w:p w14:paraId="1024F4E1" w14:textId="77777777" w:rsidR="00430FC6" w:rsidRDefault="00430FC6" w:rsidP="00853D68">
      <w:pPr>
        <w:jc w:val="both"/>
      </w:pPr>
      <w:r>
        <w:t xml:space="preserve">III. </w:t>
      </w:r>
      <w:r w:rsidRPr="00430FC6">
        <w:rPr>
          <w:u w:val="single"/>
        </w:rPr>
        <w:t>Evaluation</w:t>
      </w:r>
    </w:p>
    <w:p w14:paraId="74D31355" w14:textId="77777777" w:rsidR="00430FC6" w:rsidRDefault="00430FC6" w:rsidP="00853D68">
      <w:pPr>
        <w:jc w:val="both"/>
      </w:pPr>
      <w:r>
        <w:t>Let me encourage you to pour yourself into this class. This really will be one of the most important classes you will take in seminary. Years from now, you will find yourself drawing upon things you learned in this class in order to tackle issues in the church or in your own study of the Scriptures. You really will get out of this class what you put into it.</w:t>
      </w:r>
    </w:p>
    <w:p w14:paraId="60999B8A" w14:textId="77777777" w:rsidR="000D0078" w:rsidRDefault="000D0078" w:rsidP="00853D68">
      <w:pPr>
        <w:jc w:val="both"/>
      </w:pPr>
    </w:p>
    <w:p w14:paraId="09F47146" w14:textId="3B709D53" w:rsidR="00D77B59" w:rsidRDefault="00D77B59" w:rsidP="00FC0D7F">
      <w:pPr>
        <w:jc w:val="both"/>
      </w:pPr>
      <w:r>
        <w:t xml:space="preserve">1. </w:t>
      </w:r>
      <w:r w:rsidRPr="00D77B59">
        <w:rPr>
          <w:b/>
        </w:rPr>
        <w:t>Re</w:t>
      </w:r>
      <w:r w:rsidR="00FC0D7F">
        <w:rPr>
          <w:b/>
        </w:rPr>
        <w:t>quired Re</w:t>
      </w:r>
      <w:r w:rsidRPr="00D77B59">
        <w:rPr>
          <w:b/>
        </w:rPr>
        <w:t xml:space="preserve">ading </w:t>
      </w:r>
      <w:r>
        <w:t>(20%).</w:t>
      </w:r>
    </w:p>
    <w:p w14:paraId="01AA4D0C" w14:textId="77777777" w:rsidR="00D77B59" w:rsidRDefault="00D77B59" w:rsidP="006767BA">
      <w:pPr>
        <w:ind w:left="360"/>
        <w:jc w:val="both"/>
      </w:pPr>
    </w:p>
    <w:p w14:paraId="7D5A64D3" w14:textId="09013319" w:rsidR="00D77B59" w:rsidRDefault="00FC0D7F" w:rsidP="00853D68">
      <w:pPr>
        <w:jc w:val="both"/>
      </w:pPr>
      <w:r>
        <w:t>2</w:t>
      </w:r>
      <w:r w:rsidR="00D77B59">
        <w:t xml:space="preserve">. </w:t>
      </w:r>
      <w:r w:rsidR="00D77B59" w:rsidRPr="00AF4560">
        <w:rPr>
          <w:b/>
        </w:rPr>
        <w:t>Course Paper</w:t>
      </w:r>
      <w:r>
        <w:t xml:space="preserve"> (4</w:t>
      </w:r>
      <w:r w:rsidR="00D77B59">
        <w:t>0%).</w:t>
      </w:r>
    </w:p>
    <w:p w14:paraId="0FDAFDF3" w14:textId="071E4D10" w:rsidR="00AF4560" w:rsidRDefault="00AF4560" w:rsidP="006767BA">
      <w:pPr>
        <w:tabs>
          <w:tab w:val="left" w:pos="8640"/>
        </w:tabs>
        <w:ind w:left="360"/>
        <w:jc w:val="both"/>
      </w:pPr>
      <w:r>
        <w:t xml:space="preserve">A 10-12 page theological paper </w:t>
      </w:r>
      <w:r w:rsidR="00A02B27">
        <w:t xml:space="preserve">(in Times New Roman 12pt font) </w:t>
      </w:r>
      <w:r>
        <w:t>is required for this</w:t>
      </w:r>
      <w:r w:rsidR="00FC0D7F">
        <w:t xml:space="preserve"> course. Each student will select one of the following books that </w:t>
      </w:r>
      <w:r w:rsidR="00A02B27">
        <w:t xml:space="preserve">he or she finds </w:t>
      </w:r>
      <w:r w:rsidR="00FC0D7F">
        <w:t xml:space="preserve">most </w:t>
      </w:r>
      <w:r>
        <w:t>meaningful</w:t>
      </w:r>
      <w:r w:rsidR="006767BA">
        <w:t xml:space="preserve"> (please discuss it in advance with the professor</w:t>
      </w:r>
      <w:r w:rsidR="00FC0D7F">
        <w:t xml:space="preserve"> and secure his approval</w:t>
      </w:r>
      <w:r w:rsidR="006767BA">
        <w:t>)</w:t>
      </w:r>
      <w:r>
        <w:t xml:space="preserve">. </w:t>
      </w:r>
      <w:r w:rsidR="00A02B27">
        <w:t>The paper must evaluate the book theologically and historically and draw applications and conclusions that would be relevant for his or her particular ministry</w:t>
      </w:r>
      <w:r w:rsidR="008D52DB">
        <w:t xml:space="preserve"> or for the church in general</w:t>
      </w:r>
      <w:r w:rsidR="00A02B27">
        <w:t xml:space="preserve">. </w:t>
      </w:r>
      <w:r>
        <w:t xml:space="preserve">Please use Kate </w:t>
      </w:r>
      <w:proofErr w:type="spellStart"/>
      <w:r>
        <w:t>Turabian</w:t>
      </w:r>
      <w:proofErr w:type="spellEnd"/>
      <w:r>
        <w:t xml:space="preserve">, </w:t>
      </w:r>
      <w:r w:rsidR="006767BA" w:rsidRPr="006767BA">
        <w:rPr>
          <w:i/>
        </w:rPr>
        <w:t>A Manual for Writers</w:t>
      </w:r>
      <w:r w:rsidR="006767BA">
        <w:t xml:space="preserve"> (8</w:t>
      </w:r>
      <w:r w:rsidR="006767BA" w:rsidRPr="006767BA">
        <w:rPr>
          <w:vertAlign w:val="superscript"/>
        </w:rPr>
        <w:t>th</w:t>
      </w:r>
      <w:r w:rsidR="00A02B27">
        <w:t xml:space="preserve"> edition) with footnotes instead of endnotes. </w:t>
      </w:r>
      <w:r w:rsidR="006767BA">
        <w:t xml:space="preserve">All papers are due with the Final Exam. </w:t>
      </w:r>
    </w:p>
    <w:p w14:paraId="69DEB909" w14:textId="77777777" w:rsidR="00A02B27" w:rsidRDefault="00A02B27" w:rsidP="006767BA">
      <w:pPr>
        <w:tabs>
          <w:tab w:val="left" w:pos="8640"/>
        </w:tabs>
        <w:ind w:left="360"/>
        <w:jc w:val="both"/>
      </w:pPr>
    </w:p>
    <w:p w14:paraId="206D8568" w14:textId="3BDD81EA" w:rsidR="00A02B27" w:rsidRDefault="00A02B27" w:rsidP="008A1E7D">
      <w:pPr>
        <w:tabs>
          <w:tab w:val="left" w:pos="8640"/>
        </w:tabs>
        <w:ind w:left="1260" w:right="468" w:hanging="360"/>
        <w:jc w:val="both"/>
      </w:pPr>
      <w:r>
        <w:t xml:space="preserve">Kevin </w:t>
      </w:r>
      <w:proofErr w:type="spellStart"/>
      <w:r>
        <w:t>DeYoung</w:t>
      </w:r>
      <w:proofErr w:type="spellEnd"/>
      <w:r>
        <w:t xml:space="preserve"> and Greg Gilbert, </w:t>
      </w:r>
      <w:r w:rsidRPr="00F8359E">
        <w:rPr>
          <w:i/>
        </w:rPr>
        <w:t>What is the Mission of the Church</w:t>
      </w:r>
      <w:proofErr w:type="gramStart"/>
      <w:r w:rsidR="00F8359E">
        <w:rPr>
          <w:i/>
        </w:rPr>
        <w:t>?:</w:t>
      </w:r>
      <w:proofErr w:type="gramEnd"/>
      <w:r w:rsidR="00F8359E">
        <w:rPr>
          <w:i/>
        </w:rPr>
        <w:t xml:space="preserve"> Making Sense of Social Justice, Shalom, and the Great Commission</w:t>
      </w:r>
      <w:r>
        <w:t xml:space="preserve"> (</w:t>
      </w:r>
      <w:r w:rsidR="00F8359E">
        <w:t>Wheaton, IL: Crossway, 2011</w:t>
      </w:r>
      <w:r>
        <w:t>).</w:t>
      </w:r>
    </w:p>
    <w:p w14:paraId="24A3B947" w14:textId="7CEBB02E" w:rsidR="00A02B27" w:rsidRDefault="00A02B27" w:rsidP="008A1E7D">
      <w:pPr>
        <w:tabs>
          <w:tab w:val="left" w:pos="8640"/>
        </w:tabs>
        <w:ind w:left="1260" w:right="468" w:hanging="360"/>
        <w:jc w:val="both"/>
      </w:pPr>
      <w:r>
        <w:t xml:space="preserve">James Durham, </w:t>
      </w:r>
      <w:r w:rsidR="00F8359E" w:rsidRPr="00F8359E">
        <w:rPr>
          <w:i/>
        </w:rPr>
        <w:t xml:space="preserve">A Treatise </w:t>
      </w:r>
      <w:r w:rsidRPr="00F8359E">
        <w:rPr>
          <w:i/>
        </w:rPr>
        <w:t>Concerning Scandal</w:t>
      </w:r>
      <w:r>
        <w:t xml:space="preserve"> (</w:t>
      </w:r>
      <w:r w:rsidR="00F8359E">
        <w:t xml:space="preserve">1680; </w:t>
      </w:r>
      <w:r>
        <w:t>Dallas: Naphtali, 1990).</w:t>
      </w:r>
    </w:p>
    <w:p w14:paraId="6FB282D5" w14:textId="3795C296" w:rsidR="00A02B27" w:rsidRDefault="00A02B27" w:rsidP="008A1E7D">
      <w:pPr>
        <w:tabs>
          <w:tab w:val="left" w:pos="8640"/>
        </w:tabs>
        <w:ind w:left="1260" w:right="468" w:hanging="360"/>
        <w:jc w:val="both"/>
      </w:pPr>
      <w:r>
        <w:t xml:space="preserve">Mark </w:t>
      </w:r>
      <w:proofErr w:type="spellStart"/>
      <w:r>
        <w:t>Dever</w:t>
      </w:r>
      <w:proofErr w:type="spellEnd"/>
      <w:r>
        <w:t xml:space="preserve"> and Paul Alexander, </w:t>
      </w:r>
      <w:r w:rsidRPr="00F8359E">
        <w:rPr>
          <w:i/>
        </w:rPr>
        <w:t>The Delibera</w:t>
      </w:r>
      <w:r w:rsidR="00F8359E">
        <w:rPr>
          <w:i/>
        </w:rPr>
        <w:t>te Church: Building Your Minist</w:t>
      </w:r>
      <w:r w:rsidRPr="00F8359E">
        <w:rPr>
          <w:i/>
        </w:rPr>
        <w:t>r</w:t>
      </w:r>
      <w:r w:rsidR="00F8359E">
        <w:rPr>
          <w:i/>
        </w:rPr>
        <w:t>y</w:t>
      </w:r>
      <w:r w:rsidRPr="00F8359E">
        <w:rPr>
          <w:i/>
        </w:rPr>
        <w:t xml:space="preserve"> on the Gospel</w:t>
      </w:r>
      <w:r>
        <w:t xml:space="preserve"> (Wheaton, IL: Crossway, 2005).</w:t>
      </w:r>
    </w:p>
    <w:p w14:paraId="3E063AF6" w14:textId="7084F698" w:rsidR="00A02B27" w:rsidRDefault="00A02B27" w:rsidP="008A1E7D">
      <w:pPr>
        <w:tabs>
          <w:tab w:val="left" w:pos="8640"/>
        </w:tabs>
        <w:ind w:left="1260" w:right="468" w:hanging="360"/>
        <w:jc w:val="both"/>
      </w:pPr>
      <w:r>
        <w:t xml:space="preserve">John Owen, </w:t>
      </w:r>
      <w:r w:rsidRPr="00F8359E">
        <w:rPr>
          <w:i/>
        </w:rPr>
        <w:t>The True Nature of a Gospel Church</w:t>
      </w:r>
      <w:r>
        <w:t xml:space="preserve">, in The Works of John Owen, vol. 16, ed., William H. </w:t>
      </w:r>
      <w:proofErr w:type="spellStart"/>
      <w:r>
        <w:t>Goold</w:t>
      </w:r>
      <w:proofErr w:type="spellEnd"/>
      <w:r>
        <w:t xml:space="preserve"> (Edinburgh: Banner of Truth, 1968).</w:t>
      </w:r>
    </w:p>
    <w:p w14:paraId="37F515D6" w14:textId="1D64A45C" w:rsidR="00A02B27" w:rsidRDefault="00A02B27" w:rsidP="008A1E7D">
      <w:pPr>
        <w:tabs>
          <w:tab w:val="left" w:pos="8640"/>
        </w:tabs>
        <w:ind w:left="1260" w:right="468" w:hanging="360"/>
        <w:jc w:val="both"/>
      </w:pPr>
      <w:r>
        <w:t xml:space="preserve">Pete Ward, </w:t>
      </w:r>
      <w:r w:rsidRPr="00F8359E">
        <w:rPr>
          <w:i/>
        </w:rPr>
        <w:t>Liquid Church</w:t>
      </w:r>
      <w:r>
        <w:t xml:space="preserve"> (</w:t>
      </w:r>
      <w:r w:rsidR="008A1E7D">
        <w:t xml:space="preserve">Eugene, OR: </w:t>
      </w:r>
      <w:proofErr w:type="spellStart"/>
      <w:r w:rsidR="00F8359E">
        <w:t>Wipf</w:t>
      </w:r>
      <w:r w:rsidR="008A1E7D">
        <w:t>&amp;Stock</w:t>
      </w:r>
      <w:proofErr w:type="spellEnd"/>
      <w:r w:rsidR="008A1E7D">
        <w:t>, 2013</w:t>
      </w:r>
      <w:r>
        <w:t>).</w:t>
      </w:r>
    </w:p>
    <w:p w14:paraId="50538CE1" w14:textId="2E3FD522" w:rsidR="00A02B27" w:rsidRDefault="00A02B27" w:rsidP="008A1E7D">
      <w:pPr>
        <w:tabs>
          <w:tab w:val="left" w:pos="8640"/>
        </w:tabs>
        <w:ind w:left="1260" w:right="468" w:hanging="360"/>
        <w:jc w:val="both"/>
      </w:pPr>
      <w:proofErr w:type="gramStart"/>
      <w:r>
        <w:lastRenderedPageBreak/>
        <w:t xml:space="preserve">Guy </w:t>
      </w:r>
      <w:r w:rsidR="00F8359E">
        <w:t xml:space="preserve">Prentiss </w:t>
      </w:r>
      <w:r>
        <w:t xml:space="preserve">Waters, </w:t>
      </w:r>
      <w:r w:rsidRPr="00F8359E">
        <w:rPr>
          <w:i/>
        </w:rPr>
        <w:t>How Jesus Runs the Church</w:t>
      </w:r>
      <w:r>
        <w:t xml:space="preserve"> (</w:t>
      </w:r>
      <w:r w:rsidR="00F8359E">
        <w:t>Philipsburg, NJ: P&amp;R, 2011</w:t>
      </w:r>
      <w:r>
        <w:t>).</w:t>
      </w:r>
      <w:proofErr w:type="gramEnd"/>
    </w:p>
    <w:p w14:paraId="1B7C966D" w14:textId="17F0D36B" w:rsidR="00A02B27" w:rsidRDefault="00BC19D1" w:rsidP="008A1E7D">
      <w:pPr>
        <w:tabs>
          <w:tab w:val="left" w:pos="8640"/>
        </w:tabs>
        <w:ind w:left="1260" w:right="468" w:hanging="360"/>
        <w:jc w:val="both"/>
      </w:pPr>
      <w:r>
        <w:t xml:space="preserve">Michael O. Emerson and Christian Smith, </w:t>
      </w:r>
      <w:r w:rsidRPr="00F8359E">
        <w:rPr>
          <w:i/>
        </w:rPr>
        <w:t>Divided By Faith: Evangelical Religion and the Problem of Race in America</w:t>
      </w:r>
      <w:r>
        <w:t xml:space="preserve"> (Oxford: OUP, 2000).</w:t>
      </w:r>
    </w:p>
    <w:p w14:paraId="5F4D05B4" w14:textId="77777777" w:rsidR="00FA1514" w:rsidRDefault="00FA1514" w:rsidP="00853D68">
      <w:pPr>
        <w:jc w:val="both"/>
      </w:pPr>
    </w:p>
    <w:p w14:paraId="28E0AD99" w14:textId="77777777" w:rsidR="00D77B59" w:rsidRDefault="00D77B59" w:rsidP="00853D68">
      <w:pPr>
        <w:jc w:val="both"/>
      </w:pPr>
      <w:r>
        <w:t xml:space="preserve">4. </w:t>
      </w:r>
      <w:r w:rsidRPr="006767BA">
        <w:rPr>
          <w:b/>
        </w:rPr>
        <w:t>Final Exam</w:t>
      </w:r>
      <w:r>
        <w:t xml:space="preserve"> (40%).</w:t>
      </w:r>
    </w:p>
    <w:p w14:paraId="4E708CF0" w14:textId="77777777" w:rsidR="00D77B59" w:rsidRDefault="006767BA" w:rsidP="006767BA">
      <w:pPr>
        <w:ind w:left="360"/>
        <w:jc w:val="both"/>
      </w:pPr>
      <w:r>
        <w:t xml:space="preserve">The examination will be a lengthy and detailed test of the student’s mastery of all the material covered in the course lectures and reading and will require the student to apply principles learned in the course to practical test cases. </w:t>
      </w:r>
    </w:p>
    <w:p w14:paraId="4EDBC288" w14:textId="77777777" w:rsidR="006767BA" w:rsidRDefault="006767BA" w:rsidP="00853D68">
      <w:pPr>
        <w:jc w:val="both"/>
      </w:pPr>
    </w:p>
    <w:p w14:paraId="5FC2B219" w14:textId="77777777" w:rsidR="00D77B59" w:rsidRDefault="00D77B59" w:rsidP="00853D68">
      <w:pPr>
        <w:jc w:val="both"/>
      </w:pPr>
      <w:r>
        <w:t xml:space="preserve">5. </w:t>
      </w:r>
      <w:r w:rsidRPr="006767BA">
        <w:rPr>
          <w:b/>
        </w:rPr>
        <w:t>Extra Credit</w:t>
      </w:r>
      <w:r>
        <w:t xml:space="preserve"> (10%). </w:t>
      </w:r>
    </w:p>
    <w:p w14:paraId="4B3748FD" w14:textId="34E73F59" w:rsidR="00430FC6" w:rsidRDefault="00605FAF" w:rsidP="00605FAF">
      <w:pPr>
        <w:ind w:left="360"/>
        <w:jc w:val="both"/>
      </w:pPr>
      <w:r>
        <w:t>Students may earn significant extra credi</w:t>
      </w:r>
      <w:r w:rsidR="008A1E7D">
        <w:t>t by researching and writing a 7</w:t>
      </w:r>
      <w:r>
        <w:t xml:space="preserve">-10 page </w:t>
      </w:r>
      <w:r w:rsidR="00FC0D7F">
        <w:t xml:space="preserve">paper </w:t>
      </w:r>
      <w:r w:rsidR="003471B8">
        <w:t xml:space="preserve">(Times New Roman 12pt font) </w:t>
      </w:r>
      <w:r w:rsidR="00FC0D7F">
        <w:t xml:space="preserve">on any other of the books listed above on which they did not write their main paper. All papers are due with the Final Exam. </w:t>
      </w:r>
      <w:r w:rsidR="000D0078">
        <w:t xml:space="preserve">Please use </w:t>
      </w:r>
      <w:proofErr w:type="spellStart"/>
      <w:r w:rsidR="000D0078">
        <w:t>Turabian</w:t>
      </w:r>
      <w:proofErr w:type="spellEnd"/>
      <w:r w:rsidR="000D0078">
        <w:t xml:space="preserve">, </w:t>
      </w:r>
      <w:r w:rsidR="000D0078" w:rsidRPr="003471B8">
        <w:rPr>
          <w:i/>
        </w:rPr>
        <w:t>A Manual for Writers</w:t>
      </w:r>
      <w:r w:rsidR="000D0078">
        <w:t xml:space="preserve"> (8</w:t>
      </w:r>
      <w:r w:rsidR="000D0078" w:rsidRPr="000D0078">
        <w:rPr>
          <w:vertAlign w:val="superscript"/>
        </w:rPr>
        <w:t>th</w:t>
      </w:r>
      <w:r w:rsidR="000D0078">
        <w:t xml:space="preserve"> edition)</w:t>
      </w:r>
      <w:r w:rsidR="003471B8">
        <w:t xml:space="preserve"> with footnotes instead of endnotes</w:t>
      </w:r>
      <w:r w:rsidR="000D0078">
        <w:t>. All papers are due with the Final Exam.</w:t>
      </w:r>
      <w:r>
        <w:t xml:space="preserve">  </w:t>
      </w:r>
    </w:p>
    <w:p w14:paraId="22F7FEEF" w14:textId="77777777" w:rsidR="006767BA" w:rsidRDefault="006767BA" w:rsidP="00853D68">
      <w:pPr>
        <w:jc w:val="both"/>
      </w:pPr>
    </w:p>
    <w:p w14:paraId="1EFBD551" w14:textId="77777777" w:rsidR="00605FAF" w:rsidRPr="00605FAF" w:rsidRDefault="00605FAF" w:rsidP="00605FAF">
      <w:pPr>
        <w:pStyle w:val="Heading3"/>
        <w:rPr>
          <w:sz w:val="24"/>
        </w:rPr>
      </w:pPr>
      <w:r w:rsidRPr="00605FAF">
        <w:rPr>
          <w:sz w:val="24"/>
        </w:rPr>
        <w:t>Course Lecture Schedule</w:t>
      </w:r>
    </w:p>
    <w:p w14:paraId="3E334AA2" w14:textId="77777777" w:rsidR="00605FAF" w:rsidRDefault="00605FAF" w:rsidP="00853D68">
      <w:pPr>
        <w:jc w:val="both"/>
      </w:pPr>
      <w:r>
        <w:t>The following is the tentative schedule for the course:</w:t>
      </w:r>
    </w:p>
    <w:p w14:paraId="50C30A42" w14:textId="77777777" w:rsidR="00605FAF" w:rsidRDefault="00605FAF" w:rsidP="00853D68">
      <w:pPr>
        <w:jc w:val="both"/>
      </w:pPr>
    </w:p>
    <w:p w14:paraId="656D64E9" w14:textId="555C8786" w:rsidR="00605FAF" w:rsidRDefault="003471B8" w:rsidP="00853D68">
      <w:pPr>
        <w:jc w:val="both"/>
      </w:pPr>
      <w:r>
        <w:t xml:space="preserve">February 3 </w:t>
      </w:r>
      <w:r w:rsidR="00605FAF">
        <w:t xml:space="preserve">pm </w:t>
      </w:r>
      <w:r w:rsidR="00605FAF">
        <w:tab/>
        <w:t xml:space="preserve">Introductions, Syllabus, </w:t>
      </w:r>
      <w:r>
        <w:t xml:space="preserve">Course Introduction, </w:t>
      </w:r>
      <w:r w:rsidR="00E977F8">
        <w:t>Church Established</w:t>
      </w:r>
    </w:p>
    <w:p w14:paraId="30C51DCE" w14:textId="4C181A52" w:rsidR="00605FAF" w:rsidRDefault="003471B8" w:rsidP="00853D68">
      <w:pPr>
        <w:jc w:val="both"/>
      </w:pPr>
      <w:r>
        <w:t xml:space="preserve">February 4 </w:t>
      </w:r>
      <w:proofErr w:type="gramStart"/>
      <w:r w:rsidR="00605FAF">
        <w:t>am</w:t>
      </w:r>
      <w:proofErr w:type="gramEnd"/>
      <w:r w:rsidR="00605FAF">
        <w:t xml:space="preserve"> </w:t>
      </w:r>
      <w:r w:rsidR="00605FAF">
        <w:tab/>
      </w:r>
      <w:r w:rsidR="00E977F8">
        <w:t>Church and Kingdom, Visible and Invisible Church, Growth</w:t>
      </w:r>
      <w:r w:rsidR="00EC7121">
        <w:t xml:space="preserve"> of</w:t>
      </w:r>
    </w:p>
    <w:p w14:paraId="1515358A" w14:textId="201ECD01" w:rsidR="00605FAF" w:rsidRDefault="003471B8" w:rsidP="00853D68">
      <w:pPr>
        <w:jc w:val="both"/>
      </w:pPr>
      <w:r>
        <w:t xml:space="preserve">February 4 </w:t>
      </w:r>
      <w:r w:rsidR="00605FAF">
        <w:t xml:space="preserve">pm </w:t>
      </w:r>
      <w:r w:rsidR="00605FAF">
        <w:tab/>
      </w:r>
      <w:r w:rsidR="00EC7121">
        <w:t>Nature of the Church</w:t>
      </w:r>
    </w:p>
    <w:p w14:paraId="69B3B078" w14:textId="77777777" w:rsidR="00605FAF" w:rsidRDefault="00605FAF" w:rsidP="00853D68">
      <w:pPr>
        <w:jc w:val="both"/>
      </w:pPr>
    </w:p>
    <w:p w14:paraId="2D85D46B" w14:textId="4497DA19" w:rsidR="00605FAF" w:rsidRDefault="003471B8" w:rsidP="00853D68">
      <w:pPr>
        <w:jc w:val="both"/>
      </w:pPr>
      <w:r>
        <w:t xml:space="preserve">March 3 pm </w:t>
      </w:r>
      <w:r w:rsidR="00605FAF">
        <w:t xml:space="preserve"> </w:t>
      </w:r>
      <w:r w:rsidR="00605FAF">
        <w:tab/>
      </w:r>
      <w:r w:rsidR="00EC7121">
        <w:tab/>
        <w:t>Attributes and Marks of the Church, Church Government</w:t>
      </w:r>
    </w:p>
    <w:p w14:paraId="0232EB23" w14:textId="6D1EA7CB" w:rsidR="00605FAF" w:rsidRDefault="003471B8" w:rsidP="00853D68">
      <w:pPr>
        <w:jc w:val="both"/>
      </w:pPr>
      <w:r>
        <w:t xml:space="preserve">March 4 </w:t>
      </w:r>
      <w:proofErr w:type="gramStart"/>
      <w:r w:rsidR="00605FAF">
        <w:t>am</w:t>
      </w:r>
      <w:proofErr w:type="gramEnd"/>
      <w:r w:rsidR="00605FAF">
        <w:t xml:space="preserve"> </w:t>
      </w:r>
      <w:r w:rsidR="00605FAF">
        <w:tab/>
      </w:r>
      <w:r w:rsidR="00EC7121">
        <w:tab/>
        <w:t xml:space="preserve">Church Government, </w:t>
      </w:r>
      <w:r w:rsidR="00BA0ED0">
        <w:t>Sacraments</w:t>
      </w:r>
    </w:p>
    <w:p w14:paraId="76733E28" w14:textId="79623FA3" w:rsidR="00605FAF" w:rsidRDefault="003471B8" w:rsidP="00853D68">
      <w:pPr>
        <w:jc w:val="both"/>
      </w:pPr>
      <w:r>
        <w:t xml:space="preserve">March 4 </w:t>
      </w:r>
      <w:r w:rsidR="00605FAF">
        <w:t xml:space="preserve">pm </w:t>
      </w:r>
      <w:r w:rsidR="00605FAF">
        <w:tab/>
      </w:r>
      <w:r w:rsidR="00BA0ED0">
        <w:tab/>
        <w:t>Baptism</w:t>
      </w:r>
    </w:p>
    <w:p w14:paraId="0C228E08" w14:textId="77777777" w:rsidR="003471B8" w:rsidRDefault="003471B8" w:rsidP="00853D68">
      <w:pPr>
        <w:jc w:val="both"/>
      </w:pPr>
    </w:p>
    <w:p w14:paraId="18028033" w14:textId="0D7CF857" w:rsidR="00E668CD" w:rsidRDefault="003471B8" w:rsidP="00853D68">
      <w:pPr>
        <w:jc w:val="both"/>
      </w:pPr>
      <w:r>
        <w:t xml:space="preserve">March 31 </w:t>
      </w:r>
      <w:r w:rsidR="00E668CD">
        <w:t xml:space="preserve">pm </w:t>
      </w:r>
      <w:r w:rsidR="00E668CD">
        <w:tab/>
      </w:r>
      <w:r>
        <w:tab/>
        <w:t>Baptism</w:t>
      </w:r>
    </w:p>
    <w:p w14:paraId="32FCDE39" w14:textId="49305450" w:rsidR="00E668CD" w:rsidRDefault="003471B8" w:rsidP="00853D68">
      <w:pPr>
        <w:jc w:val="both"/>
      </w:pPr>
      <w:r>
        <w:t xml:space="preserve">April 1 </w:t>
      </w:r>
      <w:proofErr w:type="gramStart"/>
      <w:r w:rsidR="00E668CD">
        <w:t>am</w:t>
      </w:r>
      <w:proofErr w:type="gramEnd"/>
      <w:r w:rsidR="00E668CD">
        <w:t xml:space="preserve"> </w:t>
      </w:r>
      <w:r w:rsidR="00E668CD">
        <w:tab/>
      </w:r>
      <w:r>
        <w:tab/>
        <w:t>Lord’s Supper</w:t>
      </w:r>
    </w:p>
    <w:p w14:paraId="29E6054E" w14:textId="5E1F63E4" w:rsidR="00E668CD" w:rsidRDefault="003471B8" w:rsidP="00853D68">
      <w:pPr>
        <w:jc w:val="both"/>
      </w:pPr>
      <w:r>
        <w:t xml:space="preserve">April 1 </w:t>
      </w:r>
      <w:r w:rsidR="00E668CD">
        <w:t>pm</w:t>
      </w:r>
      <w:r w:rsidR="00E668CD">
        <w:tab/>
      </w:r>
      <w:r>
        <w:tab/>
        <w:t>Lord’s Supper</w:t>
      </w:r>
      <w:r w:rsidR="00BA0ED0">
        <w:t>, Final Wrap-up</w:t>
      </w:r>
    </w:p>
    <w:p w14:paraId="4AE93B09" w14:textId="0DBCD284" w:rsidR="00E668CD" w:rsidRDefault="00E668CD" w:rsidP="00853D68">
      <w:pPr>
        <w:jc w:val="both"/>
      </w:pPr>
    </w:p>
    <w:p w14:paraId="708AA70D" w14:textId="77777777" w:rsidR="00E668CD" w:rsidRPr="00E668CD" w:rsidRDefault="00E668CD" w:rsidP="00E668CD">
      <w:pPr>
        <w:pStyle w:val="Heading3"/>
        <w:rPr>
          <w:sz w:val="24"/>
        </w:rPr>
      </w:pPr>
      <w:r w:rsidRPr="00E668CD">
        <w:rPr>
          <w:sz w:val="24"/>
        </w:rPr>
        <w:t>Office Hours</w:t>
      </w:r>
    </w:p>
    <w:p w14:paraId="12379550" w14:textId="75A1D4C7" w:rsidR="000C41C1" w:rsidRDefault="00E668CD" w:rsidP="00853D68">
      <w:pPr>
        <w:jc w:val="both"/>
      </w:pPr>
      <w:r>
        <w:t>The professor is available to meet with students before or after class (depending on flight schedules) or during breaks</w:t>
      </w:r>
      <w:r w:rsidR="00EC7121">
        <w:t xml:space="preserve"> between lectures</w:t>
      </w:r>
      <w:r>
        <w:t>. Students are also welcome to contact the professor by phone (228-863-2664) or by email (</w:t>
      </w:r>
      <w:hyperlink r:id="rId9" w:history="1">
        <w:r w:rsidRPr="00EA2ABA">
          <w:rPr>
            <w:rStyle w:val="Hyperlink"/>
          </w:rPr>
          <w:t>grichard@fpcgulfport.org</w:t>
        </w:r>
      </w:hyperlink>
      <w:r w:rsidR="003471B8">
        <w:t>).</w:t>
      </w:r>
    </w:p>
    <w:p w14:paraId="7967CDA4" w14:textId="77777777" w:rsidR="005F244E" w:rsidRPr="005F244E" w:rsidRDefault="005F244E" w:rsidP="005F244E">
      <w:pPr>
        <w:pStyle w:val="Heading3"/>
        <w:rPr>
          <w:sz w:val="24"/>
        </w:rPr>
      </w:pPr>
      <w:r w:rsidRPr="005F244E">
        <w:rPr>
          <w:sz w:val="24"/>
        </w:rPr>
        <w:t>Assignments</w:t>
      </w:r>
    </w:p>
    <w:p w14:paraId="1E48F388" w14:textId="1E93AFDC" w:rsidR="005F244E" w:rsidRDefault="008D52DB" w:rsidP="00853D68">
      <w:pPr>
        <w:jc w:val="both"/>
      </w:pPr>
      <w:r>
        <w:t xml:space="preserve">All assignments are due to the professor by May 12, at the latest. Any assignments received after this date will be considered late and will receive a 5% grade reduction for every day past the deadline. </w:t>
      </w:r>
      <w:r w:rsidR="005F244E">
        <w:t xml:space="preserve">Please be sure that everything you hand in has your full name on it plus a way for me to contact you (email address, physical address, phone number…or all three). </w:t>
      </w:r>
    </w:p>
    <w:p w14:paraId="056A9C77" w14:textId="77777777" w:rsidR="00320F80" w:rsidRPr="00320F80" w:rsidRDefault="00320F80" w:rsidP="00320F80">
      <w:pPr>
        <w:pStyle w:val="Heading3"/>
        <w:rPr>
          <w:sz w:val="24"/>
        </w:rPr>
      </w:pPr>
      <w:r w:rsidRPr="00320F80">
        <w:rPr>
          <w:sz w:val="24"/>
        </w:rPr>
        <w:lastRenderedPageBreak/>
        <w:t>Paper Grading Guide</w:t>
      </w:r>
    </w:p>
    <w:p w14:paraId="660140EB" w14:textId="77777777" w:rsidR="00320F80" w:rsidRDefault="000E3077" w:rsidP="00853D68">
      <w:pPr>
        <w:jc w:val="both"/>
      </w:pPr>
      <w:r>
        <w:t>The following criteria will be used in grading all written papers for this cour</w:t>
      </w:r>
      <w:r w:rsidR="00D05808">
        <w:t>se</w:t>
      </w:r>
      <w:r>
        <w:t>:</w:t>
      </w:r>
    </w:p>
    <w:p w14:paraId="59246058" w14:textId="77777777" w:rsidR="000E3077" w:rsidRDefault="000E3077" w:rsidP="00853D68">
      <w:pPr>
        <w:jc w:val="both"/>
      </w:pPr>
    </w:p>
    <w:p w14:paraId="6390FC2A" w14:textId="77777777" w:rsidR="000E3077" w:rsidRDefault="000E3077" w:rsidP="00D05808">
      <w:pPr>
        <w:ind w:firstLine="720"/>
        <w:jc w:val="both"/>
      </w:pPr>
      <w:r w:rsidRPr="004071F6">
        <w:rPr>
          <w:b/>
        </w:rPr>
        <w:t>Thesis Statement</w:t>
      </w:r>
      <w:r>
        <w:t>—(</w:t>
      </w:r>
      <w:r w:rsidR="00D05808">
        <w:t>15</w:t>
      </w:r>
      <w:r>
        <w:t>%)</w:t>
      </w:r>
    </w:p>
    <w:p w14:paraId="4C26BC30" w14:textId="77777777" w:rsidR="000E3077" w:rsidRDefault="000E3077" w:rsidP="00853D68">
      <w:pPr>
        <w:jc w:val="both"/>
      </w:pPr>
      <w:r>
        <w:tab/>
      </w:r>
      <w:r w:rsidR="00D05808">
        <w:tab/>
      </w:r>
      <w:r>
        <w:t>Clear, brief description of thesis statement (5)</w:t>
      </w:r>
    </w:p>
    <w:p w14:paraId="050E4A9E" w14:textId="77777777" w:rsidR="000E3077" w:rsidRDefault="000E3077" w:rsidP="00853D68">
      <w:pPr>
        <w:jc w:val="both"/>
      </w:pPr>
      <w:r>
        <w:tab/>
      </w:r>
      <w:r w:rsidR="00D05808">
        <w:tab/>
      </w:r>
      <w:r>
        <w:t>No thesis statement (0)</w:t>
      </w:r>
    </w:p>
    <w:p w14:paraId="10514653" w14:textId="77777777" w:rsidR="00D05808" w:rsidRDefault="00D05808" w:rsidP="00853D68">
      <w:pPr>
        <w:jc w:val="both"/>
      </w:pPr>
    </w:p>
    <w:p w14:paraId="1903971A" w14:textId="77777777" w:rsidR="000E3077" w:rsidRDefault="000E3077" w:rsidP="00D05808">
      <w:pPr>
        <w:ind w:firstLine="720"/>
        <w:jc w:val="both"/>
      </w:pPr>
      <w:r w:rsidRPr="004071F6">
        <w:rPr>
          <w:b/>
        </w:rPr>
        <w:t>Development</w:t>
      </w:r>
      <w:r>
        <w:t xml:space="preserve"> (i.e., does the paper have a beginning, middle, and end?)—(</w:t>
      </w:r>
      <w:r w:rsidR="00D05808">
        <w:t>15</w:t>
      </w:r>
      <w:r>
        <w:t>%)</w:t>
      </w:r>
    </w:p>
    <w:p w14:paraId="39C875B8" w14:textId="77777777" w:rsidR="000E3077" w:rsidRDefault="000E3077" w:rsidP="00853D68">
      <w:pPr>
        <w:jc w:val="both"/>
      </w:pPr>
      <w:r>
        <w:tab/>
      </w:r>
      <w:r w:rsidR="00D05808">
        <w:tab/>
      </w:r>
      <w:r>
        <w:t>Coherent (5)</w:t>
      </w:r>
    </w:p>
    <w:p w14:paraId="5A58F34D" w14:textId="77777777" w:rsidR="000E3077" w:rsidRDefault="000E3077" w:rsidP="00853D68">
      <w:pPr>
        <w:jc w:val="both"/>
      </w:pPr>
      <w:r>
        <w:tab/>
      </w:r>
      <w:r w:rsidR="00D05808">
        <w:tab/>
      </w:r>
      <w:r>
        <w:t>Begins well, but…(4)</w:t>
      </w:r>
    </w:p>
    <w:p w14:paraId="217ABA8C" w14:textId="77777777" w:rsidR="000E3077" w:rsidRDefault="000E3077" w:rsidP="00853D68">
      <w:pPr>
        <w:jc w:val="both"/>
      </w:pPr>
      <w:r>
        <w:tab/>
      </w:r>
      <w:r w:rsidR="00D05808">
        <w:tab/>
      </w:r>
      <w:r>
        <w:t>Fall apart after the first page (3)</w:t>
      </w:r>
    </w:p>
    <w:p w14:paraId="7C536413" w14:textId="77777777" w:rsidR="000E3077" w:rsidRDefault="000E3077" w:rsidP="00853D68">
      <w:pPr>
        <w:jc w:val="both"/>
      </w:pPr>
      <w:r>
        <w:tab/>
      </w:r>
      <w:r w:rsidR="00D05808">
        <w:tab/>
      </w:r>
      <w:r>
        <w:t>Stream of consciousness (2)</w:t>
      </w:r>
    </w:p>
    <w:p w14:paraId="2633173A" w14:textId="77777777" w:rsidR="000E3077" w:rsidRDefault="000E3077" w:rsidP="00853D68">
      <w:pPr>
        <w:jc w:val="both"/>
      </w:pPr>
      <w:r>
        <w:tab/>
      </w:r>
      <w:r w:rsidR="00D05808">
        <w:tab/>
      </w:r>
      <w:r>
        <w:t>Can’t make heads or tails of it (1)</w:t>
      </w:r>
    </w:p>
    <w:p w14:paraId="110EDC52" w14:textId="77777777" w:rsidR="000E3077" w:rsidRDefault="000E3077" w:rsidP="00853D68">
      <w:pPr>
        <w:jc w:val="both"/>
      </w:pPr>
      <w:r>
        <w:tab/>
      </w:r>
      <w:r w:rsidR="00D05808">
        <w:tab/>
      </w:r>
      <w:r>
        <w:t>No paper (0)</w:t>
      </w:r>
    </w:p>
    <w:p w14:paraId="0226FDE0" w14:textId="77777777" w:rsidR="000E3077" w:rsidRDefault="000E3077" w:rsidP="00853D68">
      <w:pPr>
        <w:jc w:val="both"/>
      </w:pPr>
    </w:p>
    <w:p w14:paraId="2CE623D0" w14:textId="77777777" w:rsidR="000E3077" w:rsidRDefault="000E3077" w:rsidP="00D05808">
      <w:pPr>
        <w:ind w:firstLine="720"/>
        <w:jc w:val="both"/>
      </w:pPr>
      <w:r w:rsidRPr="004071F6">
        <w:rPr>
          <w:b/>
        </w:rPr>
        <w:t>Content</w:t>
      </w:r>
      <w:r w:rsidR="004071F6">
        <w:t>—(</w:t>
      </w:r>
      <w:r w:rsidR="00D05808">
        <w:t>40</w:t>
      </w:r>
      <w:r w:rsidR="004071F6">
        <w:t>%)</w:t>
      </w:r>
    </w:p>
    <w:p w14:paraId="13F8A734" w14:textId="77777777" w:rsidR="004071F6" w:rsidRDefault="004071F6" w:rsidP="00853D68">
      <w:pPr>
        <w:jc w:val="both"/>
      </w:pPr>
      <w:r>
        <w:tab/>
      </w:r>
      <w:r w:rsidR="00D05808">
        <w:tab/>
      </w:r>
      <w:r>
        <w:t>Shows thorough grasp of the material AND some independent thinking (5)</w:t>
      </w:r>
    </w:p>
    <w:p w14:paraId="453328B1" w14:textId="77777777" w:rsidR="004071F6" w:rsidRDefault="004071F6" w:rsidP="00853D68">
      <w:pPr>
        <w:jc w:val="both"/>
      </w:pPr>
      <w:r>
        <w:tab/>
      </w:r>
      <w:r w:rsidR="00D05808">
        <w:tab/>
      </w:r>
      <w:r>
        <w:t>Shows thorough grasp of the material AND some borrowed thinking (4)</w:t>
      </w:r>
    </w:p>
    <w:p w14:paraId="56ACEDFC" w14:textId="77777777" w:rsidR="004071F6" w:rsidRDefault="004071F6" w:rsidP="00853D68">
      <w:pPr>
        <w:jc w:val="both"/>
      </w:pPr>
      <w:r>
        <w:tab/>
      </w:r>
      <w:r w:rsidR="00D05808">
        <w:tab/>
      </w:r>
      <w:r>
        <w:t>Raises more issues than can be answered (3)</w:t>
      </w:r>
    </w:p>
    <w:p w14:paraId="4332B4AA" w14:textId="77777777" w:rsidR="004071F6" w:rsidRDefault="004071F6" w:rsidP="00853D68">
      <w:pPr>
        <w:jc w:val="both"/>
      </w:pPr>
      <w:r>
        <w:tab/>
      </w:r>
      <w:r w:rsidR="00D05808">
        <w:tab/>
      </w:r>
      <w:r>
        <w:t>Doesn’t contain enough data to deal with the issue (2)</w:t>
      </w:r>
    </w:p>
    <w:p w14:paraId="0B49A89D" w14:textId="77777777" w:rsidR="004071F6" w:rsidRDefault="004071F6" w:rsidP="00853D68">
      <w:pPr>
        <w:jc w:val="both"/>
      </w:pPr>
      <w:r>
        <w:tab/>
      </w:r>
      <w:r w:rsidR="00D05808">
        <w:tab/>
      </w:r>
      <w:r>
        <w:t>Has virtually no content (1)</w:t>
      </w:r>
    </w:p>
    <w:p w14:paraId="23D6541F" w14:textId="77777777" w:rsidR="004071F6" w:rsidRDefault="004071F6" w:rsidP="00853D68">
      <w:pPr>
        <w:jc w:val="both"/>
      </w:pPr>
      <w:r>
        <w:tab/>
      </w:r>
      <w:r w:rsidR="00D05808">
        <w:tab/>
      </w:r>
      <w:r>
        <w:t>No paper (0)</w:t>
      </w:r>
    </w:p>
    <w:p w14:paraId="7065EEDE" w14:textId="77777777" w:rsidR="004071F6" w:rsidRDefault="004071F6" w:rsidP="00853D68">
      <w:pPr>
        <w:jc w:val="both"/>
      </w:pPr>
    </w:p>
    <w:p w14:paraId="1189B10A" w14:textId="77777777" w:rsidR="004071F6" w:rsidRDefault="004071F6" w:rsidP="00D05808">
      <w:pPr>
        <w:ind w:firstLine="720"/>
        <w:jc w:val="both"/>
      </w:pPr>
      <w:r w:rsidRPr="004071F6">
        <w:rPr>
          <w:b/>
        </w:rPr>
        <w:t>Bibliography</w:t>
      </w:r>
      <w:r>
        <w:t>—(</w:t>
      </w:r>
      <w:r w:rsidR="00D05808">
        <w:t>10</w:t>
      </w:r>
      <w:r>
        <w:t>%)</w:t>
      </w:r>
    </w:p>
    <w:p w14:paraId="6A597FCE" w14:textId="77777777" w:rsidR="004071F6" w:rsidRDefault="004071F6" w:rsidP="00853D68">
      <w:pPr>
        <w:jc w:val="both"/>
      </w:pPr>
      <w:r>
        <w:tab/>
      </w:r>
      <w:r w:rsidR="00D05808">
        <w:tab/>
      </w:r>
      <w:r>
        <w:t>Solid bibliographical content (5)</w:t>
      </w:r>
    </w:p>
    <w:p w14:paraId="0689045D" w14:textId="77777777" w:rsidR="004071F6" w:rsidRDefault="004071F6" w:rsidP="00853D68">
      <w:pPr>
        <w:jc w:val="both"/>
      </w:pPr>
      <w:r>
        <w:tab/>
      </w:r>
      <w:r w:rsidR="00D05808">
        <w:tab/>
      </w:r>
      <w:r>
        <w:t>Adequate bibliography (3)</w:t>
      </w:r>
    </w:p>
    <w:p w14:paraId="5179274B" w14:textId="77777777" w:rsidR="004071F6" w:rsidRDefault="004071F6" w:rsidP="00853D68">
      <w:pPr>
        <w:jc w:val="both"/>
      </w:pPr>
      <w:r>
        <w:tab/>
      </w:r>
      <w:r w:rsidR="00D05808">
        <w:tab/>
      </w:r>
      <w:r>
        <w:t>Inadequate bibliography (2)</w:t>
      </w:r>
    </w:p>
    <w:p w14:paraId="2FE55B56" w14:textId="77777777" w:rsidR="004071F6" w:rsidRDefault="004071F6" w:rsidP="00853D68">
      <w:pPr>
        <w:jc w:val="both"/>
      </w:pPr>
      <w:r>
        <w:tab/>
      </w:r>
      <w:r w:rsidR="00D05808">
        <w:tab/>
      </w:r>
      <w:r>
        <w:t>No bibliography (0)</w:t>
      </w:r>
    </w:p>
    <w:p w14:paraId="0CEDCC16" w14:textId="77777777" w:rsidR="004071F6" w:rsidRDefault="004071F6" w:rsidP="00853D68">
      <w:pPr>
        <w:jc w:val="both"/>
      </w:pPr>
    </w:p>
    <w:p w14:paraId="19BB134E" w14:textId="77777777" w:rsidR="004071F6" w:rsidRDefault="004071F6" w:rsidP="00D05808">
      <w:pPr>
        <w:ind w:firstLine="720"/>
        <w:jc w:val="both"/>
      </w:pPr>
      <w:r w:rsidRPr="004071F6">
        <w:rPr>
          <w:b/>
        </w:rPr>
        <w:t>Errors</w:t>
      </w:r>
      <w:r>
        <w:t>—(</w:t>
      </w:r>
      <w:r w:rsidR="00D05808">
        <w:t>20%</w:t>
      </w:r>
      <w:r>
        <w:t>)</w:t>
      </w:r>
    </w:p>
    <w:p w14:paraId="38E04A5D" w14:textId="77777777" w:rsidR="004071F6" w:rsidRDefault="004071F6" w:rsidP="00853D68">
      <w:pPr>
        <w:jc w:val="both"/>
      </w:pPr>
      <w:r>
        <w:tab/>
      </w:r>
      <w:r w:rsidR="00D05808">
        <w:tab/>
      </w:r>
      <w:r>
        <w:t xml:space="preserve">Shows a thorough grasp of </w:t>
      </w:r>
      <w:proofErr w:type="spellStart"/>
      <w:r>
        <w:t>Turabian</w:t>
      </w:r>
      <w:proofErr w:type="spellEnd"/>
      <w:r>
        <w:t xml:space="preserve"> formatting style (5)</w:t>
      </w:r>
    </w:p>
    <w:p w14:paraId="0F91A003" w14:textId="77777777" w:rsidR="004071F6" w:rsidRDefault="004071F6" w:rsidP="00853D68">
      <w:pPr>
        <w:jc w:val="both"/>
      </w:pPr>
      <w:r>
        <w:tab/>
      </w:r>
      <w:r w:rsidR="00D05808">
        <w:tab/>
      </w:r>
      <w:r>
        <w:t>Uses a different style, even with some coherence (4)</w:t>
      </w:r>
    </w:p>
    <w:p w14:paraId="60B45ED7" w14:textId="77777777" w:rsidR="004071F6" w:rsidRDefault="004071F6" w:rsidP="00853D68">
      <w:pPr>
        <w:jc w:val="both"/>
      </w:pPr>
      <w:r>
        <w:tab/>
      </w:r>
      <w:r w:rsidR="00D05808">
        <w:tab/>
      </w:r>
      <w:r>
        <w:t>Some grammatical and/or typographical errors (3)</w:t>
      </w:r>
    </w:p>
    <w:p w14:paraId="02A75073" w14:textId="77777777" w:rsidR="000E3077" w:rsidRDefault="000E3077" w:rsidP="00853D68">
      <w:pPr>
        <w:jc w:val="both"/>
      </w:pPr>
      <w:r>
        <w:t xml:space="preserve"> </w:t>
      </w:r>
      <w:r w:rsidR="004071F6">
        <w:tab/>
      </w:r>
      <w:r w:rsidR="00D05808">
        <w:tab/>
      </w:r>
      <w:r w:rsidR="004071F6">
        <w:t>Solecisms abounding (2)</w:t>
      </w:r>
    </w:p>
    <w:p w14:paraId="67C6064B" w14:textId="77777777" w:rsidR="004071F6" w:rsidRDefault="004071F6" w:rsidP="00853D68">
      <w:pPr>
        <w:jc w:val="both"/>
      </w:pPr>
      <w:r>
        <w:tab/>
      </w:r>
      <w:r w:rsidR="00D05808">
        <w:tab/>
      </w:r>
      <w:r>
        <w:t>Paper written in a language other than English (1)</w:t>
      </w:r>
    </w:p>
    <w:p w14:paraId="32EC6622" w14:textId="77777777" w:rsidR="004071F6" w:rsidRDefault="004071F6" w:rsidP="00853D68">
      <w:pPr>
        <w:jc w:val="both"/>
      </w:pPr>
      <w:r>
        <w:tab/>
      </w:r>
      <w:r w:rsidR="00D05808">
        <w:tab/>
      </w:r>
      <w:r>
        <w:t>No paper (0)</w:t>
      </w:r>
    </w:p>
    <w:p w14:paraId="3216ECA3" w14:textId="77777777" w:rsidR="004071F6" w:rsidRDefault="004071F6" w:rsidP="00853D68">
      <w:pPr>
        <w:jc w:val="both"/>
      </w:pPr>
    </w:p>
    <w:p w14:paraId="3480EB3A" w14:textId="5FE5E213" w:rsidR="004071F6" w:rsidRDefault="004071F6" w:rsidP="00D05808">
      <w:pPr>
        <w:ind w:firstLine="720"/>
        <w:jc w:val="both"/>
      </w:pPr>
      <w:r w:rsidRPr="004071F6">
        <w:rPr>
          <w:b/>
        </w:rPr>
        <w:t>Late Papers</w:t>
      </w:r>
      <w:r>
        <w:t xml:space="preserve">—(reduction of final grade by </w:t>
      </w:r>
      <w:r w:rsidR="008D52DB">
        <w:t xml:space="preserve">5% </w:t>
      </w:r>
      <w:r>
        <w:t>per day from the due date)</w:t>
      </w:r>
    </w:p>
    <w:p w14:paraId="50CCEAE2" w14:textId="77777777" w:rsidR="004071F6" w:rsidRDefault="004071F6" w:rsidP="00853D68">
      <w:pPr>
        <w:jc w:val="both"/>
      </w:pPr>
    </w:p>
    <w:p w14:paraId="605BBFA2" w14:textId="77777777" w:rsidR="004071F6" w:rsidRDefault="004071F6" w:rsidP="00853D68">
      <w:pPr>
        <w:jc w:val="both"/>
      </w:pPr>
      <w:r>
        <w:t xml:space="preserve">The grade I </w:t>
      </w:r>
      <w:r w:rsidR="00D05808">
        <w:t>will</w:t>
      </w:r>
      <w:r>
        <w:t xml:space="preserve"> assign you is based upon your fulfillment of the instructions for the assignment, the overall quality of your presentation, my assessment of your grasp of the subject matter, you</w:t>
      </w:r>
      <w:r w:rsidR="00D05808">
        <w:t>r</w:t>
      </w:r>
      <w:r>
        <w:t xml:space="preserve"> skill in communication of the material, and how well you did your work in comparison with your peers in the class.  </w:t>
      </w:r>
    </w:p>
    <w:p w14:paraId="3AD39A65" w14:textId="77777777" w:rsidR="00DC0E5C" w:rsidRDefault="00DC0E5C" w:rsidP="00853D68">
      <w:pPr>
        <w:jc w:val="both"/>
      </w:pPr>
    </w:p>
    <w:p w14:paraId="045FBA69" w14:textId="77777777" w:rsidR="00E977F8" w:rsidRDefault="00E977F8" w:rsidP="00853D68">
      <w:pPr>
        <w:jc w:val="both"/>
      </w:pPr>
    </w:p>
    <w:p w14:paraId="6986F4B7" w14:textId="111EE10D" w:rsidR="00605FAF" w:rsidRDefault="00605FAF" w:rsidP="00853D68">
      <w:pPr>
        <w:jc w:val="both"/>
      </w:pPr>
      <w:bookmarkStart w:id="0" w:name="_GoBack"/>
      <w:bookmarkEnd w:id="0"/>
    </w:p>
    <w:p w14:paraId="7967037E" w14:textId="77777777" w:rsidR="00543210" w:rsidRDefault="009400BD" w:rsidP="00543210">
      <w:pPr>
        <w:pStyle w:val="NoSpacing"/>
        <w:jc w:val="center"/>
      </w:pPr>
      <w:r>
        <w:rPr>
          <w:noProof/>
        </w:rPr>
        <w:lastRenderedPageBreak/>
        <w:drawing>
          <wp:inline distT="0" distB="0" distL="0" distR="0" wp14:anchorId="4506F0CB" wp14:editId="36506746">
            <wp:extent cx="5928360" cy="688340"/>
            <wp:effectExtent l="0" t="0" r="0"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8360" cy="688340"/>
                    </a:xfrm>
                    <a:prstGeom prst="rect">
                      <a:avLst/>
                    </a:prstGeom>
                    <a:noFill/>
                    <a:ln>
                      <a:noFill/>
                    </a:ln>
                  </pic:spPr>
                </pic:pic>
              </a:graphicData>
            </a:graphic>
          </wp:inline>
        </w:drawing>
      </w:r>
    </w:p>
    <w:p w14:paraId="7FFDF201" w14:textId="77777777" w:rsidR="00543210" w:rsidRDefault="00543210" w:rsidP="00543210">
      <w:pPr>
        <w:pStyle w:val="NoSpacing"/>
        <w:jc w:val="center"/>
        <w:rPr>
          <w:b/>
          <w:sz w:val="24"/>
          <w:szCs w:val="24"/>
        </w:rPr>
      </w:pPr>
      <w:r w:rsidRPr="008A3B8A">
        <w:rPr>
          <w:b/>
          <w:sz w:val="24"/>
          <w:szCs w:val="24"/>
        </w:rPr>
        <w:t xml:space="preserve">Course Objectives Related to </w:t>
      </w:r>
      <w:proofErr w:type="spellStart"/>
      <w:r w:rsidRPr="008A3B8A">
        <w:rPr>
          <w:b/>
          <w:sz w:val="24"/>
          <w:szCs w:val="24"/>
        </w:rPr>
        <w:t>MDiv</w:t>
      </w:r>
      <w:proofErr w:type="spellEnd"/>
      <w:r>
        <w:rPr>
          <w:b/>
          <w:sz w:val="24"/>
          <w:szCs w:val="24"/>
        </w:rPr>
        <w:t>*</w:t>
      </w:r>
      <w:r w:rsidRPr="008A3B8A">
        <w:rPr>
          <w:b/>
          <w:sz w:val="24"/>
          <w:szCs w:val="24"/>
        </w:rPr>
        <w:t xml:space="preserve"> Student Learning Outcomes</w:t>
      </w:r>
    </w:p>
    <w:p w14:paraId="4C3A0CAB" w14:textId="040FB9CA" w:rsidR="00543210" w:rsidRDefault="00543210" w:rsidP="00543210">
      <w:pPr>
        <w:pStyle w:val="NoSpacing"/>
      </w:pPr>
      <w:r>
        <w:t xml:space="preserve">Course: </w:t>
      </w:r>
      <w:r>
        <w:tab/>
        <w:t>Systematic Theology</w:t>
      </w:r>
      <w:r w:rsidRPr="00917D8E">
        <w:t xml:space="preserve"> (</w:t>
      </w:r>
      <w:r w:rsidR="00DA6BD7">
        <w:t>05</w:t>
      </w:r>
      <w:r>
        <w:t>S</w:t>
      </w:r>
      <w:r w:rsidR="00DA6BD7">
        <w:t>T519</w:t>
      </w:r>
      <w:r w:rsidRPr="00917D8E">
        <w:t>)</w:t>
      </w:r>
    </w:p>
    <w:p w14:paraId="6A04E325" w14:textId="3720FCFD" w:rsidR="00543210" w:rsidRDefault="00543210" w:rsidP="00543210">
      <w:pPr>
        <w:pStyle w:val="NoSpacing"/>
      </w:pPr>
      <w:r>
        <w:t>Professor:</w:t>
      </w:r>
      <w:r>
        <w:tab/>
        <w:t xml:space="preserve">Guy </w:t>
      </w:r>
      <w:r w:rsidR="00562AC9">
        <w:t xml:space="preserve">M. </w:t>
      </w:r>
      <w:r>
        <w:t>Richard</w:t>
      </w:r>
    </w:p>
    <w:p w14:paraId="588AF947" w14:textId="77777777" w:rsidR="00543210" w:rsidRDefault="00543210" w:rsidP="00543210">
      <w:pPr>
        <w:pStyle w:val="NoSpacing"/>
      </w:pPr>
      <w:r>
        <w:t>Campus:</w:t>
      </w:r>
      <w:r>
        <w:tab/>
        <w:t>Houston</w:t>
      </w:r>
    </w:p>
    <w:p w14:paraId="6689F5C7" w14:textId="5BCF3494" w:rsidR="00543210" w:rsidRDefault="00543210" w:rsidP="00543210">
      <w:pPr>
        <w:pStyle w:val="NoSpacing"/>
      </w:pPr>
      <w:r>
        <w:t>Dat</w:t>
      </w:r>
      <w:r w:rsidR="00562AC9">
        <w:t>e:</w:t>
      </w:r>
      <w:r w:rsidR="00562AC9">
        <w:tab/>
      </w:r>
      <w:r w:rsidR="00562AC9">
        <w:tab/>
        <w:t>Spring 2017</w:t>
      </w:r>
    </w:p>
    <w:p w14:paraId="55A6BD17" w14:textId="77777777" w:rsidR="00543210" w:rsidRDefault="00543210" w:rsidP="00543210">
      <w:pPr>
        <w:pStyle w:val="NoSpacing"/>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4140"/>
        <w:gridCol w:w="1890"/>
        <w:gridCol w:w="2790"/>
      </w:tblGrid>
      <w:tr w:rsidR="00543210" w:rsidRPr="009B22DE" w14:paraId="7E5A7C57" w14:textId="77777777">
        <w:tc>
          <w:tcPr>
            <w:tcW w:w="5760" w:type="dxa"/>
            <w:gridSpan w:val="2"/>
            <w:tcBorders>
              <w:top w:val="single" w:sz="4" w:space="0" w:color="000000"/>
              <w:left w:val="single" w:sz="4" w:space="0" w:color="000000"/>
              <w:bottom w:val="single" w:sz="4" w:space="0" w:color="000000"/>
              <w:right w:val="single" w:sz="4" w:space="0" w:color="auto"/>
            </w:tcBorders>
          </w:tcPr>
          <w:p w14:paraId="78B10779" w14:textId="77777777" w:rsidR="00543210" w:rsidRDefault="00543210" w:rsidP="0053326B">
            <w:pPr>
              <w:pStyle w:val="NoSpacing"/>
              <w:jc w:val="center"/>
              <w:rPr>
                <w:b/>
                <w:sz w:val="28"/>
                <w:szCs w:val="28"/>
                <w:u w:val="single"/>
              </w:rPr>
            </w:pPr>
            <w:proofErr w:type="spellStart"/>
            <w:r w:rsidRPr="004036B5">
              <w:rPr>
                <w:b/>
                <w:sz w:val="28"/>
                <w:szCs w:val="28"/>
                <w:u w:val="single"/>
              </w:rPr>
              <w:t>MDiv</w:t>
            </w:r>
            <w:proofErr w:type="spellEnd"/>
            <w:r>
              <w:rPr>
                <w:b/>
                <w:sz w:val="28"/>
                <w:szCs w:val="28"/>
                <w:u w:val="single"/>
              </w:rPr>
              <w:t>*</w:t>
            </w:r>
            <w:r w:rsidRPr="004036B5">
              <w:rPr>
                <w:b/>
                <w:sz w:val="28"/>
                <w:szCs w:val="28"/>
                <w:u w:val="single"/>
              </w:rPr>
              <w:t xml:space="preserve"> Student Learning Outcomes</w:t>
            </w:r>
          </w:p>
          <w:p w14:paraId="3A78B148" w14:textId="77777777" w:rsidR="00543210" w:rsidRDefault="00543210" w:rsidP="0053326B">
            <w:pPr>
              <w:pStyle w:val="NoSpacing"/>
              <w:jc w:val="center"/>
              <w:rPr>
                <w:i/>
                <w:sz w:val="18"/>
                <w:szCs w:val="18"/>
              </w:rPr>
            </w:pPr>
            <w:r w:rsidRPr="00F552EC">
              <w:rPr>
                <w:i/>
                <w:sz w:val="18"/>
                <w:szCs w:val="18"/>
              </w:rPr>
              <w:t xml:space="preserve">In order to measure the success of the </w:t>
            </w:r>
            <w:proofErr w:type="spellStart"/>
            <w:r w:rsidRPr="00F552EC">
              <w:rPr>
                <w:i/>
                <w:sz w:val="18"/>
                <w:szCs w:val="18"/>
              </w:rPr>
              <w:t>MDiv</w:t>
            </w:r>
            <w:proofErr w:type="spellEnd"/>
            <w:r w:rsidRPr="00F552EC">
              <w:rPr>
                <w:i/>
                <w:sz w:val="18"/>
                <w:szCs w:val="18"/>
              </w:rPr>
              <w:t xml:space="preserve"> </w:t>
            </w:r>
            <w:r>
              <w:rPr>
                <w:i/>
                <w:sz w:val="18"/>
                <w:szCs w:val="18"/>
              </w:rPr>
              <w:t>curriculum</w:t>
            </w:r>
            <w:r w:rsidRPr="00F552EC">
              <w:rPr>
                <w:i/>
                <w:sz w:val="18"/>
                <w:szCs w:val="18"/>
              </w:rPr>
              <w:t xml:space="preserve">, RTS has defined the following as </w:t>
            </w:r>
            <w:r>
              <w:rPr>
                <w:i/>
                <w:sz w:val="18"/>
                <w:szCs w:val="18"/>
              </w:rPr>
              <w:t xml:space="preserve">the intended </w:t>
            </w:r>
            <w:r w:rsidRPr="00F552EC">
              <w:rPr>
                <w:i/>
                <w:sz w:val="18"/>
                <w:szCs w:val="18"/>
              </w:rPr>
              <w:t xml:space="preserve">outcomes of the student learning process.  Each course contributes to these overall </w:t>
            </w:r>
            <w:r>
              <w:rPr>
                <w:i/>
                <w:sz w:val="18"/>
                <w:szCs w:val="18"/>
              </w:rPr>
              <w:t xml:space="preserve">outcomes. This rubric shows the contribution of this course to the </w:t>
            </w:r>
            <w:proofErr w:type="spellStart"/>
            <w:r>
              <w:rPr>
                <w:i/>
                <w:sz w:val="18"/>
                <w:szCs w:val="18"/>
              </w:rPr>
              <w:t>MDiv</w:t>
            </w:r>
            <w:proofErr w:type="spellEnd"/>
            <w:r>
              <w:rPr>
                <w:i/>
                <w:sz w:val="18"/>
                <w:szCs w:val="18"/>
              </w:rPr>
              <w:t xml:space="preserve"> outcomes.</w:t>
            </w:r>
          </w:p>
          <w:p w14:paraId="4335E89A" w14:textId="77777777" w:rsidR="00C61841" w:rsidRDefault="00C61841" w:rsidP="0053326B">
            <w:pPr>
              <w:pStyle w:val="NoSpacing"/>
              <w:jc w:val="center"/>
              <w:rPr>
                <w:b/>
                <w:sz w:val="28"/>
                <w:szCs w:val="28"/>
                <w:u w:val="single"/>
              </w:rPr>
            </w:pPr>
          </w:p>
          <w:p w14:paraId="062946CC" w14:textId="77777777" w:rsidR="00C61841" w:rsidRDefault="00C61841" w:rsidP="0053326B">
            <w:pPr>
              <w:pStyle w:val="NoSpacing"/>
              <w:jc w:val="center"/>
              <w:rPr>
                <w:i/>
                <w:sz w:val="16"/>
                <w:szCs w:val="16"/>
              </w:rPr>
            </w:pPr>
            <w:r w:rsidRPr="00DC73F7">
              <w:rPr>
                <w:i/>
                <w:sz w:val="16"/>
                <w:szCs w:val="16"/>
              </w:rPr>
              <w:t xml:space="preserve">*As the </w:t>
            </w:r>
            <w:proofErr w:type="spellStart"/>
            <w:r w:rsidRPr="00DC73F7">
              <w:rPr>
                <w:i/>
                <w:sz w:val="16"/>
                <w:szCs w:val="16"/>
              </w:rPr>
              <w:t>MDiv</w:t>
            </w:r>
            <w:proofErr w:type="spellEnd"/>
            <w:r w:rsidRPr="00DC73F7">
              <w:rPr>
                <w:i/>
                <w:sz w:val="16"/>
                <w:szCs w:val="16"/>
              </w:rPr>
              <w:t xml:space="preserve"> is the core degree at RTS, the </w:t>
            </w:r>
            <w:proofErr w:type="spellStart"/>
            <w:r w:rsidRPr="00DC73F7">
              <w:rPr>
                <w:i/>
                <w:sz w:val="16"/>
                <w:szCs w:val="16"/>
              </w:rPr>
              <w:t>MDiv</w:t>
            </w:r>
            <w:proofErr w:type="spellEnd"/>
            <w:r w:rsidRPr="00DC73F7">
              <w:rPr>
                <w:i/>
                <w:sz w:val="16"/>
                <w:szCs w:val="16"/>
              </w:rPr>
              <w:t xml:space="preserve"> rubric will be used in this syllabus.</w:t>
            </w:r>
          </w:p>
          <w:p w14:paraId="788DB455" w14:textId="77777777" w:rsidR="00C61841" w:rsidRPr="004036B5" w:rsidRDefault="00C61841" w:rsidP="0053326B">
            <w:pPr>
              <w:pStyle w:val="NoSpacing"/>
              <w:jc w:val="center"/>
              <w:rPr>
                <w:b/>
                <w:sz w:val="28"/>
                <w:szCs w:val="28"/>
                <w:u w:val="single"/>
              </w:rPr>
            </w:pPr>
          </w:p>
        </w:tc>
        <w:tc>
          <w:tcPr>
            <w:tcW w:w="1890" w:type="dxa"/>
            <w:tcBorders>
              <w:top w:val="single" w:sz="4" w:space="0" w:color="000000"/>
              <w:left w:val="single" w:sz="4" w:space="0" w:color="auto"/>
              <w:bottom w:val="single" w:sz="4" w:space="0" w:color="000000"/>
              <w:right w:val="single" w:sz="4" w:space="0" w:color="000000"/>
            </w:tcBorders>
          </w:tcPr>
          <w:p w14:paraId="6F4C11DE" w14:textId="77777777" w:rsidR="00543210" w:rsidRPr="004036B5" w:rsidRDefault="00543210" w:rsidP="0053326B">
            <w:pPr>
              <w:pStyle w:val="NoSpacing"/>
              <w:jc w:val="center"/>
              <w:rPr>
                <w:b/>
                <w:sz w:val="28"/>
                <w:szCs w:val="28"/>
                <w:u w:val="single"/>
              </w:rPr>
            </w:pPr>
            <w:r w:rsidRPr="004036B5">
              <w:rPr>
                <w:b/>
                <w:sz w:val="28"/>
                <w:szCs w:val="28"/>
                <w:u w:val="single"/>
              </w:rPr>
              <w:t>Rubric</w:t>
            </w:r>
          </w:p>
          <w:p w14:paraId="54566E8E" w14:textId="77777777" w:rsidR="00543210" w:rsidRDefault="00543210" w:rsidP="00543210">
            <w:pPr>
              <w:pStyle w:val="NoSpacing"/>
              <w:numPr>
                <w:ilvl w:val="0"/>
                <w:numId w:val="1"/>
              </w:numPr>
              <w:ind w:left="0" w:firstLine="0"/>
              <w:rPr>
                <w:sz w:val="18"/>
                <w:szCs w:val="18"/>
              </w:rPr>
            </w:pPr>
            <w:r w:rsidRPr="00F003F4">
              <w:rPr>
                <w:sz w:val="18"/>
                <w:szCs w:val="18"/>
              </w:rPr>
              <w:t>Strong</w:t>
            </w:r>
          </w:p>
          <w:p w14:paraId="12DC0FA3" w14:textId="77777777" w:rsidR="00C61841" w:rsidRPr="00F003F4" w:rsidRDefault="00C61841" w:rsidP="00C61841">
            <w:pPr>
              <w:pStyle w:val="NoSpacing"/>
              <w:rPr>
                <w:sz w:val="18"/>
                <w:szCs w:val="18"/>
              </w:rPr>
            </w:pPr>
          </w:p>
          <w:p w14:paraId="1F508FB9" w14:textId="77777777" w:rsidR="00543210" w:rsidRPr="00F003F4" w:rsidRDefault="00543210" w:rsidP="00543210">
            <w:pPr>
              <w:pStyle w:val="NoSpacing"/>
              <w:numPr>
                <w:ilvl w:val="0"/>
                <w:numId w:val="1"/>
              </w:numPr>
              <w:ind w:left="0" w:firstLine="0"/>
              <w:rPr>
                <w:sz w:val="18"/>
                <w:szCs w:val="18"/>
              </w:rPr>
            </w:pPr>
            <w:r w:rsidRPr="00F003F4">
              <w:rPr>
                <w:sz w:val="18"/>
                <w:szCs w:val="18"/>
              </w:rPr>
              <w:t>Moderate</w:t>
            </w:r>
          </w:p>
          <w:p w14:paraId="70A665D3" w14:textId="77777777" w:rsidR="00C61841" w:rsidRDefault="00C61841" w:rsidP="00C61841">
            <w:pPr>
              <w:pStyle w:val="NoSpacing"/>
              <w:rPr>
                <w:sz w:val="18"/>
                <w:szCs w:val="18"/>
              </w:rPr>
            </w:pPr>
          </w:p>
          <w:p w14:paraId="3A9D43A4" w14:textId="77777777" w:rsidR="00543210" w:rsidRPr="00F003F4" w:rsidRDefault="00543210" w:rsidP="00543210">
            <w:pPr>
              <w:pStyle w:val="NoSpacing"/>
              <w:numPr>
                <w:ilvl w:val="0"/>
                <w:numId w:val="1"/>
              </w:numPr>
              <w:ind w:left="0" w:firstLine="0"/>
              <w:rPr>
                <w:sz w:val="18"/>
                <w:szCs w:val="18"/>
              </w:rPr>
            </w:pPr>
            <w:r w:rsidRPr="00F003F4">
              <w:rPr>
                <w:sz w:val="18"/>
                <w:szCs w:val="18"/>
              </w:rPr>
              <w:t>Minimal</w:t>
            </w:r>
          </w:p>
          <w:p w14:paraId="3E38CB50" w14:textId="77777777" w:rsidR="00C61841" w:rsidRPr="00C61841" w:rsidRDefault="00C61841" w:rsidP="00C61841">
            <w:pPr>
              <w:pStyle w:val="NoSpacing"/>
              <w:rPr>
                <w:b/>
                <w:sz w:val="18"/>
                <w:szCs w:val="18"/>
              </w:rPr>
            </w:pPr>
          </w:p>
          <w:p w14:paraId="23DC82A6" w14:textId="77777777" w:rsidR="00543210" w:rsidRPr="00F003F4" w:rsidRDefault="00543210" w:rsidP="00543210">
            <w:pPr>
              <w:pStyle w:val="NoSpacing"/>
              <w:numPr>
                <w:ilvl w:val="0"/>
                <w:numId w:val="1"/>
              </w:numPr>
              <w:ind w:left="0" w:firstLine="0"/>
              <w:rPr>
                <w:b/>
                <w:sz w:val="18"/>
                <w:szCs w:val="18"/>
              </w:rPr>
            </w:pPr>
            <w:r w:rsidRPr="00F003F4">
              <w:rPr>
                <w:sz w:val="18"/>
                <w:szCs w:val="18"/>
              </w:rPr>
              <w:t>N</w:t>
            </w:r>
            <w:r>
              <w:rPr>
                <w:sz w:val="18"/>
                <w:szCs w:val="18"/>
              </w:rPr>
              <w:t>one</w:t>
            </w:r>
          </w:p>
        </w:tc>
        <w:tc>
          <w:tcPr>
            <w:tcW w:w="2790" w:type="dxa"/>
            <w:tcBorders>
              <w:top w:val="single" w:sz="4" w:space="0" w:color="000000"/>
              <w:left w:val="single" w:sz="4" w:space="0" w:color="auto"/>
              <w:bottom w:val="single" w:sz="4" w:space="0" w:color="000000"/>
              <w:right w:val="single" w:sz="4" w:space="0" w:color="000000"/>
            </w:tcBorders>
          </w:tcPr>
          <w:p w14:paraId="5D8CD1D3" w14:textId="77777777" w:rsidR="00543210" w:rsidRPr="004036B5" w:rsidRDefault="00543210" w:rsidP="0053326B">
            <w:pPr>
              <w:pStyle w:val="NoSpacing"/>
              <w:jc w:val="center"/>
              <w:rPr>
                <w:b/>
                <w:sz w:val="28"/>
                <w:szCs w:val="28"/>
                <w:u w:val="single"/>
              </w:rPr>
            </w:pPr>
            <w:r w:rsidRPr="004036B5">
              <w:rPr>
                <w:b/>
                <w:sz w:val="28"/>
                <w:szCs w:val="28"/>
                <w:u w:val="single"/>
              </w:rPr>
              <w:t>Mini-Justification</w:t>
            </w:r>
          </w:p>
        </w:tc>
      </w:tr>
      <w:tr w:rsidR="00543210" w:rsidRPr="009B22DE" w14:paraId="46608290" w14:textId="77777777">
        <w:tc>
          <w:tcPr>
            <w:tcW w:w="1620" w:type="dxa"/>
            <w:tcBorders>
              <w:top w:val="single" w:sz="4" w:space="0" w:color="000000"/>
              <w:left w:val="single" w:sz="4" w:space="0" w:color="000000"/>
              <w:bottom w:val="single" w:sz="4" w:space="0" w:color="000000"/>
              <w:right w:val="single" w:sz="4" w:space="0" w:color="auto"/>
            </w:tcBorders>
          </w:tcPr>
          <w:p w14:paraId="70611D00" w14:textId="77777777" w:rsidR="00543210" w:rsidRPr="002A1C68" w:rsidRDefault="00543210" w:rsidP="0053326B">
            <w:pPr>
              <w:pStyle w:val="NoSpacing"/>
              <w:rPr>
                <w:b/>
              </w:rPr>
            </w:pPr>
            <w:r w:rsidRPr="002A1C68">
              <w:rPr>
                <w:b/>
              </w:rPr>
              <w:t xml:space="preserve">Articulation </w:t>
            </w:r>
          </w:p>
          <w:p w14:paraId="58A26B88" w14:textId="77777777" w:rsidR="00543210" w:rsidRPr="002A1C68" w:rsidRDefault="00543210" w:rsidP="0053326B">
            <w:pPr>
              <w:pStyle w:val="NoSpacing"/>
              <w:rPr>
                <w:b/>
              </w:rPr>
            </w:pPr>
            <w:r>
              <w:rPr>
                <w:b/>
              </w:rPr>
              <w:t>(</w:t>
            </w:r>
            <w:proofErr w:type="gramStart"/>
            <w:r w:rsidRPr="002A1C68">
              <w:rPr>
                <w:b/>
              </w:rPr>
              <w:t>oral</w:t>
            </w:r>
            <w:proofErr w:type="gramEnd"/>
            <w:r w:rsidRPr="002A1C68">
              <w:rPr>
                <w:b/>
              </w:rPr>
              <w:t xml:space="preserve"> &amp; written)</w:t>
            </w:r>
          </w:p>
        </w:tc>
        <w:tc>
          <w:tcPr>
            <w:tcW w:w="4140" w:type="dxa"/>
            <w:tcBorders>
              <w:top w:val="single" w:sz="4" w:space="0" w:color="000000"/>
              <w:left w:val="single" w:sz="4" w:space="0" w:color="auto"/>
              <w:bottom w:val="single" w:sz="4" w:space="0" w:color="000000"/>
              <w:right w:val="single" w:sz="4" w:space="0" w:color="auto"/>
            </w:tcBorders>
          </w:tcPr>
          <w:p w14:paraId="6A0414D9" w14:textId="77777777" w:rsidR="00543210" w:rsidRPr="000C4E79" w:rsidRDefault="00543210" w:rsidP="0053326B">
            <w:pPr>
              <w:rPr>
                <w:sz w:val="18"/>
                <w:szCs w:val="18"/>
              </w:rPr>
            </w:pPr>
            <w:r w:rsidRPr="000C4E79">
              <w:rPr>
                <w:sz w:val="18"/>
                <w:szCs w:val="18"/>
              </w:rPr>
              <w:t xml:space="preserve">Broadly understands and articulates knowledge, both oral and written, of essential biblical, theological, historical, and cultural/global information, including details, concepts, and frameworks. </w:t>
            </w:r>
          </w:p>
        </w:tc>
        <w:tc>
          <w:tcPr>
            <w:tcW w:w="1890" w:type="dxa"/>
            <w:tcBorders>
              <w:top w:val="single" w:sz="4" w:space="0" w:color="000000"/>
              <w:left w:val="single" w:sz="4" w:space="0" w:color="auto"/>
              <w:bottom w:val="single" w:sz="4" w:space="0" w:color="000000"/>
              <w:right w:val="single" w:sz="4" w:space="0" w:color="000000"/>
            </w:tcBorders>
          </w:tcPr>
          <w:p w14:paraId="39A0BDDF" w14:textId="77777777" w:rsidR="00543210" w:rsidRDefault="00543210" w:rsidP="0053326B">
            <w:pPr>
              <w:pStyle w:val="NoSpacing"/>
              <w:jc w:val="center"/>
            </w:pPr>
          </w:p>
          <w:p w14:paraId="66A0E335" w14:textId="77777777" w:rsidR="00543210" w:rsidRPr="009B22DE" w:rsidRDefault="00543210" w:rsidP="0053326B">
            <w:pPr>
              <w:pStyle w:val="NoSpacing"/>
              <w:jc w:val="center"/>
            </w:pPr>
            <w:r>
              <w:t>Strong</w:t>
            </w:r>
          </w:p>
        </w:tc>
        <w:tc>
          <w:tcPr>
            <w:tcW w:w="2790" w:type="dxa"/>
            <w:tcBorders>
              <w:top w:val="single" w:sz="4" w:space="0" w:color="000000"/>
              <w:left w:val="single" w:sz="4" w:space="0" w:color="auto"/>
              <w:bottom w:val="single" w:sz="4" w:space="0" w:color="000000"/>
              <w:right w:val="single" w:sz="4" w:space="0" w:color="000000"/>
            </w:tcBorders>
          </w:tcPr>
          <w:p w14:paraId="4539683B" w14:textId="56B294C7" w:rsidR="00543210" w:rsidRPr="00CF1656" w:rsidRDefault="00543210" w:rsidP="0053326B">
            <w:pPr>
              <w:pStyle w:val="NoSpacing"/>
              <w:rPr>
                <w:sz w:val="20"/>
                <w:szCs w:val="20"/>
              </w:rPr>
            </w:pPr>
            <w:r>
              <w:rPr>
                <w:sz w:val="20"/>
                <w:szCs w:val="20"/>
              </w:rPr>
              <w:t xml:space="preserve">The course strongly engages Scripture and </w:t>
            </w:r>
            <w:r w:rsidR="00C61841">
              <w:rPr>
                <w:sz w:val="20"/>
                <w:szCs w:val="20"/>
              </w:rPr>
              <w:t xml:space="preserve">historical theology </w:t>
            </w:r>
            <w:r w:rsidR="00EC7121">
              <w:rPr>
                <w:sz w:val="20"/>
                <w:szCs w:val="20"/>
              </w:rPr>
              <w:t>with oral (</w:t>
            </w:r>
            <w:r w:rsidR="00C61841">
              <w:rPr>
                <w:sz w:val="20"/>
                <w:szCs w:val="20"/>
              </w:rPr>
              <w:t>class discussion) and written (exams and papers) opportunities.</w:t>
            </w:r>
          </w:p>
        </w:tc>
      </w:tr>
      <w:tr w:rsidR="00543210" w:rsidRPr="009B22DE" w14:paraId="3E0C152D" w14:textId="77777777">
        <w:tc>
          <w:tcPr>
            <w:tcW w:w="1620" w:type="dxa"/>
            <w:tcBorders>
              <w:top w:val="single" w:sz="4" w:space="0" w:color="000000"/>
              <w:left w:val="single" w:sz="4" w:space="0" w:color="000000"/>
              <w:bottom w:val="single" w:sz="4" w:space="0" w:color="000000"/>
              <w:right w:val="single" w:sz="4" w:space="0" w:color="auto"/>
            </w:tcBorders>
          </w:tcPr>
          <w:p w14:paraId="7F7DB410" w14:textId="77777777" w:rsidR="00543210" w:rsidRPr="002A1C68" w:rsidRDefault="00543210" w:rsidP="0053326B">
            <w:pPr>
              <w:pStyle w:val="NoSpacing"/>
              <w:rPr>
                <w:b/>
              </w:rPr>
            </w:pPr>
            <w:r w:rsidRPr="002A1C68">
              <w:rPr>
                <w:b/>
              </w:rPr>
              <w:t>Scripture</w:t>
            </w:r>
          </w:p>
          <w:p w14:paraId="1471BD48" w14:textId="77777777" w:rsidR="00543210" w:rsidRPr="002A1C68" w:rsidRDefault="00543210" w:rsidP="0053326B">
            <w:pPr>
              <w:pStyle w:val="NoSpacing"/>
              <w:rPr>
                <w:b/>
              </w:rPr>
            </w:pPr>
          </w:p>
          <w:p w14:paraId="6A77232F" w14:textId="77777777" w:rsidR="00543210" w:rsidRPr="002A1C68" w:rsidRDefault="00543210" w:rsidP="0053326B">
            <w:pPr>
              <w:pStyle w:val="NoSpacing"/>
              <w:rPr>
                <w:b/>
              </w:rPr>
            </w:pPr>
          </w:p>
        </w:tc>
        <w:tc>
          <w:tcPr>
            <w:tcW w:w="4140" w:type="dxa"/>
            <w:tcBorders>
              <w:top w:val="single" w:sz="4" w:space="0" w:color="000000"/>
              <w:left w:val="single" w:sz="4" w:space="0" w:color="auto"/>
              <w:bottom w:val="single" w:sz="4" w:space="0" w:color="000000"/>
              <w:right w:val="single" w:sz="4" w:space="0" w:color="auto"/>
            </w:tcBorders>
          </w:tcPr>
          <w:p w14:paraId="778DAC78" w14:textId="77777777" w:rsidR="00543210" w:rsidRPr="000C4E79" w:rsidRDefault="00543210" w:rsidP="0053326B">
            <w:pPr>
              <w:pStyle w:val="NoSpacing"/>
              <w:rPr>
                <w:sz w:val="18"/>
                <w:szCs w:val="18"/>
              </w:rPr>
            </w:pPr>
            <w:r w:rsidRPr="000C4E79">
              <w:rPr>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top w:val="single" w:sz="4" w:space="0" w:color="000000"/>
              <w:left w:val="single" w:sz="4" w:space="0" w:color="auto"/>
              <w:bottom w:val="single" w:sz="4" w:space="0" w:color="000000"/>
              <w:right w:val="single" w:sz="4" w:space="0" w:color="000000"/>
            </w:tcBorders>
          </w:tcPr>
          <w:p w14:paraId="111E751A" w14:textId="77777777" w:rsidR="00543210" w:rsidRDefault="00543210" w:rsidP="0053326B">
            <w:pPr>
              <w:pStyle w:val="NoSpacing"/>
              <w:jc w:val="center"/>
            </w:pPr>
          </w:p>
          <w:p w14:paraId="587F2383" w14:textId="6C75E74D" w:rsidR="00543210" w:rsidRPr="009B22DE" w:rsidRDefault="00DA6BD7" w:rsidP="0053326B">
            <w:pPr>
              <w:pStyle w:val="NoSpacing"/>
              <w:jc w:val="center"/>
            </w:pPr>
            <w:r>
              <w:t>Strong</w:t>
            </w:r>
          </w:p>
        </w:tc>
        <w:tc>
          <w:tcPr>
            <w:tcW w:w="2790" w:type="dxa"/>
            <w:tcBorders>
              <w:top w:val="single" w:sz="4" w:space="0" w:color="000000"/>
              <w:left w:val="single" w:sz="4" w:space="0" w:color="auto"/>
              <w:bottom w:val="single" w:sz="4" w:space="0" w:color="000000"/>
              <w:right w:val="single" w:sz="4" w:space="0" w:color="000000"/>
            </w:tcBorders>
          </w:tcPr>
          <w:p w14:paraId="208233DB" w14:textId="77777777" w:rsidR="00543210" w:rsidRPr="00CF1656" w:rsidRDefault="00C61841" w:rsidP="0053326B">
            <w:pPr>
              <w:pStyle w:val="NoSpacing"/>
              <w:rPr>
                <w:sz w:val="20"/>
                <w:szCs w:val="20"/>
              </w:rPr>
            </w:pPr>
            <w:r>
              <w:rPr>
                <w:sz w:val="20"/>
                <w:szCs w:val="20"/>
              </w:rPr>
              <w:t xml:space="preserve">Students will </w:t>
            </w:r>
            <w:r w:rsidR="00543210">
              <w:rPr>
                <w:sz w:val="20"/>
                <w:szCs w:val="20"/>
              </w:rPr>
              <w:t>spend a significant amount of time studying and medi</w:t>
            </w:r>
            <w:r>
              <w:rPr>
                <w:sz w:val="20"/>
                <w:szCs w:val="20"/>
              </w:rPr>
              <w:t>t</w:t>
            </w:r>
            <w:r w:rsidR="00543210">
              <w:rPr>
                <w:sz w:val="20"/>
                <w:szCs w:val="20"/>
              </w:rPr>
              <w:t>ating upon Scripture</w:t>
            </w:r>
            <w:r w:rsidR="00BB68C1">
              <w:rPr>
                <w:sz w:val="20"/>
                <w:szCs w:val="20"/>
              </w:rPr>
              <w:t xml:space="preserve"> and historical interpretations of it</w:t>
            </w:r>
            <w:r w:rsidR="00543210">
              <w:rPr>
                <w:sz w:val="20"/>
                <w:szCs w:val="20"/>
              </w:rPr>
              <w:t>.</w:t>
            </w:r>
          </w:p>
        </w:tc>
      </w:tr>
      <w:tr w:rsidR="00543210" w:rsidRPr="009B22DE" w14:paraId="4892B453" w14:textId="77777777">
        <w:tc>
          <w:tcPr>
            <w:tcW w:w="1620" w:type="dxa"/>
            <w:tcBorders>
              <w:top w:val="single" w:sz="4" w:space="0" w:color="000000"/>
              <w:left w:val="single" w:sz="4" w:space="0" w:color="000000"/>
              <w:bottom w:val="single" w:sz="4" w:space="0" w:color="000000"/>
              <w:right w:val="single" w:sz="4" w:space="0" w:color="auto"/>
            </w:tcBorders>
          </w:tcPr>
          <w:p w14:paraId="70953729" w14:textId="77777777" w:rsidR="00543210" w:rsidRPr="002A1C68" w:rsidRDefault="00543210" w:rsidP="0053326B">
            <w:pPr>
              <w:pStyle w:val="NoSpacing"/>
              <w:rPr>
                <w:b/>
              </w:rPr>
            </w:pPr>
            <w:r w:rsidRPr="002A1C68">
              <w:rPr>
                <w:b/>
              </w:rPr>
              <w:t>Reformed Theology</w:t>
            </w:r>
          </w:p>
          <w:p w14:paraId="27721B9A" w14:textId="77777777" w:rsidR="00543210" w:rsidRPr="002A1C68" w:rsidRDefault="00543210" w:rsidP="0053326B">
            <w:pPr>
              <w:pStyle w:val="NoSpacing"/>
              <w:rPr>
                <w:b/>
              </w:rPr>
            </w:pPr>
          </w:p>
          <w:p w14:paraId="5F99B896" w14:textId="77777777" w:rsidR="00543210" w:rsidRPr="002A1C68" w:rsidRDefault="00543210" w:rsidP="0053326B">
            <w:pPr>
              <w:pStyle w:val="NoSpacing"/>
              <w:rPr>
                <w:b/>
              </w:rPr>
            </w:pPr>
          </w:p>
        </w:tc>
        <w:tc>
          <w:tcPr>
            <w:tcW w:w="4140" w:type="dxa"/>
            <w:tcBorders>
              <w:top w:val="single" w:sz="4" w:space="0" w:color="000000"/>
              <w:left w:val="single" w:sz="4" w:space="0" w:color="auto"/>
              <w:bottom w:val="single" w:sz="4" w:space="0" w:color="000000"/>
              <w:right w:val="single" w:sz="4" w:space="0" w:color="auto"/>
            </w:tcBorders>
          </w:tcPr>
          <w:p w14:paraId="274B43EF" w14:textId="77777777" w:rsidR="00543210" w:rsidRPr="000C4E79" w:rsidRDefault="00543210" w:rsidP="0053326B">
            <w:pPr>
              <w:pStyle w:val="NoSpacing"/>
              <w:rPr>
                <w:sz w:val="18"/>
                <w:szCs w:val="18"/>
              </w:rPr>
            </w:pPr>
            <w:r w:rsidRPr="000C4E79">
              <w:rPr>
                <w:sz w:val="18"/>
                <w:szCs w:val="18"/>
              </w:rPr>
              <w:t xml:space="preserve">Significant knowledge of Reformed theology and practice, with emphasis on the Westminster Standards.  </w:t>
            </w:r>
          </w:p>
        </w:tc>
        <w:tc>
          <w:tcPr>
            <w:tcW w:w="1890" w:type="dxa"/>
            <w:tcBorders>
              <w:top w:val="single" w:sz="4" w:space="0" w:color="000000"/>
              <w:left w:val="single" w:sz="4" w:space="0" w:color="auto"/>
              <w:bottom w:val="single" w:sz="4" w:space="0" w:color="000000"/>
              <w:right w:val="single" w:sz="4" w:space="0" w:color="000000"/>
            </w:tcBorders>
          </w:tcPr>
          <w:p w14:paraId="0D7A01D1" w14:textId="77777777" w:rsidR="00543210" w:rsidRDefault="00543210" w:rsidP="0053326B">
            <w:pPr>
              <w:pStyle w:val="NoSpacing"/>
              <w:jc w:val="center"/>
            </w:pPr>
          </w:p>
          <w:p w14:paraId="1CA4682C" w14:textId="77777777" w:rsidR="00543210" w:rsidRPr="009B22DE" w:rsidRDefault="00BB68C1" w:rsidP="0053326B">
            <w:pPr>
              <w:pStyle w:val="NoSpacing"/>
              <w:jc w:val="center"/>
            </w:pPr>
            <w:r>
              <w:t>Strong</w:t>
            </w:r>
          </w:p>
        </w:tc>
        <w:tc>
          <w:tcPr>
            <w:tcW w:w="2790" w:type="dxa"/>
            <w:tcBorders>
              <w:top w:val="single" w:sz="4" w:space="0" w:color="000000"/>
              <w:left w:val="single" w:sz="4" w:space="0" w:color="auto"/>
              <w:bottom w:val="single" w:sz="4" w:space="0" w:color="000000"/>
              <w:right w:val="single" w:sz="4" w:space="0" w:color="000000"/>
            </w:tcBorders>
          </w:tcPr>
          <w:p w14:paraId="6A3D3121" w14:textId="1C0286D6" w:rsidR="00543210" w:rsidRPr="00CF1656" w:rsidRDefault="00BB68C1" w:rsidP="0053326B">
            <w:pPr>
              <w:pStyle w:val="NoSpacing"/>
              <w:rPr>
                <w:sz w:val="20"/>
                <w:szCs w:val="20"/>
              </w:rPr>
            </w:pPr>
            <w:r>
              <w:rPr>
                <w:sz w:val="20"/>
                <w:szCs w:val="20"/>
              </w:rPr>
              <w:t xml:space="preserve">This class is fundamentally about teaching Reformed Theology, especially as found </w:t>
            </w:r>
            <w:r w:rsidR="00EC7121">
              <w:rPr>
                <w:sz w:val="20"/>
                <w:szCs w:val="20"/>
              </w:rPr>
              <w:t>i</w:t>
            </w:r>
            <w:r>
              <w:rPr>
                <w:sz w:val="20"/>
                <w:szCs w:val="20"/>
              </w:rPr>
              <w:t>n the Westminster Standards.</w:t>
            </w:r>
          </w:p>
        </w:tc>
      </w:tr>
      <w:tr w:rsidR="00543210" w:rsidRPr="009B22DE" w14:paraId="7E11318D" w14:textId="77777777">
        <w:tc>
          <w:tcPr>
            <w:tcW w:w="1620" w:type="dxa"/>
            <w:tcBorders>
              <w:top w:val="single" w:sz="4" w:space="0" w:color="000000"/>
              <w:left w:val="single" w:sz="4" w:space="0" w:color="000000"/>
              <w:bottom w:val="single" w:sz="4" w:space="0" w:color="000000"/>
              <w:right w:val="single" w:sz="4" w:space="0" w:color="auto"/>
            </w:tcBorders>
          </w:tcPr>
          <w:p w14:paraId="3F1CBF3A" w14:textId="77777777" w:rsidR="00543210" w:rsidRPr="002A1C68" w:rsidRDefault="00543210" w:rsidP="0053326B">
            <w:pPr>
              <w:pStyle w:val="NoSpacing"/>
              <w:rPr>
                <w:b/>
              </w:rPr>
            </w:pPr>
            <w:r w:rsidRPr="002A1C68">
              <w:rPr>
                <w:b/>
              </w:rPr>
              <w:t>Sanctification</w:t>
            </w:r>
          </w:p>
          <w:p w14:paraId="4CE0DD33" w14:textId="77777777" w:rsidR="00543210" w:rsidRPr="002A1C68" w:rsidRDefault="00543210" w:rsidP="0053326B">
            <w:pPr>
              <w:pStyle w:val="NoSpacing"/>
              <w:rPr>
                <w:b/>
              </w:rPr>
            </w:pPr>
          </w:p>
          <w:p w14:paraId="6992D227" w14:textId="77777777" w:rsidR="00543210" w:rsidRPr="002A1C68" w:rsidRDefault="00543210" w:rsidP="0053326B">
            <w:pPr>
              <w:pStyle w:val="NoSpacing"/>
              <w:rPr>
                <w:b/>
              </w:rPr>
            </w:pPr>
          </w:p>
        </w:tc>
        <w:tc>
          <w:tcPr>
            <w:tcW w:w="4140" w:type="dxa"/>
            <w:tcBorders>
              <w:top w:val="single" w:sz="4" w:space="0" w:color="000000"/>
              <w:left w:val="single" w:sz="4" w:space="0" w:color="auto"/>
              <w:bottom w:val="single" w:sz="4" w:space="0" w:color="000000"/>
              <w:right w:val="single" w:sz="4" w:space="0" w:color="auto"/>
            </w:tcBorders>
          </w:tcPr>
          <w:p w14:paraId="40952033" w14:textId="77777777" w:rsidR="00543210" w:rsidRPr="000C4E79" w:rsidRDefault="00543210" w:rsidP="0053326B">
            <w:pPr>
              <w:pStyle w:val="NoSpacing"/>
              <w:rPr>
                <w:sz w:val="18"/>
                <w:szCs w:val="18"/>
              </w:rPr>
            </w:pPr>
            <w:r w:rsidRPr="000C4E79">
              <w:rPr>
                <w:sz w:val="18"/>
                <w:szCs w:val="18"/>
              </w:rPr>
              <w:t>Demonstrates a love for the Triune God that aids the student’s sanctification.</w:t>
            </w:r>
          </w:p>
        </w:tc>
        <w:tc>
          <w:tcPr>
            <w:tcW w:w="1890" w:type="dxa"/>
            <w:tcBorders>
              <w:top w:val="single" w:sz="4" w:space="0" w:color="000000"/>
              <w:left w:val="single" w:sz="4" w:space="0" w:color="auto"/>
              <w:bottom w:val="single" w:sz="4" w:space="0" w:color="000000"/>
              <w:right w:val="single" w:sz="4" w:space="0" w:color="000000"/>
            </w:tcBorders>
          </w:tcPr>
          <w:p w14:paraId="34010BEF" w14:textId="77777777" w:rsidR="00543210" w:rsidRDefault="00543210" w:rsidP="0053326B">
            <w:pPr>
              <w:pStyle w:val="NoSpacing"/>
              <w:jc w:val="center"/>
            </w:pPr>
          </w:p>
          <w:p w14:paraId="2733ADA3" w14:textId="77777777" w:rsidR="00543210" w:rsidRPr="009B22DE" w:rsidRDefault="00BB68C1" w:rsidP="0053326B">
            <w:pPr>
              <w:pStyle w:val="NoSpacing"/>
              <w:jc w:val="center"/>
            </w:pPr>
            <w:r>
              <w:t>Strong</w:t>
            </w:r>
          </w:p>
        </w:tc>
        <w:tc>
          <w:tcPr>
            <w:tcW w:w="2790" w:type="dxa"/>
            <w:tcBorders>
              <w:top w:val="single" w:sz="4" w:space="0" w:color="000000"/>
              <w:left w:val="single" w:sz="4" w:space="0" w:color="auto"/>
              <w:bottom w:val="single" w:sz="4" w:space="0" w:color="000000"/>
              <w:right w:val="single" w:sz="4" w:space="0" w:color="000000"/>
            </w:tcBorders>
          </w:tcPr>
          <w:p w14:paraId="04990994" w14:textId="77777777" w:rsidR="00543210" w:rsidRPr="00CF1656" w:rsidRDefault="00BB68C1" w:rsidP="0053326B">
            <w:pPr>
              <w:pStyle w:val="NoSpacing"/>
              <w:rPr>
                <w:sz w:val="20"/>
                <w:szCs w:val="20"/>
              </w:rPr>
            </w:pPr>
            <w:r>
              <w:rPr>
                <w:sz w:val="20"/>
                <w:szCs w:val="20"/>
              </w:rPr>
              <w:t>A deeper understanding of God’s Word promotes a deeper faith in and love for God.</w:t>
            </w:r>
          </w:p>
        </w:tc>
      </w:tr>
      <w:tr w:rsidR="00543210" w:rsidRPr="009B22DE" w14:paraId="1E6B97A9" w14:textId="77777777">
        <w:tc>
          <w:tcPr>
            <w:tcW w:w="1620" w:type="dxa"/>
            <w:tcBorders>
              <w:top w:val="single" w:sz="4" w:space="0" w:color="000000"/>
              <w:left w:val="single" w:sz="4" w:space="0" w:color="000000"/>
              <w:bottom w:val="single" w:sz="4" w:space="0" w:color="000000"/>
              <w:right w:val="single" w:sz="4" w:space="0" w:color="auto"/>
            </w:tcBorders>
          </w:tcPr>
          <w:p w14:paraId="74A6F6AA" w14:textId="77777777" w:rsidR="00543210" w:rsidRPr="002A1C68" w:rsidRDefault="00543210" w:rsidP="0053326B">
            <w:pPr>
              <w:pStyle w:val="NoSpacing"/>
              <w:rPr>
                <w:b/>
              </w:rPr>
            </w:pPr>
            <w:r w:rsidRPr="002A1C68">
              <w:rPr>
                <w:b/>
              </w:rPr>
              <w:t>Desire for Worldview</w:t>
            </w:r>
          </w:p>
          <w:p w14:paraId="4451CF1E" w14:textId="77777777" w:rsidR="00543210" w:rsidRPr="002A1C68" w:rsidRDefault="00543210" w:rsidP="0053326B">
            <w:pPr>
              <w:pStyle w:val="NoSpacing"/>
              <w:rPr>
                <w:b/>
              </w:rPr>
            </w:pPr>
          </w:p>
        </w:tc>
        <w:tc>
          <w:tcPr>
            <w:tcW w:w="4140" w:type="dxa"/>
            <w:tcBorders>
              <w:top w:val="single" w:sz="4" w:space="0" w:color="000000"/>
              <w:left w:val="single" w:sz="4" w:space="0" w:color="auto"/>
              <w:bottom w:val="single" w:sz="4" w:space="0" w:color="000000"/>
              <w:right w:val="single" w:sz="4" w:space="0" w:color="auto"/>
            </w:tcBorders>
          </w:tcPr>
          <w:p w14:paraId="11839961" w14:textId="77777777" w:rsidR="00543210" w:rsidRPr="000C4E79" w:rsidRDefault="00543210" w:rsidP="0053326B">
            <w:pPr>
              <w:pStyle w:val="NoSpacing"/>
              <w:rPr>
                <w:sz w:val="18"/>
                <w:szCs w:val="18"/>
              </w:rPr>
            </w:pPr>
            <w:r w:rsidRPr="000C4E79">
              <w:rPr>
                <w:sz w:val="18"/>
                <w:szCs w:val="18"/>
              </w:rPr>
              <w:t>Burning desire to conform all of life to the Word of God.</w:t>
            </w:r>
          </w:p>
        </w:tc>
        <w:tc>
          <w:tcPr>
            <w:tcW w:w="1890" w:type="dxa"/>
            <w:tcBorders>
              <w:top w:val="single" w:sz="4" w:space="0" w:color="000000"/>
              <w:left w:val="single" w:sz="4" w:space="0" w:color="auto"/>
              <w:bottom w:val="single" w:sz="4" w:space="0" w:color="000000"/>
              <w:right w:val="single" w:sz="4" w:space="0" w:color="000000"/>
            </w:tcBorders>
          </w:tcPr>
          <w:p w14:paraId="009FCBCD" w14:textId="77777777" w:rsidR="00543210" w:rsidRDefault="00543210" w:rsidP="0053326B">
            <w:pPr>
              <w:pStyle w:val="NoSpacing"/>
              <w:jc w:val="center"/>
            </w:pPr>
          </w:p>
          <w:p w14:paraId="0D5A155F" w14:textId="36029076" w:rsidR="00543210" w:rsidRPr="009B22DE" w:rsidRDefault="00DA6BD7" w:rsidP="0053326B">
            <w:pPr>
              <w:pStyle w:val="NoSpacing"/>
              <w:jc w:val="center"/>
            </w:pPr>
            <w:r>
              <w:t>Strong</w:t>
            </w:r>
          </w:p>
        </w:tc>
        <w:tc>
          <w:tcPr>
            <w:tcW w:w="2790" w:type="dxa"/>
            <w:tcBorders>
              <w:top w:val="single" w:sz="4" w:space="0" w:color="000000"/>
              <w:left w:val="single" w:sz="4" w:space="0" w:color="auto"/>
              <w:bottom w:val="single" w:sz="4" w:space="0" w:color="000000"/>
              <w:right w:val="single" w:sz="4" w:space="0" w:color="000000"/>
            </w:tcBorders>
          </w:tcPr>
          <w:p w14:paraId="53F2A332" w14:textId="77777777" w:rsidR="00543210" w:rsidRPr="00CF1656" w:rsidRDefault="00BB68C1" w:rsidP="0053326B">
            <w:pPr>
              <w:pStyle w:val="NoSpacing"/>
              <w:rPr>
                <w:sz w:val="20"/>
                <w:szCs w:val="20"/>
              </w:rPr>
            </w:pPr>
            <w:r>
              <w:rPr>
                <w:sz w:val="20"/>
                <w:szCs w:val="20"/>
              </w:rPr>
              <w:t xml:space="preserve">This course is built upon the idea that the Bible functions as the spectacles through which we see </w:t>
            </w:r>
            <w:proofErr w:type="gramStart"/>
            <w:r>
              <w:rPr>
                <w:sz w:val="20"/>
                <w:szCs w:val="20"/>
              </w:rPr>
              <w:t>ourselves and the world around us</w:t>
            </w:r>
            <w:proofErr w:type="gramEnd"/>
            <w:r>
              <w:rPr>
                <w:sz w:val="20"/>
                <w:szCs w:val="20"/>
              </w:rPr>
              <w:t>.</w:t>
            </w:r>
            <w:r w:rsidR="00543210">
              <w:rPr>
                <w:sz w:val="20"/>
                <w:szCs w:val="20"/>
              </w:rPr>
              <w:t xml:space="preserve"> </w:t>
            </w:r>
          </w:p>
        </w:tc>
      </w:tr>
      <w:tr w:rsidR="00543210" w:rsidRPr="009B22DE" w14:paraId="0E811C30" w14:textId="77777777">
        <w:tc>
          <w:tcPr>
            <w:tcW w:w="1620" w:type="dxa"/>
            <w:tcBorders>
              <w:top w:val="single" w:sz="4" w:space="0" w:color="000000"/>
              <w:left w:val="single" w:sz="4" w:space="0" w:color="000000"/>
              <w:bottom w:val="single" w:sz="4" w:space="0" w:color="000000"/>
              <w:right w:val="single" w:sz="4" w:space="0" w:color="auto"/>
            </w:tcBorders>
          </w:tcPr>
          <w:p w14:paraId="20A5EC23" w14:textId="77777777" w:rsidR="00543210" w:rsidRPr="002A1C68" w:rsidRDefault="00543210" w:rsidP="0053326B">
            <w:pPr>
              <w:pStyle w:val="NoSpacing"/>
              <w:rPr>
                <w:b/>
              </w:rPr>
            </w:pPr>
            <w:r w:rsidRPr="002A1C68">
              <w:rPr>
                <w:b/>
              </w:rPr>
              <w:t>Winsomely Reformed</w:t>
            </w:r>
          </w:p>
          <w:p w14:paraId="1860C7F8" w14:textId="77777777" w:rsidR="00543210" w:rsidRPr="002A1C68" w:rsidRDefault="00543210" w:rsidP="0053326B">
            <w:pPr>
              <w:pStyle w:val="NoSpacing"/>
              <w:rPr>
                <w:b/>
              </w:rPr>
            </w:pPr>
          </w:p>
        </w:tc>
        <w:tc>
          <w:tcPr>
            <w:tcW w:w="4140" w:type="dxa"/>
            <w:tcBorders>
              <w:top w:val="single" w:sz="4" w:space="0" w:color="000000"/>
              <w:left w:val="single" w:sz="4" w:space="0" w:color="auto"/>
              <w:bottom w:val="single" w:sz="4" w:space="0" w:color="000000"/>
              <w:right w:val="single" w:sz="4" w:space="0" w:color="auto"/>
            </w:tcBorders>
          </w:tcPr>
          <w:p w14:paraId="53E432FC" w14:textId="77777777" w:rsidR="00543210" w:rsidRPr="000C4E79" w:rsidRDefault="00543210" w:rsidP="0053326B">
            <w:pPr>
              <w:pStyle w:val="NoSpacing"/>
              <w:rPr>
                <w:sz w:val="18"/>
                <w:szCs w:val="18"/>
              </w:rPr>
            </w:pPr>
            <w:r w:rsidRPr="000C4E79">
              <w:rPr>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top w:val="single" w:sz="4" w:space="0" w:color="000000"/>
              <w:left w:val="single" w:sz="4" w:space="0" w:color="auto"/>
              <w:bottom w:val="single" w:sz="4" w:space="0" w:color="000000"/>
              <w:right w:val="single" w:sz="4" w:space="0" w:color="000000"/>
            </w:tcBorders>
          </w:tcPr>
          <w:p w14:paraId="7484C8BB" w14:textId="77777777" w:rsidR="00543210" w:rsidRDefault="00543210" w:rsidP="0053326B">
            <w:pPr>
              <w:pStyle w:val="NoSpacing"/>
              <w:jc w:val="center"/>
            </w:pPr>
          </w:p>
          <w:p w14:paraId="2515B050" w14:textId="77777777" w:rsidR="00543210" w:rsidRPr="009B22DE" w:rsidRDefault="00543210" w:rsidP="0053326B">
            <w:pPr>
              <w:pStyle w:val="NoSpacing"/>
              <w:jc w:val="center"/>
            </w:pPr>
            <w:r>
              <w:t>Strong</w:t>
            </w:r>
          </w:p>
        </w:tc>
        <w:tc>
          <w:tcPr>
            <w:tcW w:w="2790" w:type="dxa"/>
            <w:tcBorders>
              <w:top w:val="single" w:sz="4" w:space="0" w:color="000000"/>
              <w:left w:val="single" w:sz="4" w:space="0" w:color="auto"/>
              <w:bottom w:val="single" w:sz="4" w:space="0" w:color="000000"/>
              <w:right w:val="single" w:sz="4" w:space="0" w:color="000000"/>
            </w:tcBorders>
          </w:tcPr>
          <w:p w14:paraId="4C19A2A3" w14:textId="352CE9B4" w:rsidR="00543210" w:rsidRPr="00CF1656" w:rsidRDefault="00467648" w:rsidP="0053326B">
            <w:pPr>
              <w:pStyle w:val="NoSpacing"/>
              <w:rPr>
                <w:sz w:val="20"/>
                <w:szCs w:val="20"/>
              </w:rPr>
            </w:pPr>
            <w:r>
              <w:rPr>
                <w:sz w:val="20"/>
                <w:szCs w:val="20"/>
              </w:rPr>
              <w:t xml:space="preserve">The different traditions we examine will be treated charitably and evaluated through the grid of Scripture. Emphasis will be placed on maintaining a pastoral perspective throughout. </w:t>
            </w:r>
            <w:r w:rsidR="00543210">
              <w:rPr>
                <w:sz w:val="20"/>
                <w:szCs w:val="20"/>
              </w:rPr>
              <w:t xml:space="preserve"> </w:t>
            </w:r>
          </w:p>
        </w:tc>
      </w:tr>
      <w:tr w:rsidR="00543210" w:rsidRPr="009B22DE" w14:paraId="080CDCBE" w14:textId="77777777">
        <w:tc>
          <w:tcPr>
            <w:tcW w:w="1620" w:type="dxa"/>
            <w:tcBorders>
              <w:top w:val="single" w:sz="4" w:space="0" w:color="000000"/>
              <w:left w:val="single" w:sz="4" w:space="0" w:color="000000"/>
              <w:bottom w:val="single" w:sz="4" w:space="0" w:color="000000"/>
              <w:right w:val="single" w:sz="4" w:space="0" w:color="auto"/>
            </w:tcBorders>
          </w:tcPr>
          <w:p w14:paraId="0A23102B" w14:textId="77777777" w:rsidR="00543210" w:rsidRPr="002A1C68" w:rsidRDefault="00543210" w:rsidP="0053326B">
            <w:pPr>
              <w:pStyle w:val="NoSpacing"/>
              <w:rPr>
                <w:b/>
              </w:rPr>
            </w:pPr>
            <w:r w:rsidRPr="002A1C68">
              <w:rPr>
                <w:b/>
              </w:rPr>
              <w:t>Preach</w:t>
            </w:r>
          </w:p>
          <w:p w14:paraId="7E2FF3F8" w14:textId="77777777" w:rsidR="00543210" w:rsidRPr="002A1C68" w:rsidRDefault="00543210" w:rsidP="0053326B">
            <w:pPr>
              <w:pStyle w:val="NoSpacing"/>
              <w:rPr>
                <w:b/>
              </w:rPr>
            </w:pPr>
          </w:p>
          <w:p w14:paraId="10AF73B2" w14:textId="77777777" w:rsidR="00543210" w:rsidRPr="002A1C68" w:rsidRDefault="00543210" w:rsidP="0053326B">
            <w:pPr>
              <w:pStyle w:val="NoSpacing"/>
              <w:rPr>
                <w:b/>
              </w:rPr>
            </w:pPr>
          </w:p>
        </w:tc>
        <w:tc>
          <w:tcPr>
            <w:tcW w:w="4140" w:type="dxa"/>
            <w:tcBorders>
              <w:top w:val="single" w:sz="4" w:space="0" w:color="000000"/>
              <w:left w:val="single" w:sz="4" w:space="0" w:color="auto"/>
              <w:bottom w:val="single" w:sz="4" w:space="0" w:color="000000"/>
              <w:right w:val="single" w:sz="4" w:space="0" w:color="auto"/>
            </w:tcBorders>
          </w:tcPr>
          <w:p w14:paraId="35F63E38" w14:textId="77777777" w:rsidR="00543210" w:rsidRPr="000C4E79" w:rsidRDefault="00543210" w:rsidP="0053326B">
            <w:pPr>
              <w:pStyle w:val="NoSpacing"/>
              <w:rPr>
                <w:sz w:val="18"/>
                <w:szCs w:val="18"/>
              </w:rPr>
            </w:pPr>
            <w:r w:rsidRPr="000C4E79">
              <w:rPr>
                <w:sz w:val="18"/>
                <w:szCs w:val="18"/>
              </w:rPr>
              <w:lastRenderedPageBreak/>
              <w:t xml:space="preserve">Ability to preach and teach the meaning of Scripture </w:t>
            </w:r>
            <w:r w:rsidRPr="000C4E79">
              <w:rPr>
                <w:sz w:val="18"/>
                <w:szCs w:val="18"/>
              </w:rPr>
              <w:lastRenderedPageBreak/>
              <w:t>to both heart and mind with clarity and enthusiasm.</w:t>
            </w:r>
          </w:p>
        </w:tc>
        <w:tc>
          <w:tcPr>
            <w:tcW w:w="1890" w:type="dxa"/>
            <w:tcBorders>
              <w:top w:val="single" w:sz="4" w:space="0" w:color="000000"/>
              <w:left w:val="single" w:sz="4" w:space="0" w:color="auto"/>
              <w:bottom w:val="single" w:sz="4" w:space="0" w:color="000000"/>
              <w:right w:val="single" w:sz="4" w:space="0" w:color="000000"/>
            </w:tcBorders>
          </w:tcPr>
          <w:p w14:paraId="42BDB9EB" w14:textId="77777777" w:rsidR="00543210" w:rsidRDefault="00543210" w:rsidP="0053326B">
            <w:pPr>
              <w:pStyle w:val="NoSpacing"/>
              <w:jc w:val="center"/>
            </w:pPr>
          </w:p>
          <w:p w14:paraId="03924278" w14:textId="77777777" w:rsidR="00543210" w:rsidRPr="009B22DE" w:rsidRDefault="002137FD" w:rsidP="0053326B">
            <w:pPr>
              <w:pStyle w:val="NoSpacing"/>
              <w:jc w:val="center"/>
            </w:pPr>
            <w:r>
              <w:lastRenderedPageBreak/>
              <w:t>Moderate</w:t>
            </w:r>
          </w:p>
        </w:tc>
        <w:tc>
          <w:tcPr>
            <w:tcW w:w="2790" w:type="dxa"/>
            <w:tcBorders>
              <w:top w:val="single" w:sz="4" w:space="0" w:color="000000"/>
              <w:left w:val="single" w:sz="4" w:space="0" w:color="auto"/>
              <w:bottom w:val="single" w:sz="4" w:space="0" w:color="000000"/>
              <w:right w:val="single" w:sz="4" w:space="0" w:color="000000"/>
            </w:tcBorders>
          </w:tcPr>
          <w:p w14:paraId="1D0C9DC2" w14:textId="77777777" w:rsidR="00543210" w:rsidRPr="00CF1656" w:rsidRDefault="00543210" w:rsidP="0053326B">
            <w:pPr>
              <w:pStyle w:val="NoSpacing"/>
              <w:rPr>
                <w:sz w:val="20"/>
                <w:szCs w:val="20"/>
              </w:rPr>
            </w:pPr>
            <w:r>
              <w:rPr>
                <w:sz w:val="20"/>
                <w:szCs w:val="20"/>
              </w:rPr>
              <w:lastRenderedPageBreak/>
              <w:t>Th</w:t>
            </w:r>
            <w:r w:rsidR="00467648">
              <w:rPr>
                <w:sz w:val="20"/>
                <w:szCs w:val="20"/>
              </w:rPr>
              <w:t xml:space="preserve">eology is necessary for </w:t>
            </w:r>
            <w:r w:rsidR="002137FD">
              <w:rPr>
                <w:sz w:val="20"/>
                <w:szCs w:val="20"/>
              </w:rPr>
              <w:t xml:space="preserve">good </w:t>
            </w:r>
            <w:r w:rsidR="00467648">
              <w:rPr>
                <w:sz w:val="20"/>
                <w:szCs w:val="20"/>
              </w:rPr>
              <w:lastRenderedPageBreak/>
              <w:t>preaching</w:t>
            </w:r>
            <w:r w:rsidR="002137FD">
              <w:rPr>
                <w:sz w:val="20"/>
                <w:szCs w:val="20"/>
              </w:rPr>
              <w:t>, just as coaching is necessary for good swimming</w:t>
            </w:r>
            <w:r w:rsidR="00467648">
              <w:rPr>
                <w:sz w:val="20"/>
                <w:szCs w:val="20"/>
              </w:rPr>
              <w:t>.</w:t>
            </w:r>
            <w:r w:rsidR="002137FD">
              <w:rPr>
                <w:sz w:val="20"/>
                <w:szCs w:val="20"/>
              </w:rPr>
              <w:t xml:space="preserve"> One cannot advance very far in swimming without coaching, and one cannot advance very far in preaching without theology. </w:t>
            </w:r>
          </w:p>
        </w:tc>
      </w:tr>
      <w:tr w:rsidR="00543210" w:rsidRPr="009B22DE" w14:paraId="16B63996" w14:textId="77777777">
        <w:tc>
          <w:tcPr>
            <w:tcW w:w="1620" w:type="dxa"/>
            <w:tcBorders>
              <w:top w:val="single" w:sz="4" w:space="0" w:color="000000"/>
              <w:left w:val="single" w:sz="4" w:space="0" w:color="000000"/>
              <w:bottom w:val="single" w:sz="4" w:space="0" w:color="000000"/>
              <w:right w:val="single" w:sz="4" w:space="0" w:color="auto"/>
            </w:tcBorders>
          </w:tcPr>
          <w:p w14:paraId="707D2084" w14:textId="77777777" w:rsidR="00543210" w:rsidRPr="002A1C68" w:rsidRDefault="00543210" w:rsidP="0053326B">
            <w:pPr>
              <w:pStyle w:val="NoSpacing"/>
              <w:rPr>
                <w:b/>
              </w:rPr>
            </w:pPr>
            <w:r w:rsidRPr="002A1C68">
              <w:rPr>
                <w:b/>
              </w:rPr>
              <w:lastRenderedPageBreak/>
              <w:t>Worship</w:t>
            </w:r>
          </w:p>
          <w:p w14:paraId="0B554A56" w14:textId="77777777" w:rsidR="00543210" w:rsidRPr="002A1C68" w:rsidRDefault="00543210" w:rsidP="0053326B">
            <w:pPr>
              <w:pStyle w:val="NoSpacing"/>
              <w:rPr>
                <w:b/>
              </w:rPr>
            </w:pPr>
          </w:p>
          <w:p w14:paraId="62118BBF" w14:textId="77777777" w:rsidR="00543210" w:rsidRPr="002A1C68" w:rsidRDefault="00543210" w:rsidP="0053326B">
            <w:pPr>
              <w:pStyle w:val="NoSpacing"/>
              <w:rPr>
                <w:b/>
              </w:rPr>
            </w:pPr>
          </w:p>
        </w:tc>
        <w:tc>
          <w:tcPr>
            <w:tcW w:w="4140" w:type="dxa"/>
            <w:tcBorders>
              <w:top w:val="single" w:sz="4" w:space="0" w:color="000000"/>
              <w:left w:val="single" w:sz="4" w:space="0" w:color="auto"/>
              <w:bottom w:val="single" w:sz="4" w:space="0" w:color="000000"/>
              <w:right w:val="single" w:sz="4" w:space="0" w:color="auto"/>
            </w:tcBorders>
          </w:tcPr>
          <w:p w14:paraId="562B1BAA" w14:textId="77777777" w:rsidR="00543210" w:rsidRPr="000C4E79" w:rsidRDefault="00543210" w:rsidP="0053326B">
            <w:pPr>
              <w:pStyle w:val="NoSpacing"/>
              <w:rPr>
                <w:sz w:val="18"/>
                <w:szCs w:val="18"/>
              </w:rPr>
            </w:pPr>
            <w:r w:rsidRPr="000C4E79">
              <w:rPr>
                <w:sz w:val="18"/>
                <w:szCs w:val="18"/>
              </w:rPr>
              <w:t>Knowledgeable of historic and modern Christian-worship forms; and ability to construct and skill to lead a worship service.</w:t>
            </w:r>
          </w:p>
        </w:tc>
        <w:tc>
          <w:tcPr>
            <w:tcW w:w="1890" w:type="dxa"/>
            <w:tcBorders>
              <w:top w:val="single" w:sz="4" w:space="0" w:color="000000"/>
              <w:left w:val="single" w:sz="4" w:space="0" w:color="auto"/>
              <w:bottom w:val="single" w:sz="4" w:space="0" w:color="000000"/>
              <w:right w:val="single" w:sz="4" w:space="0" w:color="000000"/>
            </w:tcBorders>
          </w:tcPr>
          <w:p w14:paraId="4ED13D92" w14:textId="77777777" w:rsidR="00543210" w:rsidRDefault="00543210" w:rsidP="0053326B">
            <w:pPr>
              <w:pStyle w:val="NoSpacing"/>
              <w:jc w:val="center"/>
            </w:pPr>
          </w:p>
          <w:p w14:paraId="4C33EAB2" w14:textId="77777777" w:rsidR="00543210" w:rsidRPr="009B22DE" w:rsidRDefault="00543210" w:rsidP="0053326B">
            <w:pPr>
              <w:pStyle w:val="NoSpacing"/>
              <w:jc w:val="center"/>
            </w:pPr>
            <w:r>
              <w:t>M</w:t>
            </w:r>
            <w:r w:rsidR="00467648">
              <w:t>oderate</w:t>
            </w:r>
          </w:p>
        </w:tc>
        <w:tc>
          <w:tcPr>
            <w:tcW w:w="2790" w:type="dxa"/>
            <w:tcBorders>
              <w:top w:val="single" w:sz="4" w:space="0" w:color="000000"/>
              <w:left w:val="single" w:sz="4" w:space="0" w:color="auto"/>
              <w:bottom w:val="single" w:sz="4" w:space="0" w:color="000000"/>
              <w:right w:val="single" w:sz="4" w:space="0" w:color="000000"/>
            </w:tcBorders>
          </w:tcPr>
          <w:p w14:paraId="4F7FE34C" w14:textId="77777777" w:rsidR="00543210" w:rsidRDefault="00467648" w:rsidP="0053326B">
            <w:pPr>
              <w:pStyle w:val="NoSpacing"/>
              <w:rPr>
                <w:sz w:val="20"/>
                <w:szCs w:val="20"/>
              </w:rPr>
            </w:pPr>
            <w:r>
              <w:rPr>
                <w:sz w:val="20"/>
                <w:szCs w:val="20"/>
              </w:rPr>
              <w:t xml:space="preserve">Good theology is </w:t>
            </w:r>
            <w:r w:rsidR="008671E6">
              <w:rPr>
                <w:sz w:val="20"/>
                <w:szCs w:val="20"/>
              </w:rPr>
              <w:t>always</w:t>
            </w:r>
            <w:r>
              <w:rPr>
                <w:sz w:val="20"/>
                <w:szCs w:val="20"/>
              </w:rPr>
              <w:t xml:space="preserve"> doxological. </w:t>
            </w:r>
          </w:p>
          <w:p w14:paraId="7EBF94A3" w14:textId="77777777" w:rsidR="00E977F8" w:rsidRPr="00CF1656" w:rsidRDefault="00E977F8" w:rsidP="0053326B">
            <w:pPr>
              <w:pStyle w:val="NoSpacing"/>
              <w:rPr>
                <w:sz w:val="20"/>
                <w:szCs w:val="20"/>
              </w:rPr>
            </w:pPr>
          </w:p>
        </w:tc>
      </w:tr>
      <w:tr w:rsidR="00DA6BD7" w:rsidRPr="00CF1656" w14:paraId="716988F4" w14:textId="77777777" w:rsidTr="00DA6BD7">
        <w:tc>
          <w:tcPr>
            <w:tcW w:w="1620" w:type="dxa"/>
            <w:tcBorders>
              <w:top w:val="single" w:sz="4" w:space="0" w:color="000000"/>
              <w:left w:val="single" w:sz="4" w:space="0" w:color="000000"/>
              <w:bottom w:val="single" w:sz="4" w:space="0" w:color="000000"/>
              <w:right w:val="single" w:sz="4" w:space="0" w:color="auto"/>
            </w:tcBorders>
          </w:tcPr>
          <w:p w14:paraId="68D4A685" w14:textId="30F4437F" w:rsidR="00DA6BD7" w:rsidRPr="002A1C68" w:rsidRDefault="00DA6BD7" w:rsidP="00DA6BD7">
            <w:pPr>
              <w:pStyle w:val="NoSpacing"/>
              <w:rPr>
                <w:b/>
              </w:rPr>
            </w:pPr>
            <w:r>
              <w:rPr>
                <w:b/>
              </w:rPr>
              <w:t>Shepherd</w:t>
            </w:r>
          </w:p>
          <w:p w14:paraId="41052BCF" w14:textId="77777777" w:rsidR="00DA6BD7" w:rsidRPr="002A1C68" w:rsidRDefault="00DA6BD7" w:rsidP="00DA6BD7">
            <w:pPr>
              <w:pStyle w:val="NoSpacing"/>
              <w:rPr>
                <w:b/>
              </w:rPr>
            </w:pPr>
          </w:p>
          <w:p w14:paraId="7E6E88D3" w14:textId="77777777" w:rsidR="00DA6BD7" w:rsidRPr="002A1C68" w:rsidRDefault="00DA6BD7" w:rsidP="00DA6BD7">
            <w:pPr>
              <w:pStyle w:val="NoSpacing"/>
              <w:rPr>
                <w:b/>
              </w:rPr>
            </w:pPr>
          </w:p>
        </w:tc>
        <w:tc>
          <w:tcPr>
            <w:tcW w:w="4140" w:type="dxa"/>
            <w:tcBorders>
              <w:top w:val="single" w:sz="4" w:space="0" w:color="000000"/>
              <w:left w:val="single" w:sz="4" w:space="0" w:color="auto"/>
              <w:bottom w:val="single" w:sz="4" w:space="0" w:color="000000"/>
              <w:right w:val="single" w:sz="4" w:space="0" w:color="auto"/>
            </w:tcBorders>
          </w:tcPr>
          <w:p w14:paraId="718404AE" w14:textId="36711A4E" w:rsidR="00DA6BD7" w:rsidRPr="000C4E79" w:rsidRDefault="00DA6BD7" w:rsidP="00DA6BD7">
            <w:pPr>
              <w:pStyle w:val="NoSpacing"/>
              <w:rPr>
                <w:sz w:val="18"/>
                <w:szCs w:val="18"/>
              </w:rPr>
            </w:pPr>
            <w:r w:rsidRPr="000C4E79">
              <w:rPr>
                <w:sz w:val="18"/>
                <w:szCs w:val="18"/>
              </w:rPr>
              <w:t xml:space="preserve">Ability to </w:t>
            </w:r>
            <w:r>
              <w:rPr>
                <w:sz w:val="18"/>
                <w:szCs w:val="18"/>
              </w:rPr>
              <w:t>shepherd the local congregation: aiding in spiritual maturity; promoting use of gifts and callings; and encouraging a concern for non-Christians, both in America and worldwide</w:t>
            </w:r>
            <w:r w:rsidRPr="000C4E79">
              <w:rPr>
                <w:sz w:val="18"/>
                <w:szCs w:val="18"/>
              </w:rPr>
              <w:t>.</w:t>
            </w:r>
          </w:p>
        </w:tc>
        <w:tc>
          <w:tcPr>
            <w:tcW w:w="1890" w:type="dxa"/>
            <w:tcBorders>
              <w:top w:val="single" w:sz="4" w:space="0" w:color="000000"/>
              <w:left w:val="single" w:sz="4" w:space="0" w:color="auto"/>
              <w:bottom w:val="single" w:sz="4" w:space="0" w:color="000000"/>
              <w:right w:val="single" w:sz="4" w:space="0" w:color="000000"/>
            </w:tcBorders>
          </w:tcPr>
          <w:p w14:paraId="70B47521" w14:textId="77777777" w:rsidR="00DA6BD7" w:rsidRDefault="00DA6BD7" w:rsidP="00DA6BD7">
            <w:pPr>
              <w:pStyle w:val="NoSpacing"/>
              <w:jc w:val="center"/>
            </w:pPr>
          </w:p>
          <w:p w14:paraId="55FE5ECF" w14:textId="3BC1244C" w:rsidR="00DA6BD7" w:rsidRPr="009B22DE" w:rsidRDefault="00DA6BD7" w:rsidP="00DA6BD7">
            <w:pPr>
              <w:pStyle w:val="NoSpacing"/>
              <w:jc w:val="center"/>
            </w:pPr>
            <w:r>
              <w:t>Strong</w:t>
            </w:r>
          </w:p>
        </w:tc>
        <w:tc>
          <w:tcPr>
            <w:tcW w:w="2790" w:type="dxa"/>
            <w:tcBorders>
              <w:top w:val="single" w:sz="4" w:space="0" w:color="000000"/>
              <w:left w:val="single" w:sz="4" w:space="0" w:color="auto"/>
              <w:bottom w:val="single" w:sz="4" w:space="0" w:color="000000"/>
              <w:right w:val="single" w:sz="4" w:space="0" w:color="000000"/>
            </w:tcBorders>
          </w:tcPr>
          <w:p w14:paraId="1A8813BA" w14:textId="32839FDA" w:rsidR="00DA6BD7" w:rsidRPr="00CF1656" w:rsidRDefault="00DA6BD7" w:rsidP="00DA6BD7">
            <w:pPr>
              <w:pStyle w:val="NoSpacing"/>
              <w:rPr>
                <w:sz w:val="20"/>
                <w:szCs w:val="20"/>
              </w:rPr>
            </w:pPr>
            <w:r>
              <w:rPr>
                <w:sz w:val="20"/>
                <w:szCs w:val="20"/>
              </w:rPr>
              <w:t xml:space="preserve">Theology is also necessary for good pastoral skills. Right knowledge does not guarantee right living, but wrong knowledge does guarantee wrong living. </w:t>
            </w:r>
          </w:p>
        </w:tc>
      </w:tr>
      <w:tr w:rsidR="00DA6BD7" w:rsidRPr="00CF1656" w14:paraId="489A6C38" w14:textId="77777777" w:rsidTr="00DA6BD7">
        <w:tc>
          <w:tcPr>
            <w:tcW w:w="1620" w:type="dxa"/>
            <w:tcBorders>
              <w:top w:val="single" w:sz="4" w:space="0" w:color="000000"/>
              <w:left w:val="single" w:sz="4" w:space="0" w:color="000000"/>
              <w:bottom w:val="single" w:sz="4" w:space="0" w:color="000000"/>
              <w:right w:val="single" w:sz="4" w:space="0" w:color="auto"/>
            </w:tcBorders>
          </w:tcPr>
          <w:p w14:paraId="78B7F64B" w14:textId="30C8CD32" w:rsidR="00DA6BD7" w:rsidRPr="002A1C68" w:rsidRDefault="00DA6BD7" w:rsidP="00DA6BD7">
            <w:pPr>
              <w:pStyle w:val="NoSpacing"/>
              <w:rPr>
                <w:b/>
              </w:rPr>
            </w:pPr>
            <w:r>
              <w:rPr>
                <w:b/>
              </w:rPr>
              <w:t>Church/World</w:t>
            </w:r>
          </w:p>
          <w:p w14:paraId="44708C9D" w14:textId="77777777" w:rsidR="00DA6BD7" w:rsidRPr="002A1C68" w:rsidRDefault="00DA6BD7" w:rsidP="00DA6BD7">
            <w:pPr>
              <w:pStyle w:val="NoSpacing"/>
              <w:rPr>
                <w:b/>
              </w:rPr>
            </w:pPr>
          </w:p>
          <w:p w14:paraId="2CCF3622" w14:textId="77777777" w:rsidR="00DA6BD7" w:rsidRPr="002A1C68" w:rsidRDefault="00DA6BD7" w:rsidP="00DA6BD7">
            <w:pPr>
              <w:pStyle w:val="NoSpacing"/>
              <w:rPr>
                <w:b/>
              </w:rPr>
            </w:pPr>
          </w:p>
        </w:tc>
        <w:tc>
          <w:tcPr>
            <w:tcW w:w="4140" w:type="dxa"/>
            <w:tcBorders>
              <w:top w:val="single" w:sz="4" w:space="0" w:color="000000"/>
              <w:left w:val="single" w:sz="4" w:space="0" w:color="auto"/>
              <w:bottom w:val="single" w:sz="4" w:space="0" w:color="000000"/>
              <w:right w:val="single" w:sz="4" w:space="0" w:color="auto"/>
            </w:tcBorders>
          </w:tcPr>
          <w:p w14:paraId="245C7AB0" w14:textId="54DCF5FC" w:rsidR="00DA6BD7" w:rsidRPr="000C4E79" w:rsidRDefault="00DA6BD7" w:rsidP="00DA6BD7">
            <w:pPr>
              <w:pStyle w:val="NoSpacing"/>
              <w:rPr>
                <w:sz w:val="18"/>
                <w:szCs w:val="18"/>
              </w:rPr>
            </w:pPr>
            <w:r>
              <w:rPr>
                <w:sz w:val="18"/>
                <w:szCs w:val="18"/>
              </w:rPr>
              <w:t>Ability to interact within a denominational context, within a broader worldwide church, and with significant public issues</w:t>
            </w:r>
            <w:r w:rsidRPr="000C4E79">
              <w:rPr>
                <w:sz w:val="18"/>
                <w:szCs w:val="18"/>
              </w:rPr>
              <w:t>.</w:t>
            </w:r>
          </w:p>
        </w:tc>
        <w:tc>
          <w:tcPr>
            <w:tcW w:w="1890" w:type="dxa"/>
            <w:tcBorders>
              <w:top w:val="single" w:sz="4" w:space="0" w:color="000000"/>
              <w:left w:val="single" w:sz="4" w:space="0" w:color="auto"/>
              <w:bottom w:val="single" w:sz="4" w:space="0" w:color="000000"/>
              <w:right w:val="single" w:sz="4" w:space="0" w:color="000000"/>
            </w:tcBorders>
          </w:tcPr>
          <w:p w14:paraId="0ADB7E98" w14:textId="77777777" w:rsidR="00DA6BD7" w:rsidRDefault="00DA6BD7" w:rsidP="00DA6BD7">
            <w:pPr>
              <w:pStyle w:val="NoSpacing"/>
              <w:jc w:val="center"/>
            </w:pPr>
          </w:p>
          <w:p w14:paraId="219439BA" w14:textId="77777777" w:rsidR="00DA6BD7" w:rsidRPr="009B22DE" w:rsidRDefault="00DA6BD7" w:rsidP="00DA6BD7">
            <w:pPr>
              <w:pStyle w:val="NoSpacing"/>
              <w:jc w:val="center"/>
            </w:pPr>
            <w:r>
              <w:t>Moderate</w:t>
            </w:r>
          </w:p>
        </w:tc>
        <w:tc>
          <w:tcPr>
            <w:tcW w:w="2790" w:type="dxa"/>
            <w:tcBorders>
              <w:top w:val="single" w:sz="4" w:space="0" w:color="000000"/>
              <w:left w:val="single" w:sz="4" w:space="0" w:color="auto"/>
              <w:bottom w:val="single" w:sz="4" w:space="0" w:color="000000"/>
              <w:right w:val="single" w:sz="4" w:space="0" w:color="000000"/>
            </w:tcBorders>
          </w:tcPr>
          <w:p w14:paraId="4E776A5D" w14:textId="476949C3" w:rsidR="00DA6BD7" w:rsidRDefault="00DA6BD7" w:rsidP="00DA6BD7">
            <w:pPr>
              <w:pStyle w:val="NoSpacing"/>
              <w:rPr>
                <w:sz w:val="20"/>
                <w:szCs w:val="20"/>
              </w:rPr>
            </w:pPr>
            <w:r>
              <w:rPr>
                <w:sz w:val="20"/>
                <w:szCs w:val="20"/>
              </w:rPr>
              <w:t xml:space="preserve">Biblical bases for denominational </w:t>
            </w:r>
            <w:proofErr w:type="spellStart"/>
            <w:r>
              <w:rPr>
                <w:sz w:val="20"/>
                <w:szCs w:val="20"/>
              </w:rPr>
              <w:t>distinctives</w:t>
            </w:r>
            <w:proofErr w:type="spellEnd"/>
            <w:r>
              <w:rPr>
                <w:sz w:val="20"/>
                <w:szCs w:val="20"/>
              </w:rPr>
              <w:t xml:space="preserve"> are discussed to some degree. </w:t>
            </w:r>
          </w:p>
          <w:p w14:paraId="56384ACD" w14:textId="77777777" w:rsidR="00DA6BD7" w:rsidRPr="00CF1656" w:rsidRDefault="00DA6BD7" w:rsidP="00DA6BD7">
            <w:pPr>
              <w:pStyle w:val="NoSpacing"/>
              <w:rPr>
                <w:sz w:val="20"/>
                <w:szCs w:val="20"/>
              </w:rPr>
            </w:pPr>
          </w:p>
        </w:tc>
      </w:tr>
    </w:tbl>
    <w:p w14:paraId="172D6EF8" w14:textId="77777777" w:rsidR="00543210" w:rsidRPr="00983F8D" w:rsidRDefault="00543210" w:rsidP="00853D68">
      <w:pPr>
        <w:jc w:val="both"/>
      </w:pPr>
    </w:p>
    <w:sectPr w:rsidR="00543210" w:rsidRPr="00983F8D" w:rsidSect="00543210">
      <w:headerReference w:type="default" r:id="rId11"/>
      <w:pgSz w:w="12240" w:h="15840" w:code="1"/>
      <w:pgMar w:top="1440" w:right="1872"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B0DBE" w14:textId="77777777" w:rsidR="00DA6BD7" w:rsidRDefault="00DA6BD7">
      <w:r>
        <w:separator/>
      </w:r>
    </w:p>
  </w:endnote>
  <w:endnote w:type="continuationSeparator" w:id="0">
    <w:p w14:paraId="7323F844" w14:textId="77777777" w:rsidR="00DA6BD7" w:rsidRDefault="00DA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6C5DE" w14:textId="77777777" w:rsidR="00DA6BD7" w:rsidRDefault="00DA6BD7">
      <w:r>
        <w:separator/>
      </w:r>
    </w:p>
  </w:footnote>
  <w:footnote w:type="continuationSeparator" w:id="0">
    <w:p w14:paraId="3E4EE0CD" w14:textId="77777777" w:rsidR="00DA6BD7" w:rsidRDefault="00DA6B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99064" w14:textId="69B7CCD5" w:rsidR="00DA6BD7" w:rsidRPr="00FA1514" w:rsidRDefault="00DA6BD7" w:rsidP="00AF45EB">
    <w:pPr>
      <w:pStyle w:val="Header"/>
      <w:jc w:val="right"/>
      <w:rPr>
        <w:i/>
        <w:sz w:val="16"/>
        <w:szCs w:val="16"/>
      </w:rPr>
    </w:pPr>
    <w:r>
      <w:rPr>
        <w:i/>
        <w:sz w:val="16"/>
        <w:szCs w:val="16"/>
      </w:rPr>
      <w:t>05</w:t>
    </w:r>
    <w:r w:rsidRPr="00FA1514">
      <w:rPr>
        <w:i/>
        <w:sz w:val="16"/>
        <w:szCs w:val="16"/>
      </w:rPr>
      <w:t>S</w:t>
    </w:r>
    <w:r>
      <w:rPr>
        <w:i/>
        <w:sz w:val="16"/>
        <w:szCs w:val="16"/>
      </w:rPr>
      <w:t>T519</w:t>
    </w:r>
    <w:r w:rsidRPr="00FA1514">
      <w:rPr>
        <w:i/>
        <w:sz w:val="16"/>
        <w:szCs w:val="16"/>
      </w:rPr>
      <w:t xml:space="preserve"> Sy</w:t>
    </w:r>
    <w:r>
      <w:rPr>
        <w:i/>
        <w:sz w:val="16"/>
        <w:szCs w:val="16"/>
      </w:rPr>
      <w:t xml:space="preserve">stematic Theology 3 </w:t>
    </w:r>
    <w:r w:rsidRPr="00FA1514">
      <w:rPr>
        <w:i/>
        <w:sz w:val="16"/>
        <w:szCs w:val="16"/>
      </w:rPr>
      <w:t>Syllabus</w:t>
    </w:r>
  </w:p>
  <w:p w14:paraId="55A5366D" w14:textId="77777777" w:rsidR="00DA6BD7" w:rsidRPr="00FA1514" w:rsidRDefault="00DA6BD7" w:rsidP="00AF45EB">
    <w:pPr>
      <w:pStyle w:val="Header"/>
      <w:jc w:val="right"/>
      <w:rPr>
        <w:i/>
        <w:sz w:val="16"/>
        <w:szCs w:val="16"/>
      </w:rPr>
    </w:pPr>
    <w:r w:rsidRPr="00FA1514">
      <w:rPr>
        <w:i/>
        <w:sz w:val="16"/>
        <w:szCs w:val="16"/>
      </w:rPr>
      <w:t>Dr. Guy M. Richard</w:t>
    </w:r>
  </w:p>
  <w:p w14:paraId="3E25D53B" w14:textId="77777777" w:rsidR="00DA6BD7" w:rsidRPr="00FA1514" w:rsidRDefault="00DA6BD7" w:rsidP="00AF45EB">
    <w:pPr>
      <w:pStyle w:val="Header"/>
      <w:jc w:val="right"/>
      <w:rPr>
        <w:rStyle w:val="PageNumber"/>
        <w:sz w:val="16"/>
        <w:szCs w:val="16"/>
      </w:rPr>
    </w:pPr>
    <w:r w:rsidRPr="00FA1514">
      <w:rPr>
        <w:i/>
        <w:sz w:val="16"/>
        <w:szCs w:val="16"/>
      </w:rPr>
      <w:t xml:space="preserve">Page </w:t>
    </w:r>
    <w:r w:rsidRPr="00FA1514">
      <w:rPr>
        <w:rStyle w:val="PageNumber"/>
        <w:sz w:val="16"/>
        <w:szCs w:val="16"/>
      </w:rPr>
      <w:fldChar w:fldCharType="begin"/>
    </w:r>
    <w:r w:rsidRPr="00FA1514">
      <w:rPr>
        <w:rStyle w:val="PageNumber"/>
        <w:sz w:val="16"/>
        <w:szCs w:val="16"/>
      </w:rPr>
      <w:instrText xml:space="preserve"> PAGE </w:instrText>
    </w:r>
    <w:r w:rsidRPr="00FA1514">
      <w:rPr>
        <w:rStyle w:val="PageNumber"/>
        <w:sz w:val="16"/>
        <w:szCs w:val="16"/>
      </w:rPr>
      <w:fldChar w:fldCharType="separate"/>
    </w:r>
    <w:r w:rsidR="008D52DB">
      <w:rPr>
        <w:rStyle w:val="PageNumber"/>
        <w:noProof/>
        <w:sz w:val="16"/>
        <w:szCs w:val="16"/>
      </w:rPr>
      <w:t>2</w:t>
    </w:r>
    <w:r w:rsidRPr="00FA1514">
      <w:rPr>
        <w:rStyle w:val="PageNumber"/>
        <w:sz w:val="16"/>
        <w:szCs w:val="16"/>
      </w:rPr>
      <w:fldChar w:fldCharType="end"/>
    </w:r>
  </w:p>
  <w:p w14:paraId="4C7205E9" w14:textId="77777777" w:rsidR="00DA6BD7" w:rsidRPr="00AF45EB" w:rsidRDefault="00DA6BD7" w:rsidP="00AF45EB">
    <w:pPr>
      <w:pStyle w:val="Header"/>
      <w:jc w:val="right"/>
      <w:rPr>
        <w:i/>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483"/>
    <w:rsid w:val="000C229C"/>
    <w:rsid w:val="000C41C1"/>
    <w:rsid w:val="000D0078"/>
    <w:rsid w:val="000E3077"/>
    <w:rsid w:val="00185E01"/>
    <w:rsid w:val="001B6CDE"/>
    <w:rsid w:val="0020684C"/>
    <w:rsid w:val="002137FD"/>
    <w:rsid w:val="002F5483"/>
    <w:rsid w:val="003016B2"/>
    <w:rsid w:val="0031019A"/>
    <w:rsid w:val="00320F80"/>
    <w:rsid w:val="003471B8"/>
    <w:rsid w:val="00383454"/>
    <w:rsid w:val="00390B39"/>
    <w:rsid w:val="004071F6"/>
    <w:rsid w:val="00430FC6"/>
    <w:rsid w:val="00437834"/>
    <w:rsid w:val="00463B60"/>
    <w:rsid w:val="00467648"/>
    <w:rsid w:val="0053326B"/>
    <w:rsid w:val="00543210"/>
    <w:rsid w:val="00562AC9"/>
    <w:rsid w:val="005C5739"/>
    <w:rsid w:val="005F244E"/>
    <w:rsid w:val="00605FAF"/>
    <w:rsid w:val="006767BA"/>
    <w:rsid w:val="006835AD"/>
    <w:rsid w:val="00686EB6"/>
    <w:rsid w:val="00687BD9"/>
    <w:rsid w:val="006F21B0"/>
    <w:rsid w:val="00737500"/>
    <w:rsid w:val="00737E52"/>
    <w:rsid w:val="007C7F4F"/>
    <w:rsid w:val="00816880"/>
    <w:rsid w:val="00817B20"/>
    <w:rsid w:val="00840EC8"/>
    <w:rsid w:val="00853D68"/>
    <w:rsid w:val="008671E6"/>
    <w:rsid w:val="008A1E7D"/>
    <w:rsid w:val="008A32D5"/>
    <w:rsid w:val="008D52DB"/>
    <w:rsid w:val="008F6473"/>
    <w:rsid w:val="009400BD"/>
    <w:rsid w:val="00941367"/>
    <w:rsid w:val="00983F8D"/>
    <w:rsid w:val="009D7308"/>
    <w:rsid w:val="00A02B27"/>
    <w:rsid w:val="00A10974"/>
    <w:rsid w:val="00A27C03"/>
    <w:rsid w:val="00AF4560"/>
    <w:rsid w:val="00AF45EB"/>
    <w:rsid w:val="00B43BEA"/>
    <w:rsid w:val="00B76967"/>
    <w:rsid w:val="00BA0ED0"/>
    <w:rsid w:val="00BB68C1"/>
    <w:rsid w:val="00BC19D1"/>
    <w:rsid w:val="00C26D9A"/>
    <w:rsid w:val="00C61841"/>
    <w:rsid w:val="00C7094C"/>
    <w:rsid w:val="00C842FA"/>
    <w:rsid w:val="00CB4C29"/>
    <w:rsid w:val="00CC2BA2"/>
    <w:rsid w:val="00D01E3D"/>
    <w:rsid w:val="00D02F05"/>
    <w:rsid w:val="00D05808"/>
    <w:rsid w:val="00D77B59"/>
    <w:rsid w:val="00D93937"/>
    <w:rsid w:val="00DA6BD7"/>
    <w:rsid w:val="00DC0E5C"/>
    <w:rsid w:val="00E57859"/>
    <w:rsid w:val="00E668CD"/>
    <w:rsid w:val="00E67B91"/>
    <w:rsid w:val="00E82521"/>
    <w:rsid w:val="00E977F8"/>
    <w:rsid w:val="00EA574F"/>
    <w:rsid w:val="00EC7121"/>
    <w:rsid w:val="00EE64FC"/>
    <w:rsid w:val="00F8359E"/>
    <w:rsid w:val="00FA1514"/>
    <w:rsid w:val="00FC0D7F"/>
    <w:rsid w:val="00FC573E"/>
    <w:rsid w:val="00FD7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E494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rsid w:val="00EA574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4C29"/>
    <w:rPr>
      <w:color w:val="0000FF"/>
      <w:u w:val="single"/>
    </w:rPr>
  </w:style>
  <w:style w:type="paragraph" w:styleId="Header">
    <w:name w:val="header"/>
    <w:basedOn w:val="Normal"/>
    <w:rsid w:val="00AF45EB"/>
    <w:pPr>
      <w:tabs>
        <w:tab w:val="center" w:pos="4320"/>
        <w:tab w:val="right" w:pos="8640"/>
      </w:tabs>
    </w:pPr>
  </w:style>
  <w:style w:type="paragraph" w:styleId="Footer">
    <w:name w:val="footer"/>
    <w:basedOn w:val="Normal"/>
    <w:rsid w:val="00AF45EB"/>
    <w:pPr>
      <w:tabs>
        <w:tab w:val="center" w:pos="4320"/>
        <w:tab w:val="right" w:pos="8640"/>
      </w:tabs>
    </w:pPr>
  </w:style>
  <w:style w:type="character" w:styleId="PageNumber">
    <w:name w:val="page number"/>
    <w:basedOn w:val="DefaultParagraphFont"/>
    <w:rsid w:val="00AF45EB"/>
  </w:style>
  <w:style w:type="paragraph" w:styleId="NoSpacing">
    <w:name w:val="No Spacing"/>
    <w:qFormat/>
    <w:rsid w:val="00543210"/>
    <w:rPr>
      <w:rFonts w:ascii="Calibri" w:hAnsi="Calibri"/>
      <w:sz w:val="22"/>
      <w:szCs w:val="22"/>
    </w:rPr>
  </w:style>
  <w:style w:type="paragraph" w:styleId="BalloonText">
    <w:name w:val="Balloon Text"/>
    <w:basedOn w:val="Normal"/>
    <w:link w:val="BalloonTextChar"/>
    <w:rsid w:val="003471B8"/>
    <w:rPr>
      <w:rFonts w:ascii="Lucida Grande" w:hAnsi="Lucida Grande" w:cs="Lucida Grande"/>
      <w:sz w:val="18"/>
      <w:szCs w:val="18"/>
    </w:rPr>
  </w:style>
  <w:style w:type="character" w:customStyle="1" w:styleId="BalloonTextChar">
    <w:name w:val="Balloon Text Char"/>
    <w:basedOn w:val="DefaultParagraphFont"/>
    <w:link w:val="BalloonText"/>
    <w:rsid w:val="003471B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rsid w:val="00EA574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4C29"/>
    <w:rPr>
      <w:color w:val="0000FF"/>
      <w:u w:val="single"/>
    </w:rPr>
  </w:style>
  <w:style w:type="paragraph" w:styleId="Header">
    <w:name w:val="header"/>
    <w:basedOn w:val="Normal"/>
    <w:rsid w:val="00AF45EB"/>
    <w:pPr>
      <w:tabs>
        <w:tab w:val="center" w:pos="4320"/>
        <w:tab w:val="right" w:pos="8640"/>
      </w:tabs>
    </w:pPr>
  </w:style>
  <w:style w:type="paragraph" w:styleId="Footer">
    <w:name w:val="footer"/>
    <w:basedOn w:val="Normal"/>
    <w:rsid w:val="00AF45EB"/>
    <w:pPr>
      <w:tabs>
        <w:tab w:val="center" w:pos="4320"/>
        <w:tab w:val="right" w:pos="8640"/>
      </w:tabs>
    </w:pPr>
  </w:style>
  <w:style w:type="character" w:styleId="PageNumber">
    <w:name w:val="page number"/>
    <w:basedOn w:val="DefaultParagraphFont"/>
    <w:rsid w:val="00AF45EB"/>
  </w:style>
  <w:style w:type="paragraph" w:styleId="NoSpacing">
    <w:name w:val="No Spacing"/>
    <w:qFormat/>
    <w:rsid w:val="00543210"/>
    <w:rPr>
      <w:rFonts w:ascii="Calibri" w:hAnsi="Calibri"/>
      <w:sz w:val="22"/>
      <w:szCs w:val="22"/>
    </w:rPr>
  </w:style>
  <w:style w:type="paragraph" w:styleId="BalloonText">
    <w:name w:val="Balloon Text"/>
    <w:basedOn w:val="Normal"/>
    <w:link w:val="BalloonTextChar"/>
    <w:rsid w:val="003471B8"/>
    <w:rPr>
      <w:rFonts w:ascii="Lucida Grande" w:hAnsi="Lucida Grande" w:cs="Lucida Grande"/>
      <w:sz w:val="18"/>
      <w:szCs w:val="18"/>
    </w:rPr>
  </w:style>
  <w:style w:type="character" w:customStyle="1" w:styleId="BalloonTextChar">
    <w:name w:val="Balloon Text Char"/>
    <w:basedOn w:val="DefaultParagraphFont"/>
    <w:link w:val="BalloonText"/>
    <w:rsid w:val="003471B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richard@fpcgulfport.org" TargetMode="External"/><Relationship Id="rId9" Type="http://schemas.openxmlformats.org/officeDocument/2006/relationships/hyperlink" Target="mailto:grichard@fpcgulfport.org"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2185</Words>
  <Characters>12458</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Reformed Theological Seminary</vt:lpstr>
    </vt:vector>
  </TitlesOfParts>
  <Company>Hewlett-Packard</Company>
  <LinksUpToDate>false</LinksUpToDate>
  <CharactersWithSpaces>14614</CharactersWithSpaces>
  <SharedDoc>false</SharedDoc>
  <HLinks>
    <vt:vector size="12" baseType="variant">
      <vt:variant>
        <vt:i4>1245244</vt:i4>
      </vt:variant>
      <vt:variant>
        <vt:i4>3</vt:i4>
      </vt:variant>
      <vt:variant>
        <vt:i4>0</vt:i4>
      </vt:variant>
      <vt:variant>
        <vt:i4>5</vt:i4>
      </vt:variant>
      <vt:variant>
        <vt:lpwstr>mailto:grichard@fpcgulfport.org</vt:lpwstr>
      </vt:variant>
      <vt:variant>
        <vt:lpwstr/>
      </vt:variant>
      <vt:variant>
        <vt:i4>1245244</vt:i4>
      </vt:variant>
      <vt:variant>
        <vt:i4>0</vt:i4>
      </vt:variant>
      <vt:variant>
        <vt:i4>0</vt:i4>
      </vt:variant>
      <vt:variant>
        <vt:i4>5</vt:i4>
      </vt:variant>
      <vt:variant>
        <vt:lpwstr>mailto:grichard@fpcgulfport.org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Reformed Theological Seminary</dc:title>
  <dc:subject/>
  <dc:creator>Guy</dc:creator>
  <cp:keywords/>
  <dc:description/>
  <cp:lastModifiedBy>Guy Richard</cp:lastModifiedBy>
  <cp:revision>6</cp:revision>
  <dcterms:created xsi:type="dcterms:W3CDTF">2016-10-04T17:01:00Z</dcterms:created>
  <dcterms:modified xsi:type="dcterms:W3CDTF">2016-12-06T15:10:00Z</dcterms:modified>
</cp:coreProperties>
</file>