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C887D" w14:textId="77777777" w:rsidR="00DA2320" w:rsidRDefault="008C0376" w:rsidP="00F34290">
      <w:pPr>
        <w:pStyle w:val="Title"/>
        <w:rPr>
          <w:lang w:val="en-US"/>
        </w:rPr>
      </w:pPr>
      <w:r>
        <w:rPr>
          <w:lang w:val="en-US"/>
        </w:rPr>
        <w:t xml:space="preserve">Introduction to </w:t>
      </w:r>
      <w:r w:rsidR="00BF408C">
        <w:rPr>
          <w:lang w:val="en-US"/>
        </w:rPr>
        <w:t xml:space="preserve">Pastoral and </w:t>
      </w:r>
      <w:r>
        <w:rPr>
          <w:lang w:val="en-US"/>
        </w:rPr>
        <w:t>Theological Studies</w:t>
      </w:r>
      <w:r w:rsidR="008A2E6D">
        <w:rPr>
          <w:rStyle w:val="FootnoteReference"/>
          <w:lang w:val="en-US"/>
        </w:rPr>
        <w:footnoteReference w:id="1"/>
      </w:r>
    </w:p>
    <w:p w14:paraId="09DD2377" w14:textId="77777777" w:rsidR="00B77201" w:rsidRPr="0036254A" w:rsidRDefault="00B77201" w:rsidP="00B77201">
      <w:pPr>
        <w:pStyle w:val="Subtitle"/>
        <w:rPr>
          <w:lang w:val="en-US"/>
        </w:rPr>
      </w:pPr>
      <w:r>
        <w:rPr>
          <w:lang w:val="en-US"/>
        </w:rPr>
        <w:t xml:space="preserve">Reformed Theological Seminary, </w:t>
      </w:r>
      <w:r w:rsidR="008A2E6D">
        <w:rPr>
          <w:lang w:val="en-US"/>
        </w:rPr>
        <w:t>Houston</w:t>
      </w:r>
    </w:p>
    <w:p w14:paraId="03A64FF8" w14:textId="77777777" w:rsidR="00F34290" w:rsidRPr="0036254A" w:rsidRDefault="008C0376" w:rsidP="00F34290">
      <w:pPr>
        <w:pStyle w:val="Subtitle"/>
        <w:rPr>
          <w:lang w:val="en-US"/>
        </w:rPr>
      </w:pPr>
      <w:r>
        <w:rPr>
          <w:lang w:val="en-US"/>
        </w:rPr>
        <w:t>Fall</w:t>
      </w:r>
      <w:r w:rsidR="00424B5E">
        <w:rPr>
          <w:lang w:val="en-US"/>
        </w:rPr>
        <w:t xml:space="preserve"> </w:t>
      </w:r>
      <w:r w:rsidR="000F5EE4">
        <w:rPr>
          <w:lang w:val="en-US"/>
        </w:rPr>
        <w:t>2017</w:t>
      </w:r>
    </w:p>
    <w:p w14:paraId="1E56985D" w14:textId="77777777" w:rsidR="00F34290" w:rsidRPr="0036254A" w:rsidRDefault="00F34290" w:rsidP="00352623">
      <w:pPr>
        <w:pStyle w:val="Heading1"/>
        <w:rPr>
          <w:lang w:val="en-US"/>
        </w:rPr>
      </w:pPr>
      <w:r w:rsidRPr="0036254A">
        <w:rPr>
          <w:lang w:val="en-US"/>
        </w:rPr>
        <w:t>Details</w:t>
      </w:r>
    </w:p>
    <w:p w14:paraId="7B1FF542" w14:textId="77777777" w:rsidR="00F34290" w:rsidRDefault="008A2E6D" w:rsidP="002F0E32">
      <w:pPr>
        <w:numPr>
          <w:ilvl w:val="1"/>
          <w:numId w:val="1"/>
        </w:numPr>
        <w:ind w:hanging="432"/>
        <w:rPr>
          <w:lang w:val="en-US"/>
        </w:rPr>
      </w:pPr>
      <w:r>
        <w:rPr>
          <w:lang w:val="en-US"/>
        </w:rPr>
        <w:t>Dates:</w:t>
      </w:r>
    </w:p>
    <w:p w14:paraId="1410DE23" w14:textId="77777777" w:rsidR="008A2E6D" w:rsidRDefault="008A2E6D" w:rsidP="008A2E6D">
      <w:pPr>
        <w:numPr>
          <w:ilvl w:val="2"/>
          <w:numId w:val="1"/>
        </w:numPr>
        <w:rPr>
          <w:lang w:val="en-US"/>
        </w:rPr>
      </w:pPr>
      <w:r>
        <w:rPr>
          <w:lang w:val="en-US"/>
        </w:rPr>
        <w:t>September</w:t>
      </w:r>
    </w:p>
    <w:p w14:paraId="6626B39D" w14:textId="77777777" w:rsidR="008A2E6D" w:rsidRDefault="008A2E6D" w:rsidP="008A2E6D">
      <w:pPr>
        <w:numPr>
          <w:ilvl w:val="3"/>
          <w:numId w:val="1"/>
        </w:numPr>
        <w:rPr>
          <w:lang w:val="en-US"/>
        </w:rPr>
      </w:pPr>
      <w:r>
        <w:rPr>
          <w:lang w:val="en-US"/>
        </w:rPr>
        <w:t>Friday Sept 15—6:30-9:30 PM</w:t>
      </w:r>
    </w:p>
    <w:p w14:paraId="75C57223" w14:textId="77777777" w:rsidR="008A2E6D" w:rsidRDefault="008A2E6D" w:rsidP="008A2E6D">
      <w:pPr>
        <w:numPr>
          <w:ilvl w:val="3"/>
          <w:numId w:val="1"/>
        </w:numPr>
        <w:rPr>
          <w:lang w:val="en-US"/>
        </w:rPr>
      </w:pPr>
      <w:r>
        <w:rPr>
          <w:lang w:val="en-US"/>
        </w:rPr>
        <w:t>Saturday, Sept 16—9:00-4:00 PM</w:t>
      </w:r>
    </w:p>
    <w:p w14:paraId="32B89C55" w14:textId="77777777" w:rsidR="008A2E6D" w:rsidRDefault="008A2E6D" w:rsidP="008A2E6D">
      <w:pPr>
        <w:numPr>
          <w:ilvl w:val="2"/>
          <w:numId w:val="1"/>
        </w:numPr>
        <w:rPr>
          <w:lang w:val="en-US"/>
        </w:rPr>
      </w:pPr>
      <w:r>
        <w:rPr>
          <w:lang w:val="en-US"/>
        </w:rPr>
        <w:t>October</w:t>
      </w:r>
    </w:p>
    <w:p w14:paraId="6F5226D8" w14:textId="77777777" w:rsidR="008A2E6D" w:rsidRDefault="008A2E6D" w:rsidP="008A2E6D">
      <w:pPr>
        <w:numPr>
          <w:ilvl w:val="3"/>
          <w:numId w:val="1"/>
        </w:numPr>
        <w:rPr>
          <w:lang w:val="en-US"/>
        </w:rPr>
      </w:pPr>
      <w:r>
        <w:rPr>
          <w:lang w:val="en-US"/>
        </w:rPr>
        <w:t>Friday, Oct 20—6:30-9:30 PM</w:t>
      </w:r>
    </w:p>
    <w:p w14:paraId="3DA90EA0" w14:textId="77777777" w:rsidR="008A2E6D" w:rsidRDefault="008A2E6D" w:rsidP="008A2E6D">
      <w:pPr>
        <w:numPr>
          <w:ilvl w:val="3"/>
          <w:numId w:val="1"/>
        </w:numPr>
        <w:rPr>
          <w:lang w:val="en-US"/>
        </w:rPr>
      </w:pPr>
      <w:r>
        <w:rPr>
          <w:lang w:val="en-US"/>
        </w:rPr>
        <w:t>Saturday, Oct 21—9:00-4:00 PM</w:t>
      </w:r>
    </w:p>
    <w:p w14:paraId="19A2E82B" w14:textId="77777777" w:rsidR="008A2E6D" w:rsidRDefault="008A2E6D" w:rsidP="008A2E6D">
      <w:pPr>
        <w:numPr>
          <w:ilvl w:val="2"/>
          <w:numId w:val="1"/>
        </w:numPr>
        <w:rPr>
          <w:lang w:val="en-US"/>
        </w:rPr>
      </w:pPr>
      <w:r>
        <w:rPr>
          <w:lang w:val="en-US"/>
        </w:rPr>
        <w:t>November</w:t>
      </w:r>
    </w:p>
    <w:p w14:paraId="19B17D82" w14:textId="77777777" w:rsidR="008A2E6D" w:rsidRDefault="008A2E6D" w:rsidP="008A2E6D">
      <w:pPr>
        <w:numPr>
          <w:ilvl w:val="3"/>
          <w:numId w:val="1"/>
        </w:numPr>
        <w:rPr>
          <w:lang w:val="en-US"/>
        </w:rPr>
      </w:pPr>
      <w:r>
        <w:rPr>
          <w:lang w:val="en-US"/>
        </w:rPr>
        <w:t>Friday, Nov 10—6:30-9:30 PM</w:t>
      </w:r>
    </w:p>
    <w:p w14:paraId="4928AD6E" w14:textId="77777777" w:rsidR="008A2E6D" w:rsidRDefault="008A2E6D" w:rsidP="008A2E6D">
      <w:pPr>
        <w:numPr>
          <w:ilvl w:val="3"/>
          <w:numId w:val="1"/>
        </w:numPr>
        <w:rPr>
          <w:lang w:val="en-US"/>
        </w:rPr>
      </w:pPr>
      <w:r>
        <w:rPr>
          <w:lang w:val="en-US"/>
        </w:rPr>
        <w:t>Saturday, Nov 11—9:00-4:00 PM</w:t>
      </w:r>
    </w:p>
    <w:p w14:paraId="3892408F" w14:textId="77777777" w:rsidR="008A2E6D" w:rsidRDefault="008A2E6D" w:rsidP="008A2E6D">
      <w:pPr>
        <w:numPr>
          <w:ilvl w:val="2"/>
          <w:numId w:val="1"/>
        </w:numPr>
        <w:rPr>
          <w:lang w:val="en-US"/>
        </w:rPr>
      </w:pPr>
      <w:r>
        <w:rPr>
          <w:lang w:val="en-US"/>
        </w:rPr>
        <w:t>December</w:t>
      </w:r>
    </w:p>
    <w:p w14:paraId="5DC3817E" w14:textId="77777777" w:rsidR="008A2E6D" w:rsidRDefault="008A2E6D" w:rsidP="008A2E6D">
      <w:pPr>
        <w:numPr>
          <w:ilvl w:val="3"/>
          <w:numId w:val="1"/>
        </w:numPr>
        <w:rPr>
          <w:lang w:val="en-US"/>
        </w:rPr>
      </w:pPr>
      <w:r>
        <w:rPr>
          <w:lang w:val="en-US"/>
        </w:rPr>
        <w:t>Friday, Dec 1—6:30-9:30 PM</w:t>
      </w:r>
    </w:p>
    <w:p w14:paraId="304BACEB" w14:textId="77777777" w:rsidR="008A2E6D" w:rsidRPr="002F0E32" w:rsidRDefault="008A2E6D" w:rsidP="008A2E6D">
      <w:pPr>
        <w:numPr>
          <w:ilvl w:val="3"/>
          <w:numId w:val="1"/>
        </w:numPr>
        <w:rPr>
          <w:lang w:val="en-US"/>
        </w:rPr>
      </w:pPr>
      <w:r>
        <w:rPr>
          <w:lang w:val="en-US"/>
        </w:rPr>
        <w:t>Saturday, Dec 2—9:00-4:00 PM</w:t>
      </w:r>
    </w:p>
    <w:p w14:paraId="62358DA8" w14:textId="77777777" w:rsidR="00F34290" w:rsidRPr="002F0E32" w:rsidRDefault="00B804F1" w:rsidP="002F0E32">
      <w:pPr>
        <w:numPr>
          <w:ilvl w:val="1"/>
          <w:numId w:val="1"/>
        </w:numPr>
        <w:ind w:hanging="432"/>
        <w:rPr>
          <w:lang w:val="en-US"/>
        </w:rPr>
      </w:pPr>
      <w:r w:rsidRPr="0036254A">
        <w:rPr>
          <w:lang w:val="en-US"/>
        </w:rPr>
        <w:t>Instructor</w:t>
      </w:r>
      <w:r w:rsidR="00F34290" w:rsidRPr="0036254A">
        <w:rPr>
          <w:lang w:val="en-US"/>
        </w:rPr>
        <w:t xml:space="preserve">: </w:t>
      </w:r>
      <w:r w:rsidRPr="0036254A">
        <w:rPr>
          <w:lang w:val="en-US"/>
        </w:rPr>
        <w:t>Dr</w:t>
      </w:r>
      <w:r w:rsidR="008C6071">
        <w:rPr>
          <w:lang w:val="en-US"/>
        </w:rPr>
        <w:t>.</w:t>
      </w:r>
      <w:r w:rsidRPr="0036254A">
        <w:rPr>
          <w:lang w:val="en-US"/>
        </w:rPr>
        <w:t xml:space="preserve"> </w:t>
      </w:r>
      <w:r w:rsidR="008A2E6D">
        <w:rPr>
          <w:lang w:val="en-US"/>
        </w:rPr>
        <w:t>Gabriel N.E. Fluhrer</w:t>
      </w:r>
    </w:p>
    <w:p w14:paraId="3B886183" w14:textId="77777777" w:rsidR="00F34290" w:rsidRPr="002F0E32" w:rsidRDefault="00F34290" w:rsidP="002F0E32">
      <w:pPr>
        <w:numPr>
          <w:ilvl w:val="1"/>
          <w:numId w:val="1"/>
        </w:numPr>
        <w:ind w:hanging="432"/>
        <w:rPr>
          <w:lang w:val="en-US"/>
        </w:rPr>
      </w:pPr>
      <w:r w:rsidRPr="0036254A">
        <w:rPr>
          <w:lang w:val="en-US"/>
        </w:rPr>
        <w:t>Contact:</w:t>
      </w:r>
      <w:r w:rsidR="00424B5E">
        <w:rPr>
          <w:lang w:val="en-US"/>
        </w:rPr>
        <w:t xml:space="preserve"> </w:t>
      </w:r>
      <w:r w:rsidR="008A2E6D">
        <w:rPr>
          <w:lang w:val="en-US"/>
        </w:rPr>
        <w:t>gabef@fpcjackson.org</w:t>
      </w:r>
    </w:p>
    <w:p w14:paraId="7A11C59D" w14:textId="77777777" w:rsidR="00A643F7" w:rsidRPr="00B5787D" w:rsidRDefault="00A643F7" w:rsidP="00A643F7">
      <w:pPr>
        <w:numPr>
          <w:ilvl w:val="1"/>
          <w:numId w:val="1"/>
        </w:numPr>
        <w:ind w:hanging="432"/>
        <w:rPr>
          <w:lang w:val="en-US"/>
        </w:rPr>
      </w:pPr>
      <w:r w:rsidRPr="00B5787D">
        <w:rPr>
          <w:lang w:val="en-US"/>
        </w:rPr>
        <w:t xml:space="preserve">Availability: If you wish to discuss some aspect of the course, please </w:t>
      </w:r>
      <w:r>
        <w:rPr>
          <w:lang w:val="en-US"/>
        </w:rPr>
        <w:t>spea</w:t>
      </w:r>
      <w:r w:rsidR="008A2E6D">
        <w:rPr>
          <w:lang w:val="en-US"/>
        </w:rPr>
        <w:t>k to me after class or email me.</w:t>
      </w:r>
    </w:p>
    <w:p w14:paraId="16D70EE0" w14:textId="77777777" w:rsidR="00F34290" w:rsidRPr="0036254A" w:rsidRDefault="002018E8" w:rsidP="00352623">
      <w:pPr>
        <w:pStyle w:val="Heading1"/>
        <w:rPr>
          <w:lang w:val="en-US"/>
        </w:rPr>
      </w:pPr>
      <w:r>
        <w:rPr>
          <w:lang w:val="en-US"/>
        </w:rPr>
        <w:t>Goals</w:t>
      </w:r>
    </w:p>
    <w:p w14:paraId="53625E26" w14:textId="77777777" w:rsidR="00D91607" w:rsidRPr="002F0E32" w:rsidRDefault="00B804F1" w:rsidP="002F0E32">
      <w:pPr>
        <w:numPr>
          <w:ilvl w:val="1"/>
          <w:numId w:val="37"/>
        </w:numPr>
        <w:ind w:hanging="432"/>
        <w:rPr>
          <w:lang w:val="en-US"/>
        </w:rPr>
      </w:pPr>
      <w:r w:rsidRPr="0036254A">
        <w:rPr>
          <w:lang w:val="en-US"/>
        </w:rPr>
        <w:t>To</w:t>
      </w:r>
      <w:r w:rsidR="006154DB">
        <w:rPr>
          <w:lang w:val="en-US"/>
        </w:rPr>
        <w:t xml:space="preserve"> </w:t>
      </w:r>
      <w:r w:rsidR="009021EB">
        <w:rPr>
          <w:lang w:val="en-US"/>
        </w:rPr>
        <w:t>familiarize</w:t>
      </w:r>
      <w:r w:rsidR="006154DB">
        <w:rPr>
          <w:lang w:val="en-US"/>
        </w:rPr>
        <w:t xml:space="preserve"> the student </w:t>
      </w:r>
      <w:r w:rsidR="009021EB">
        <w:rPr>
          <w:lang w:val="en-US"/>
        </w:rPr>
        <w:t xml:space="preserve">with the basics of Reformed theology (specifically, the Reformation </w:t>
      </w:r>
      <w:proofErr w:type="spellStart"/>
      <w:r w:rsidR="00A15904">
        <w:rPr>
          <w:i/>
          <w:lang w:val="en-US"/>
        </w:rPr>
        <w:t>S</w:t>
      </w:r>
      <w:r w:rsidR="009021EB">
        <w:rPr>
          <w:i/>
          <w:lang w:val="en-US"/>
        </w:rPr>
        <w:t>olas</w:t>
      </w:r>
      <w:proofErr w:type="spellEnd"/>
      <w:r w:rsidR="0008011A">
        <w:rPr>
          <w:lang w:val="en-US"/>
        </w:rPr>
        <w:t xml:space="preserve"> and the </w:t>
      </w:r>
      <w:r w:rsidR="00A15904">
        <w:rPr>
          <w:lang w:val="en-US"/>
        </w:rPr>
        <w:t>D</w:t>
      </w:r>
      <w:r w:rsidR="009021EB">
        <w:rPr>
          <w:lang w:val="en-US"/>
        </w:rPr>
        <w:t xml:space="preserve">octrines of </w:t>
      </w:r>
      <w:r w:rsidR="00A15904">
        <w:rPr>
          <w:lang w:val="en-US"/>
        </w:rPr>
        <w:t>G</w:t>
      </w:r>
      <w:r w:rsidR="0008011A">
        <w:rPr>
          <w:lang w:val="en-US"/>
        </w:rPr>
        <w:t>race</w:t>
      </w:r>
      <w:r w:rsidR="009021EB">
        <w:rPr>
          <w:lang w:val="en-US"/>
        </w:rPr>
        <w:t>) in their historical context.</w:t>
      </w:r>
    </w:p>
    <w:p w14:paraId="7FC2A92C" w14:textId="77777777" w:rsidR="009021EB" w:rsidRPr="002F0E32" w:rsidRDefault="009021EB" w:rsidP="002F0E32">
      <w:pPr>
        <w:numPr>
          <w:ilvl w:val="1"/>
          <w:numId w:val="37"/>
        </w:numPr>
        <w:ind w:hanging="432"/>
        <w:rPr>
          <w:lang w:val="en-US"/>
        </w:rPr>
      </w:pPr>
      <w:r>
        <w:rPr>
          <w:lang w:val="en-US"/>
        </w:rPr>
        <w:t xml:space="preserve">To </w:t>
      </w:r>
      <w:r w:rsidR="00AC1E71">
        <w:rPr>
          <w:lang w:val="en-US"/>
        </w:rPr>
        <w:t xml:space="preserve">familiarize </w:t>
      </w:r>
      <w:r>
        <w:rPr>
          <w:lang w:val="en-US"/>
        </w:rPr>
        <w:t xml:space="preserve">the student </w:t>
      </w:r>
      <w:r w:rsidR="00AC1E71">
        <w:rPr>
          <w:lang w:val="en-US"/>
        </w:rPr>
        <w:t xml:space="preserve">with </w:t>
      </w:r>
      <w:r>
        <w:rPr>
          <w:lang w:val="en-US"/>
        </w:rPr>
        <w:t xml:space="preserve">the core biblical arguments for Reformed </w:t>
      </w:r>
      <w:r w:rsidR="00A464DA">
        <w:rPr>
          <w:lang w:val="en-US"/>
        </w:rPr>
        <w:t>theology</w:t>
      </w:r>
      <w:r>
        <w:rPr>
          <w:lang w:val="en-US"/>
        </w:rPr>
        <w:t>.</w:t>
      </w:r>
    </w:p>
    <w:p w14:paraId="69E1073A" w14:textId="77777777" w:rsidR="009021EB" w:rsidRPr="002F0E32" w:rsidRDefault="009021EB" w:rsidP="002F0E32">
      <w:pPr>
        <w:numPr>
          <w:ilvl w:val="1"/>
          <w:numId w:val="37"/>
        </w:numPr>
        <w:ind w:hanging="432"/>
        <w:rPr>
          <w:lang w:val="en-US"/>
        </w:rPr>
      </w:pPr>
      <w:r>
        <w:rPr>
          <w:lang w:val="en-US"/>
        </w:rPr>
        <w:t xml:space="preserve">To encourage the student to reflect on some of the </w:t>
      </w:r>
      <w:r w:rsidR="00AC1E71">
        <w:rPr>
          <w:lang w:val="en-US"/>
        </w:rPr>
        <w:t xml:space="preserve">hermeneutical and </w:t>
      </w:r>
      <w:r>
        <w:rPr>
          <w:lang w:val="en-US"/>
        </w:rPr>
        <w:t>practical implications of Reformed theology.</w:t>
      </w:r>
    </w:p>
    <w:p w14:paraId="78DF1ADA" w14:textId="77777777" w:rsidR="009021EB" w:rsidRPr="002F0E32" w:rsidRDefault="009021EB" w:rsidP="002F0E32">
      <w:pPr>
        <w:numPr>
          <w:ilvl w:val="1"/>
          <w:numId w:val="37"/>
        </w:numPr>
        <w:ind w:hanging="432"/>
        <w:rPr>
          <w:lang w:val="en-US"/>
        </w:rPr>
      </w:pPr>
      <w:r>
        <w:rPr>
          <w:lang w:val="en-US"/>
        </w:rPr>
        <w:t>To help the student</w:t>
      </w:r>
      <w:r w:rsidR="00A15904">
        <w:rPr>
          <w:lang w:val="en-US"/>
        </w:rPr>
        <w:t xml:space="preserve"> appreciate the significance </w:t>
      </w:r>
      <w:r>
        <w:rPr>
          <w:lang w:val="en-US"/>
        </w:rPr>
        <w:t>of a Reformed worldview for pastoral and theological studies.</w:t>
      </w:r>
    </w:p>
    <w:p w14:paraId="221614C8" w14:textId="77777777" w:rsidR="0036254A" w:rsidRPr="0036254A" w:rsidRDefault="0036254A" w:rsidP="0036254A">
      <w:pPr>
        <w:pStyle w:val="Heading1"/>
        <w:rPr>
          <w:lang w:val="en-US"/>
        </w:rPr>
      </w:pPr>
      <w:r w:rsidRPr="0036254A">
        <w:rPr>
          <w:lang w:val="en-US"/>
        </w:rPr>
        <w:t>Course Overview</w:t>
      </w:r>
    </w:p>
    <w:p w14:paraId="44281299" w14:textId="77777777" w:rsidR="003B5B67" w:rsidRPr="002F0E32" w:rsidRDefault="004958C8" w:rsidP="002F0E32">
      <w:pPr>
        <w:numPr>
          <w:ilvl w:val="1"/>
          <w:numId w:val="30"/>
        </w:numPr>
        <w:ind w:hanging="432"/>
        <w:rPr>
          <w:lang w:val="en-US"/>
        </w:rPr>
      </w:pPr>
      <w:r>
        <w:rPr>
          <w:lang w:val="en-US"/>
        </w:rPr>
        <w:t>Introduction</w:t>
      </w:r>
      <w:r w:rsidR="003B5B67">
        <w:rPr>
          <w:lang w:val="en-US"/>
        </w:rPr>
        <w:t xml:space="preserve">: </w:t>
      </w:r>
      <w:r>
        <w:rPr>
          <w:lang w:val="en-US"/>
        </w:rPr>
        <w:t>What is Theology?</w:t>
      </w:r>
    </w:p>
    <w:p w14:paraId="505E5E88" w14:textId="77777777" w:rsidR="004958C8" w:rsidRPr="002F0E32" w:rsidRDefault="00F52725" w:rsidP="002F0E32">
      <w:pPr>
        <w:numPr>
          <w:ilvl w:val="1"/>
          <w:numId w:val="30"/>
        </w:numPr>
        <w:ind w:hanging="432"/>
        <w:rPr>
          <w:lang w:val="en-US"/>
        </w:rPr>
      </w:pPr>
      <w:r>
        <w:rPr>
          <w:lang w:val="en-US"/>
        </w:rPr>
        <w:t>Foundations</w:t>
      </w:r>
      <w:r w:rsidR="004958C8">
        <w:rPr>
          <w:lang w:val="en-US"/>
        </w:rPr>
        <w:t xml:space="preserve">: </w:t>
      </w:r>
      <w:r w:rsidR="009827E9">
        <w:rPr>
          <w:lang w:val="en-US"/>
        </w:rPr>
        <w:t>The Doctrine of Scripture</w:t>
      </w:r>
    </w:p>
    <w:p w14:paraId="4F5D7746" w14:textId="77777777" w:rsidR="00F52725" w:rsidRPr="002F0E32" w:rsidRDefault="00F52725" w:rsidP="002F0E32">
      <w:pPr>
        <w:numPr>
          <w:ilvl w:val="1"/>
          <w:numId w:val="30"/>
        </w:numPr>
        <w:ind w:hanging="432"/>
        <w:rPr>
          <w:lang w:val="en-US"/>
        </w:rPr>
      </w:pPr>
      <w:r>
        <w:rPr>
          <w:lang w:val="en-US"/>
        </w:rPr>
        <w:t>Background: The Reformation</w:t>
      </w:r>
    </w:p>
    <w:p w14:paraId="4FB59989" w14:textId="77777777" w:rsidR="003B5B67" w:rsidRPr="002F0E32" w:rsidRDefault="004958C8" w:rsidP="002F0E32">
      <w:pPr>
        <w:numPr>
          <w:ilvl w:val="1"/>
          <w:numId w:val="30"/>
        </w:numPr>
        <w:ind w:hanging="432"/>
        <w:rPr>
          <w:lang w:val="en-US"/>
        </w:rPr>
      </w:pPr>
      <w:r>
        <w:rPr>
          <w:lang w:val="en-US"/>
        </w:rPr>
        <w:t xml:space="preserve">The Reformation </w:t>
      </w:r>
      <w:proofErr w:type="spellStart"/>
      <w:r>
        <w:rPr>
          <w:i/>
          <w:lang w:val="en-US"/>
        </w:rPr>
        <w:t>Solas</w:t>
      </w:r>
      <w:proofErr w:type="spellEnd"/>
    </w:p>
    <w:p w14:paraId="04D00633" w14:textId="77777777" w:rsidR="004958C8" w:rsidRPr="002F0E32" w:rsidRDefault="004958C8" w:rsidP="002F0E32">
      <w:pPr>
        <w:numPr>
          <w:ilvl w:val="1"/>
          <w:numId w:val="30"/>
        </w:numPr>
        <w:ind w:hanging="432"/>
        <w:rPr>
          <w:lang w:val="en-US"/>
        </w:rPr>
      </w:pPr>
      <w:r>
        <w:rPr>
          <w:lang w:val="en-US"/>
        </w:rPr>
        <w:t>The Reformed Doctrine</w:t>
      </w:r>
      <w:r w:rsidR="003A5112">
        <w:rPr>
          <w:lang w:val="en-US"/>
        </w:rPr>
        <w:t>s</w:t>
      </w:r>
      <w:r>
        <w:rPr>
          <w:lang w:val="en-US"/>
        </w:rPr>
        <w:t xml:space="preserve"> of Providence</w:t>
      </w:r>
      <w:r w:rsidR="003A5112">
        <w:rPr>
          <w:lang w:val="en-US"/>
        </w:rPr>
        <w:t xml:space="preserve"> and Predestination</w:t>
      </w:r>
    </w:p>
    <w:p w14:paraId="3B8A7572" w14:textId="77777777" w:rsidR="004958C8" w:rsidRPr="002F0E32" w:rsidRDefault="003A5112" w:rsidP="002F0E32">
      <w:pPr>
        <w:numPr>
          <w:ilvl w:val="1"/>
          <w:numId w:val="30"/>
        </w:numPr>
        <w:ind w:hanging="432"/>
        <w:rPr>
          <w:lang w:val="en-US"/>
        </w:rPr>
      </w:pPr>
      <w:r>
        <w:rPr>
          <w:lang w:val="en-US"/>
        </w:rPr>
        <w:t>The Doctrines of Grace (“</w:t>
      </w:r>
      <w:r w:rsidR="004958C8">
        <w:rPr>
          <w:lang w:val="en-US"/>
        </w:rPr>
        <w:t>Five Points of Calvinism</w:t>
      </w:r>
      <w:r>
        <w:rPr>
          <w:lang w:val="en-US"/>
        </w:rPr>
        <w:t>: TULIP</w:t>
      </w:r>
      <w:r w:rsidR="004958C8">
        <w:rPr>
          <w:lang w:val="en-US"/>
        </w:rPr>
        <w:t>”)</w:t>
      </w:r>
    </w:p>
    <w:p w14:paraId="49C8629E" w14:textId="77777777" w:rsidR="00F34290" w:rsidRPr="0036254A" w:rsidRDefault="00F34290" w:rsidP="00352623">
      <w:pPr>
        <w:pStyle w:val="Heading1"/>
        <w:rPr>
          <w:lang w:val="en-US"/>
        </w:rPr>
      </w:pPr>
      <w:r w:rsidRPr="0036254A">
        <w:rPr>
          <w:lang w:val="en-US"/>
        </w:rPr>
        <w:lastRenderedPageBreak/>
        <w:t>Course Requirements</w:t>
      </w:r>
    </w:p>
    <w:p w14:paraId="277C16D3" w14:textId="77777777" w:rsidR="00A30C29" w:rsidRPr="002F0E32" w:rsidRDefault="005A2879" w:rsidP="002F0E32">
      <w:pPr>
        <w:numPr>
          <w:ilvl w:val="1"/>
          <w:numId w:val="38"/>
        </w:numPr>
        <w:ind w:hanging="432"/>
        <w:rPr>
          <w:lang w:val="en-US"/>
        </w:rPr>
      </w:pPr>
      <w:r>
        <w:rPr>
          <w:i/>
          <w:lang w:val="en-US"/>
        </w:rPr>
        <w:t>C</w:t>
      </w:r>
      <w:r w:rsidR="00A30C29" w:rsidRPr="0036254A">
        <w:rPr>
          <w:i/>
          <w:lang w:val="en-US"/>
        </w:rPr>
        <w:t>lass attendance</w:t>
      </w:r>
      <w:r>
        <w:rPr>
          <w:i/>
          <w:lang w:val="en-US"/>
        </w:rPr>
        <w:t xml:space="preserve"> and thoughtful participation</w:t>
      </w:r>
      <w:r w:rsidR="00EE2ED1" w:rsidRPr="0036254A">
        <w:rPr>
          <w:lang w:val="en-US"/>
        </w:rPr>
        <w:t>.</w:t>
      </w:r>
    </w:p>
    <w:p w14:paraId="5E8464CF" w14:textId="77777777" w:rsidR="00A30C29" w:rsidRPr="0036254A" w:rsidRDefault="00303CD6" w:rsidP="002F0E32">
      <w:pPr>
        <w:numPr>
          <w:ilvl w:val="2"/>
          <w:numId w:val="20"/>
        </w:numPr>
        <w:rPr>
          <w:lang w:val="en-US"/>
        </w:rPr>
      </w:pPr>
      <w:r>
        <w:rPr>
          <w:lang w:val="en-US"/>
        </w:rPr>
        <w:t>As per seminary policy, you are required to</w:t>
      </w:r>
      <w:r w:rsidR="006E6FB0">
        <w:rPr>
          <w:lang w:val="en-US"/>
        </w:rPr>
        <w:t xml:space="preserve"> attend all t</w:t>
      </w:r>
      <w:r>
        <w:rPr>
          <w:lang w:val="en-US"/>
        </w:rPr>
        <w:t>he lectures.</w:t>
      </w:r>
      <w:r w:rsidR="006E6FB0">
        <w:rPr>
          <w:lang w:val="en-US"/>
        </w:rPr>
        <w:t xml:space="preserve"> </w:t>
      </w:r>
      <w:r>
        <w:rPr>
          <w:lang w:val="en-US"/>
        </w:rPr>
        <w:t xml:space="preserve">If you know that you will be unable to attend class on a particular date, please </w:t>
      </w:r>
      <w:r w:rsidR="00A803CF">
        <w:rPr>
          <w:lang w:val="en-US"/>
        </w:rPr>
        <w:t>inform me</w:t>
      </w:r>
      <w:r>
        <w:rPr>
          <w:lang w:val="en-US"/>
        </w:rPr>
        <w:t xml:space="preserve"> in advance</w:t>
      </w:r>
      <w:r w:rsidR="002749EB">
        <w:rPr>
          <w:lang w:val="en-US"/>
        </w:rPr>
        <w:t>, otherwise you may be penalized for your absence.</w:t>
      </w:r>
    </w:p>
    <w:p w14:paraId="181C2FF8" w14:textId="77777777" w:rsidR="00A30C29" w:rsidRDefault="001B1A1C" w:rsidP="002F0E32">
      <w:pPr>
        <w:numPr>
          <w:ilvl w:val="2"/>
          <w:numId w:val="20"/>
        </w:numPr>
        <w:rPr>
          <w:lang w:val="en-US"/>
        </w:rPr>
      </w:pPr>
      <w:r w:rsidRPr="0036254A">
        <w:rPr>
          <w:lang w:val="en-US"/>
        </w:rPr>
        <w:t>There will be opportunity</w:t>
      </w:r>
      <w:r w:rsidR="00A30C29" w:rsidRPr="0036254A">
        <w:rPr>
          <w:lang w:val="en-US"/>
        </w:rPr>
        <w:t xml:space="preserve"> for class participation</w:t>
      </w:r>
      <w:r w:rsidRPr="0036254A">
        <w:rPr>
          <w:lang w:val="en-US"/>
        </w:rPr>
        <w:t xml:space="preserve"> and</w:t>
      </w:r>
      <w:r w:rsidR="00A30C29" w:rsidRPr="0036254A">
        <w:rPr>
          <w:lang w:val="en-US"/>
        </w:rPr>
        <w:t xml:space="preserve"> questions during </w:t>
      </w:r>
      <w:r w:rsidRPr="0036254A">
        <w:rPr>
          <w:lang w:val="en-US"/>
        </w:rPr>
        <w:t xml:space="preserve">the </w:t>
      </w:r>
      <w:r w:rsidR="009E4486">
        <w:rPr>
          <w:lang w:val="en-US"/>
        </w:rPr>
        <w:t>lectures.</w:t>
      </w:r>
    </w:p>
    <w:p w14:paraId="0C68FD9C" w14:textId="77777777" w:rsidR="004C0F36" w:rsidRDefault="004C0F36" w:rsidP="002F0E32">
      <w:pPr>
        <w:numPr>
          <w:ilvl w:val="2"/>
          <w:numId w:val="20"/>
        </w:numPr>
        <w:rPr>
          <w:lang w:val="en-US"/>
        </w:rPr>
      </w:pPr>
      <w:r>
        <w:rPr>
          <w:lang w:val="en-US"/>
        </w:rPr>
        <w:t xml:space="preserve">You will be expected to use the Internet in the classroom </w:t>
      </w:r>
      <w:r w:rsidRPr="004C0F36">
        <w:rPr>
          <w:i/>
          <w:lang w:val="en-US"/>
        </w:rPr>
        <w:t>only for appropriate class-related activities</w:t>
      </w:r>
      <w:r>
        <w:rPr>
          <w:lang w:val="en-US"/>
        </w:rPr>
        <w:t>, and you will be asked to sign an honor pledge to that effect.</w:t>
      </w:r>
    </w:p>
    <w:p w14:paraId="32D60C36" w14:textId="77777777" w:rsidR="006E6FB0" w:rsidRPr="0036254A" w:rsidRDefault="006E6FB0" w:rsidP="002F0E32">
      <w:pPr>
        <w:numPr>
          <w:ilvl w:val="2"/>
          <w:numId w:val="20"/>
        </w:numPr>
        <w:rPr>
          <w:lang w:val="en-US"/>
        </w:rPr>
      </w:pPr>
      <w:r>
        <w:rPr>
          <w:lang w:val="en-US"/>
        </w:rPr>
        <w:t xml:space="preserve">A proportion of your final grade </w:t>
      </w:r>
      <w:r w:rsidR="002749EB">
        <w:rPr>
          <w:lang w:val="en-US"/>
        </w:rPr>
        <w:t xml:space="preserve">(see below) </w:t>
      </w:r>
      <w:r>
        <w:rPr>
          <w:lang w:val="en-US"/>
        </w:rPr>
        <w:t>will depend on your attendance record and your participation in the classes (</w:t>
      </w:r>
      <w:r w:rsidR="005A2879">
        <w:rPr>
          <w:lang w:val="en-US"/>
        </w:rPr>
        <w:t>thoughtful interaction</w:t>
      </w:r>
      <w:r>
        <w:rPr>
          <w:lang w:val="en-US"/>
        </w:rPr>
        <w:t xml:space="preserve"> with the professor and other students).</w:t>
      </w:r>
    </w:p>
    <w:p w14:paraId="589F327B" w14:textId="77777777" w:rsidR="008B02BA" w:rsidRPr="002F0E32" w:rsidRDefault="00A30C29" w:rsidP="002F0E32">
      <w:pPr>
        <w:numPr>
          <w:ilvl w:val="1"/>
          <w:numId w:val="20"/>
        </w:numPr>
        <w:ind w:hanging="432"/>
        <w:rPr>
          <w:lang w:val="en-US"/>
        </w:rPr>
      </w:pPr>
      <w:r w:rsidRPr="0036254A">
        <w:rPr>
          <w:i/>
          <w:lang w:val="en-US"/>
        </w:rPr>
        <w:t>Reading assignments</w:t>
      </w:r>
      <w:r w:rsidR="008B02BA">
        <w:rPr>
          <w:lang w:val="en-US"/>
        </w:rPr>
        <w:t>.</w:t>
      </w:r>
    </w:p>
    <w:p w14:paraId="6E6081BB" w14:textId="77777777" w:rsidR="000F5EE4" w:rsidRDefault="000F5EE4" w:rsidP="000F5EE4">
      <w:pPr>
        <w:numPr>
          <w:ilvl w:val="2"/>
          <w:numId w:val="20"/>
        </w:numPr>
        <w:rPr>
          <w:lang w:val="en-US"/>
        </w:rPr>
      </w:pPr>
      <w:r>
        <w:rPr>
          <w:lang w:val="en-US"/>
        </w:rPr>
        <w:t xml:space="preserve">You will be required to write a </w:t>
      </w:r>
      <w:proofErr w:type="gramStart"/>
      <w:r>
        <w:rPr>
          <w:lang w:val="en-US"/>
        </w:rPr>
        <w:t>500 word</w:t>
      </w:r>
      <w:proofErr w:type="gramEnd"/>
      <w:r>
        <w:rPr>
          <w:lang w:val="en-US"/>
        </w:rPr>
        <w:t xml:space="preserve"> response to all three assigned books.</w:t>
      </w:r>
    </w:p>
    <w:p w14:paraId="075DD61A" w14:textId="77777777" w:rsidR="000F5EE4" w:rsidRDefault="000F5EE4" w:rsidP="000F5EE4">
      <w:pPr>
        <w:numPr>
          <w:ilvl w:val="2"/>
          <w:numId w:val="20"/>
        </w:numPr>
        <w:rPr>
          <w:lang w:val="en-US"/>
        </w:rPr>
      </w:pPr>
      <w:r>
        <w:rPr>
          <w:lang w:val="en-US"/>
        </w:rPr>
        <w:t xml:space="preserve">These responses must evidence correct grammar, spelling, and structure. </w:t>
      </w:r>
    </w:p>
    <w:p w14:paraId="35EB5DF7" w14:textId="77777777" w:rsidR="000F5EE4" w:rsidRPr="0036254A" w:rsidRDefault="000F5EE4" w:rsidP="000F5EE4">
      <w:pPr>
        <w:numPr>
          <w:ilvl w:val="2"/>
          <w:numId w:val="20"/>
        </w:numPr>
        <w:rPr>
          <w:lang w:val="en-US"/>
        </w:rPr>
      </w:pPr>
      <w:r>
        <w:rPr>
          <w:lang w:val="en-US"/>
        </w:rPr>
        <w:t xml:space="preserve">All three reading assignments are due by December 31, 2017 </w:t>
      </w:r>
    </w:p>
    <w:p w14:paraId="2180A140" w14:textId="77777777" w:rsidR="00A15904" w:rsidRPr="002F0E32" w:rsidRDefault="00C81BC7" w:rsidP="002F0E32">
      <w:pPr>
        <w:numPr>
          <w:ilvl w:val="1"/>
          <w:numId w:val="20"/>
        </w:numPr>
        <w:ind w:hanging="432"/>
        <w:rPr>
          <w:lang w:val="en-US"/>
        </w:rPr>
      </w:pPr>
      <w:bookmarkStart w:id="0" w:name="_GoBack"/>
      <w:bookmarkEnd w:id="0"/>
      <w:r w:rsidRPr="00A15904">
        <w:rPr>
          <w:i/>
          <w:lang w:val="en-US"/>
        </w:rPr>
        <w:t>Final exam</w:t>
      </w:r>
      <w:r w:rsidR="00CB1B09" w:rsidRPr="00A15904">
        <w:rPr>
          <w:lang w:val="en-US"/>
        </w:rPr>
        <w:t>.</w:t>
      </w:r>
    </w:p>
    <w:p w14:paraId="5EB6E9E4" w14:textId="77777777" w:rsidR="00A643F7" w:rsidRPr="00B5787D" w:rsidRDefault="000F5EE4" w:rsidP="00A643F7">
      <w:pPr>
        <w:numPr>
          <w:ilvl w:val="2"/>
          <w:numId w:val="20"/>
        </w:numPr>
        <w:rPr>
          <w:lang w:val="en-US"/>
        </w:rPr>
      </w:pPr>
      <w:r>
        <w:rPr>
          <w:lang w:val="en-US"/>
        </w:rPr>
        <w:t>The final exam will be a take home exam, due by Dec 31, 2017</w:t>
      </w:r>
    </w:p>
    <w:p w14:paraId="2A37C145" w14:textId="77777777" w:rsidR="004B071D" w:rsidRDefault="004B071D" w:rsidP="004B071D">
      <w:pPr>
        <w:numPr>
          <w:ilvl w:val="2"/>
          <w:numId w:val="20"/>
        </w:numPr>
        <w:rPr>
          <w:lang w:val="en-US"/>
        </w:rPr>
      </w:pPr>
      <w:r>
        <w:rPr>
          <w:lang w:val="en-US"/>
        </w:rPr>
        <w:t xml:space="preserve">The format of the exam will be a series of short-answer questions plus two longer </w:t>
      </w:r>
      <w:r w:rsidR="00A643F7">
        <w:rPr>
          <w:lang w:val="en-US"/>
        </w:rPr>
        <w:t>essay questions. You will have three</w:t>
      </w:r>
      <w:r>
        <w:rPr>
          <w:lang w:val="en-US"/>
        </w:rPr>
        <w:t xml:space="preserve"> hours to complete it.</w:t>
      </w:r>
    </w:p>
    <w:p w14:paraId="37FE4E0E" w14:textId="77777777" w:rsidR="004B071D" w:rsidRDefault="004B071D" w:rsidP="004B071D">
      <w:pPr>
        <w:numPr>
          <w:ilvl w:val="2"/>
          <w:numId w:val="20"/>
        </w:numPr>
        <w:rPr>
          <w:lang w:val="en-US"/>
        </w:rPr>
      </w:pPr>
      <w:r w:rsidRPr="007667C1">
        <w:rPr>
          <w:lang w:val="en-US"/>
        </w:rPr>
        <w:t>You may refer to an English translation of the Bible (but not one with study notes, etc.). You may not refer to any class notes or other study resources.</w:t>
      </w:r>
    </w:p>
    <w:p w14:paraId="32054EB2" w14:textId="77777777" w:rsidR="00A643F7" w:rsidRPr="000076BD" w:rsidRDefault="00A643F7" w:rsidP="00A643F7">
      <w:pPr>
        <w:numPr>
          <w:ilvl w:val="2"/>
          <w:numId w:val="20"/>
        </w:numPr>
        <w:rPr>
          <w:lang w:val="en-US"/>
        </w:rPr>
      </w:pPr>
      <w:r w:rsidRPr="005A0F51">
        <w:rPr>
          <w:lang w:val="en-US"/>
        </w:rPr>
        <w:t xml:space="preserve">You will be asked to sign a declaration that you have not discussed the content of the exam with </w:t>
      </w:r>
      <w:r>
        <w:rPr>
          <w:lang w:val="en-US"/>
        </w:rPr>
        <w:t>anyone who has previously taken the exam</w:t>
      </w:r>
      <w:r w:rsidRPr="005A0F51">
        <w:rPr>
          <w:lang w:val="en-US"/>
        </w:rPr>
        <w:t>.</w:t>
      </w:r>
    </w:p>
    <w:p w14:paraId="10A8D3D1" w14:textId="77777777" w:rsidR="004B071D" w:rsidRPr="005A0F51" w:rsidRDefault="004B071D" w:rsidP="004B071D">
      <w:pPr>
        <w:numPr>
          <w:ilvl w:val="2"/>
          <w:numId w:val="20"/>
        </w:numPr>
        <w:rPr>
          <w:lang w:val="en-US"/>
        </w:rPr>
      </w:pPr>
      <w:r w:rsidRPr="005A0F51">
        <w:rPr>
          <w:lang w:val="en-US"/>
        </w:rPr>
        <w:t xml:space="preserve">You will also be asked to indicate which of the required reading assignments you have </w:t>
      </w:r>
      <w:r w:rsidRPr="00BE7DCA">
        <w:rPr>
          <w:i/>
          <w:lang w:val="en-US"/>
        </w:rPr>
        <w:t>completed</w:t>
      </w:r>
      <w:r w:rsidRPr="005A0F51">
        <w:rPr>
          <w:lang w:val="en-US"/>
        </w:rPr>
        <w:t xml:space="preserve"> and to sign a declaration to that effect.</w:t>
      </w:r>
    </w:p>
    <w:p w14:paraId="37D2A18A" w14:textId="77777777" w:rsidR="00F34290" w:rsidRPr="0036254A" w:rsidRDefault="00F34290" w:rsidP="00352623">
      <w:pPr>
        <w:pStyle w:val="Heading1"/>
        <w:rPr>
          <w:lang w:val="en-US"/>
        </w:rPr>
      </w:pPr>
      <w:r w:rsidRPr="0036254A">
        <w:rPr>
          <w:lang w:val="en-US"/>
        </w:rPr>
        <w:t>Grading</w:t>
      </w:r>
    </w:p>
    <w:p w14:paraId="268BEFD8" w14:textId="77777777" w:rsidR="006E6FB0" w:rsidRDefault="006476D5" w:rsidP="002F0E32">
      <w:pPr>
        <w:numPr>
          <w:ilvl w:val="1"/>
          <w:numId w:val="26"/>
        </w:numPr>
        <w:ind w:hanging="432"/>
        <w:rPr>
          <w:lang w:val="en-US"/>
        </w:rPr>
      </w:pPr>
      <w:r>
        <w:rPr>
          <w:lang w:val="en-US"/>
        </w:rPr>
        <w:t>Class a</w:t>
      </w:r>
      <w:r w:rsidR="006E6FB0">
        <w:rPr>
          <w:lang w:val="en-US"/>
        </w:rPr>
        <w:t>ttend</w:t>
      </w:r>
      <w:r w:rsidR="00AA33F0">
        <w:rPr>
          <w:lang w:val="en-US"/>
        </w:rPr>
        <w:t>ance and participation — 1</w:t>
      </w:r>
      <w:r w:rsidR="006E6FB0" w:rsidRPr="0036254A">
        <w:rPr>
          <w:lang w:val="en-US"/>
        </w:rPr>
        <w:t>0%</w:t>
      </w:r>
    </w:p>
    <w:p w14:paraId="617CFA99" w14:textId="77777777" w:rsidR="008E78E0" w:rsidRPr="000F5EE4" w:rsidRDefault="000F5EE4" w:rsidP="000F5EE4">
      <w:pPr>
        <w:numPr>
          <w:ilvl w:val="1"/>
          <w:numId w:val="26"/>
        </w:numPr>
        <w:ind w:hanging="432"/>
        <w:rPr>
          <w:lang w:val="en-US"/>
        </w:rPr>
      </w:pPr>
      <w:r>
        <w:rPr>
          <w:lang w:val="en-US"/>
        </w:rPr>
        <w:t>Reaction papers — 40%</w:t>
      </w:r>
    </w:p>
    <w:p w14:paraId="12A6A437" w14:textId="77777777" w:rsidR="00F34290" w:rsidRPr="008A2E6D" w:rsidRDefault="008E78E0" w:rsidP="008A2E6D">
      <w:pPr>
        <w:numPr>
          <w:ilvl w:val="1"/>
          <w:numId w:val="26"/>
        </w:numPr>
        <w:ind w:hanging="432"/>
        <w:rPr>
          <w:lang w:val="en-US"/>
        </w:rPr>
      </w:pPr>
      <w:r w:rsidRPr="0036254A">
        <w:rPr>
          <w:lang w:val="en-US"/>
        </w:rPr>
        <w:t>Final e</w:t>
      </w:r>
      <w:r w:rsidR="00AA33F0">
        <w:rPr>
          <w:lang w:val="en-US"/>
        </w:rPr>
        <w:t xml:space="preserve">xam </w:t>
      </w:r>
      <w:r w:rsidR="00B2029F">
        <w:rPr>
          <w:lang w:val="en-US"/>
        </w:rPr>
        <w:t xml:space="preserve">(including credit for reading assignments) </w:t>
      </w:r>
      <w:r w:rsidR="00AA33F0">
        <w:rPr>
          <w:lang w:val="en-US"/>
        </w:rPr>
        <w:t xml:space="preserve">— </w:t>
      </w:r>
      <w:r w:rsidR="000F5EE4">
        <w:rPr>
          <w:lang w:val="en-US"/>
        </w:rPr>
        <w:t>40%</w:t>
      </w:r>
    </w:p>
    <w:p w14:paraId="1DF68349" w14:textId="77777777" w:rsidR="00F34290" w:rsidRDefault="00C81BC7" w:rsidP="00352623">
      <w:pPr>
        <w:pStyle w:val="Heading1"/>
        <w:rPr>
          <w:lang w:val="en-US"/>
        </w:rPr>
      </w:pPr>
      <w:r w:rsidRPr="0036254A">
        <w:rPr>
          <w:lang w:val="en-US"/>
        </w:rPr>
        <w:t>Required Reading</w:t>
      </w:r>
    </w:p>
    <w:p w14:paraId="15174EEE" w14:textId="77777777" w:rsidR="00407A1A" w:rsidRDefault="00407A1A" w:rsidP="00407A1A">
      <w:pPr>
        <w:rPr>
          <w:lang w:val="en-US"/>
        </w:rPr>
      </w:pPr>
      <w:r w:rsidRPr="00F655F0">
        <w:rPr>
          <w:lang w:val="en-US"/>
        </w:rPr>
        <w:t xml:space="preserve">You should obtain copies of all the </w:t>
      </w:r>
      <w:r>
        <w:rPr>
          <w:lang w:val="en-US"/>
        </w:rPr>
        <w:t>items below</w:t>
      </w:r>
      <w:r w:rsidRPr="00F655F0">
        <w:rPr>
          <w:lang w:val="en-US"/>
        </w:rPr>
        <w:t xml:space="preserve">. </w:t>
      </w:r>
      <w:r>
        <w:rPr>
          <w:lang w:val="en-US"/>
        </w:rPr>
        <w:t>You should also bring an English translation of the Bible to class. ESV is preferred, since</w:t>
      </w:r>
      <w:r w:rsidR="000D380C">
        <w:rPr>
          <w:lang w:val="en-US"/>
        </w:rPr>
        <w:t xml:space="preserve"> that is what I’ll be using.</w:t>
      </w:r>
      <w:r>
        <w:rPr>
          <w:lang w:val="en-US"/>
        </w:rPr>
        <w:t xml:space="preserve"> NIV, NASB, and HCSB are acceptable; KJV and </w:t>
      </w:r>
      <w:r w:rsidRPr="00CE1107">
        <w:rPr>
          <w:i/>
          <w:lang w:val="en-US"/>
        </w:rPr>
        <w:t>The Message</w:t>
      </w:r>
      <w:r>
        <w:rPr>
          <w:lang w:val="en-US"/>
        </w:rPr>
        <w:t xml:space="preserve"> are not!</w:t>
      </w:r>
    </w:p>
    <w:p w14:paraId="3A3BB7E9" w14:textId="77777777" w:rsidR="008A2E6D" w:rsidRDefault="008A2E6D" w:rsidP="00407A1A">
      <w:pPr>
        <w:rPr>
          <w:lang w:val="en-US"/>
        </w:rPr>
      </w:pPr>
    </w:p>
    <w:p w14:paraId="200B2902" w14:textId="77777777" w:rsidR="001761F5" w:rsidRPr="002F0E32" w:rsidRDefault="001761F5" w:rsidP="002F0E32">
      <w:pPr>
        <w:numPr>
          <w:ilvl w:val="1"/>
          <w:numId w:val="28"/>
        </w:numPr>
        <w:ind w:hanging="432"/>
        <w:rPr>
          <w:lang w:val="en-US"/>
        </w:rPr>
      </w:pPr>
      <w:r>
        <w:rPr>
          <w:lang w:val="en-US"/>
        </w:rPr>
        <w:t>Michael Lawrence</w:t>
      </w:r>
      <w:r w:rsidRPr="0026473B">
        <w:rPr>
          <w:lang w:val="en-US"/>
        </w:rPr>
        <w:t>,</w:t>
      </w:r>
      <w:r w:rsidRPr="0026473B">
        <w:rPr>
          <w:i/>
          <w:lang w:val="en-US"/>
        </w:rPr>
        <w:t xml:space="preserve"> </w:t>
      </w:r>
      <w:r>
        <w:rPr>
          <w:i/>
          <w:lang w:val="en-US"/>
        </w:rPr>
        <w:t>Biblical Theology in the Life of the Church</w:t>
      </w:r>
      <w:r w:rsidRPr="0026473B">
        <w:rPr>
          <w:lang w:val="en-US"/>
        </w:rPr>
        <w:t xml:space="preserve"> (</w:t>
      </w:r>
      <w:r>
        <w:rPr>
          <w:lang w:val="en-US"/>
        </w:rPr>
        <w:t>Crossway</w:t>
      </w:r>
      <w:r w:rsidRPr="0026473B">
        <w:rPr>
          <w:lang w:val="en-US"/>
        </w:rPr>
        <w:t xml:space="preserve">, </w:t>
      </w:r>
      <w:r>
        <w:rPr>
          <w:lang w:val="en-US"/>
        </w:rPr>
        <w:t>2010</w:t>
      </w:r>
      <w:r w:rsidRPr="0026473B">
        <w:rPr>
          <w:lang w:val="en-US"/>
        </w:rPr>
        <w:t>).</w:t>
      </w:r>
    </w:p>
    <w:p w14:paraId="6730F084" w14:textId="77777777" w:rsidR="005C678C" w:rsidRPr="002F0E32" w:rsidRDefault="005C678C" w:rsidP="002F0E32">
      <w:pPr>
        <w:numPr>
          <w:ilvl w:val="1"/>
          <w:numId w:val="28"/>
        </w:numPr>
        <w:ind w:hanging="432"/>
        <w:rPr>
          <w:lang w:val="en-US"/>
        </w:rPr>
      </w:pPr>
      <w:r>
        <w:rPr>
          <w:lang w:val="en-US"/>
        </w:rPr>
        <w:t xml:space="preserve">Michael Reeves, </w:t>
      </w:r>
      <w:r>
        <w:rPr>
          <w:i/>
          <w:lang w:val="en-US"/>
        </w:rPr>
        <w:t>The Unquenchable Flame</w:t>
      </w:r>
      <w:r>
        <w:rPr>
          <w:lang w:val="en-US"/>
        </w:rPr>
        <w:t xml:space="preserve"> (B&amp;H, 2010).</w:t>
      </w:r>
    </w:p>
    <w:p w14:paraId="5B87DA08" w14:textId="77777777" w:rsidR="00A76AF3" w:rsidRPr="002F0E32" w:rsidRDefault="00A76AF3" w:rsidP="002F0E32">
      <w:pPr>
        <w:numPr>
          <w:ilvl w:val="1"/>
          <w:numId w:val="28"/>
        </w:numPr>
        <w:ind w:hanging="432"/>
        <w:rPr>
          <w:lang w:val="en-US"/>
        </w:rPr>
      </w:pPr>
      <w:r>
        <w:rPr>
          <w:lang w:val="en-US"/>
        </w:rPr>
        <w:t xml:space="preserve">R. C. Sproul, </w:t>
      </w:r>
      <w:r>
        <w:rPr>
          <w:i/>
          <w:lang w:val="en-US"/>
        </w:rPr>
        <w:t>What Is Reformed Theology?</w:t>
      </w:r>
      <w:r>
        <w:rPr>
          <w:lang w:val="en-US"/>
        </w:rPr>
        <w:t xml:space="preserve"> (Baker Books, </w:t>
      </w:r>
      <w:r w:rsidR="00B43557">
        <w:rPr>
          <w:lang w:val="en-US"/>
        </w:rPr>
        <w:t>2005</w:t>
      </w:r>
      <w:r w:rsidR="00FB6E1B">
        <w:rPr>
          <w:lang w:val="en-US"/>
        </w:rPr>
        <w:t>).</w:t>
      </w:r>
    </w:p>
    <w:p w14:paraId="05C45C32" w14:textId="77777777" w:rsidR="00B36F93" w:rsidRDefault="00771487" w:rsidP="00B36F93">
      <w:pPr>
        <w:pStyle w:val="Heading1"/>
        <w:rPr>
          <w:lang w:val="en-US"/>
        </w:rPr>
      </w:pPr>
      <w:r>
        <w:rPr>
          <w:lang w:val="en-US"/>
        </w:rPr>
        <w:lastRenderedPageBreak/>
        <w:t xml:space="preserve">Recommended </w:t>
      </w:r>
      <w:r w:rsidR="00637D6D">
        <w:rPr>
          <w:lang w:val="en-US"/>
        </w:rPr>
        <w:t>Supplementary</w:t>
      </w:r>
      <w:r w:rsidR="00637D6D" w:rsidRPr="0036254A">
        <w:rPr>
          <w:lang w:val="en-US"/>
        </w:rPr>
        <w:t xml:space="preserve"> </w:t>
      </w:r>
      <w:r w:rsidR="00B36F93" w:rsidRPr="0036254A">
        <w:rPr>
          <w:lang w:val="en-US"/>
        </w:rPr>
        <w:t>Reading</w:t>
      </w:r>
      <w:r w:rsidR="008A2E6D">
        <w:rPr>
          <w:rStyle w:val="FootnoteReference"/>
          <w:lang w:val="en-US"/>
        </w:rPr>
        <w:footnoteReference w:id="2"/>
      </w:r>
    </w:p>
    <w:p w14:paraId="5911A43B" w14:textId="77777777" w:rsidR="00407A1A" w:rsidRDefault="00407A1A" w:rsidP="00407A1A">
      <w:pPr>
        <w:rPr>
          <w:lang w:val="en-US"/>
        </w:rPr>
      </w:pPr>
      <w:r>
        <w:rPr>
          <w:lang w:val="en-US"/>
        </w:rPr>
        <w:t xml:space="preserve">You are not </w:t>
      </w:r>
      <w:r w:rsidRPr="00460345">
        <w:rPr>
          <w:i/>
          <w:lang w:val="en-US"/>
        </w:rPr>
        <w:t>required</w:t>
      </w:r>
      <w:r>
        <w:rPr>
          <w:lang w:val="en-US"/>
        </w:rPr>
        <w:t xml:space="preserve"> to read any of the items below, but you may find them useful to consolidate the course material and for further study as your interests dictate.</w:t>
      </w:r>
      <w:r w:rsidRPr="006F007C">
        <w:rPr>
          <w:lang w:val="en-US"/>
        </w:rPr>
        <w:t xml:space="preserve"> </w:t>
      </w:r>
      <w:r>
        <w:rPr>
          <w:lang w:val="en-US"/>
        </w:rPr>
        <w:t>For many of these, the table of contents can be viewed on Amazon.com or Google Books.</w:t>
      </w:r>
    </w:p>
    <w:p w14:paraId="14D662DF" w14:textId="77777777" w:rsidR="00407A1A" w:rsidRPr="00407A1A" w:rsidRDefault="00407A1A" w:rsidP="00407A1A">
      <w:pPr>
        <w:rPr>
          <w:lang w:val="en-US"/>
        </w:rPr>
      </w:pPr>
    </w:p>
    <w:p w14:paraId="7F9BCD04" w14:textId="77777777" w:rsidR="00AA3C40" w:rsidRDefault="00AA3C40" w:rsidP="00B2029F">
      <w:pPr>
        <w:numPr>
          <w:ilvl w:val="1"/>
          <w:numId w:val="34"/>
        </w:numPr>
        <w:rPr>
          <w:lang w:val="en-US"/>
        </w:rPr>
      </w:pPr>
      <w:r>
        <w:rPr>
          <w:lang w:val="en-US"/>
        </w:rPr>
        <w:t>Theological Foundations</w:t>
      </w:r>
    </w:p>
    <w:p w14:paraId="171501A6" w14:textId="77777777" w:rsidR="00AA3C40" w:rsidRPr="002F0E32" w:rsidRDefault="00AA3C40" w:rsidP="00AA3C40">
      <w:pPr>
        <w:numPr>
          <w:ilvl w:val="2"/>
          <w:numId w:val="42"/>
        </w:numPr>
        <w:rPr>
          <w:lang w:val="en-US"/>
        </w:rPr>
      </w:pPr>
      <w:r>
        <w:rPr>
          <w:lang w:val="en-US"/>
        </w:rPr>
        <w:t xml:space="preserve">John Calvin, </w:t>
      </w:r>
      <w:r>
        <w:rPr>
          <w:i/>
          <w:lang w:val="en-US"/>
        </w:rPr>
        <w:t>Institutes of the Christian Religion</w:t>
      </w:r>
      <w:r>
        <w:rPr>
          <w:lang w:val="en-US"/>
        </w:rPr>
        <w:t>, ed. John T. McNeill, trans. Ford Lewis Battles (Westminster John Knox, 1960).</w:t>
      </w:r>
      <w:r>
        <w:rPr>
          <w:lang w:val="en-US"/>
        </w:rPr>
        <w:br/>
        <w:t>[An overview of Christian doctrine from the original Calvinist; a classic of Reformed theology. Battles’ translation is widely considered to be the best. Henry Beveridge’s earlier translation is available</w:t>
      </w:r>
      <w:r w:rsidRPr="00CD1670">
        <w:rPr>
          <w:lang w:val="en-US"/>
        </w:rPr>
        <w:t xml:space="preserve"> </w:t>
      </w:r>
      <w:r>
        <w:rPr>
          <w:lang w:val="en-US"/>
        </w:rPr>
        <w:t xml:space="preserve">online in various places (e.g., </w:t>
      </w:r>
      <w:hyperlink r:id="rId8" w:history="1">
        <w:r w:rsidRPr="00AA3C40">
          <w:rPr>
            <w:rStyle w:val="Hyperlink"/>
            <w:lang w:val="en-US"/>
          </w:rPr>
          <w:t>here</w:t>
        </w:r>
      </w:hyperlink>
      <w:r>
        <w:rPr>
          <w:lang w:val="en-US"/>
        </w:rPr>
        <w:t>).]</w:t>
      </w:r>
    </w:p>
    <w:p w14:paraId="1BED0610" w14:textId="77777777" w:rsidR="00AA3C40" w:rsidRPr="002F0E32" w:rsidRDefault="00AA3C40" w:rsidP="00AA3C40">
      <w:pPr>
        <w:numPr>
          <w:ilvl w:val="2"/>
          <w:numId w:val="42"/>
        </w:numPr>
        <w:rPr>
          <w:lang w:val="en-US"/>
        </w:rPr>
      </w:pPr>
      <w:r>
        <w:rPr>
          <w:lang w:val="en-US"/>
        </w:rPr>
        <w:t xml:space="preserve">John M. Frame, </w:t>
      </w:r>
      <w:r>
        <w:rPr>
          <w:i/>
          <w:lang w:val="en-US"/>
        </w:rPr>
        <w:t>Salvation Belongs to the Lord</w:t>
      </w:r>
      <w:r>
        <w:rPr>
          <w:lang w:val="en-US"/>
        </w:rPr>
        <w:t xml:space="preserve"> (P&amp;R, 2006).</w:t>
      </w:r>
      <w:r>
        <w:rPr>
          <w:lang w:val="en-US"/>
        </w:rPr>
        <w:br/>
        <w:t>[An accessible introduction to systematic theology from a Reformed perspective.]</w:t>
      </w:r>
    </w:p>
    <w:p w14:paraId="6F0E5599" w14:textId="77777777" w:rsidR="000D380C" w:rsidRPr="002F0E32" w:rsidRDefault="000D380C" w:rsidP="000D380C">
      <w:pPr>
        <w:numPr>
          <w:ilvl w:val="2"/>
          <w:numId w:val="42"/>
        </w:numPr>
        <w:rPr>
          <w:lang w:val="en-US"/>
        </w:rPr>
      </w:pPr>
      <w:r w:rsidRPr="0026473B">
        <w:rPr>
          <w:lang w:val="en-US"/>
        </w:rPr>
        <w:t>Abraham Kuyper,</w:t>
      </w:r>
      <w:r w:rsidRPr="0026473B">
        <w:rPr>
          <w:i/>
          <w:lang w:val="en-US"/>
        </w:rPr>
        <w:t xml:space="preserve"> Lectures on Calvinism</w:t>
      </w:r>
      <w:r w:rsidRPr="0026473B">
        <w:rPr>
          <w:lang w:val="en-US"/>
        </w:rPr>
        <w:t xml:space="preserve"> (Hendrickson, 2008).</w:t>
      </w:r>
      <w:r>
        <w:rPr>
          <w:lang w:val="en-US"/>
        </w:rPr>
        <w:br/>
        <w:t>[In six lectures delivered at Princeton in 1898, Kuyper argues that Calvinism is not merely a set of doctrines but an entire “life system” (i.e., worldview) with implications for all areas of human life.]</w:t>
      </w:r>
    </w:p>
    <w:p w14:paraId="13F6BADB" w14:textId="77777777" w:rsidR="00AA3C40" w:rsidRPr="002F0E32" w:rsidRDefault="00AA3C40" w:rsidP="00AA3C40">
      <w:pPr>
        <w:numPr>
          <w:ilvl w:val="2"/>
          <w:numId w:val="42"/>
        </w:numPr>
        <w:rPr>
          <w:lang w:val="en-US"/>
        </w:rPr>
      </w:pPr>
      <w:r>
        <w:rPr>
          <w:lang w:val="en-US"/>
        </w:rPr>
        <w:t xml:space="preserve">J. I. Packer, </w:t>
      </w:r>
      <w:r>
        <w:rPr>
          <w:i/>
          <w:lang w:val="en-US"/>
        </w:rPr>
        <w:t>‘Fundamentalism’ and the Word of God</w:t>
      </w:r>
      <w:r>
        <w:rPr>
          <w:lang w:val="en-US"/>
        </w:rPr>
        <w:t xml:space="preserve"> (IVP, 1958; multiple reprints).</w:t>
      </w:r>
      <w:r>
        <w:rPr>
          <w:lang w:val="en-US"/>
        </w:rPr>
        <w:br/>
        <w:t>[A classic defense of the orthodox doctrine of Scripture against its liberal critics. Packer argues that the evangelical view of God’s Word is not a modern innovation but just the view of Christ and his apostles. The book is as relevant today as ever.]</w:t>
      </w:r>
    </w:p>
    <w:p w14:paraId="7B6B292A" w14:textId="77777777" w:rsidR="00AA3C40" w:rsidRPr="002F0E32" w:rsidRDefault="00AA3C40" w:rsidP="00AA3C40">
      <w:pPr>
        <w:numPr>
          <w:ilvl w:val="2"/>
          <w:numId w:val="42"/>
        </w:numPr>
        <w:rPr>
          <w:lang w:val="en-US"/>
        </w:rPr>
      </w:pPr>
      <w:r>
        <w:rPr>
          <w:lang w:val="en-US"/>
        </w:rPr>
        <w:t xml:space="preserve">John Wenham, </w:t>
      </w:r>
      <w:r>
        <w:rPr>
          <w:i/>
          <w:lang w:val="en-US"/>
        </w:rPr>
        <w:t>Christ and the Bible</w:t>
      </w:r>
      <w:r>
        <w:rPr>
          <w:lang w:val="en-US"/>
        </w:rPr>
        <w:t xml:space="preserve"> (Wipf &amp; Stock, 3</w:t>
      </w:r>
      <w:r w:rsidRPr="00AA3C40">
        <w:rPr>
          <w:vertAlign w:val="superscript"/>
          <w:lang w:val="en-US"/>
        </w:rPr>
        <w:t>rd</w:t>
      </w:r>
      <w:r>
        <w:rPr>
          <w:lang w:val="en-US"/>
        </w:rPr>
        <w:t xml:space="preserve"> ed., 2009).</w:t>
      </w:r>
      <w:r>
        <w:rPr>
          <w:lang w:val="en-US"/>
        </w:rPr>
        <w:br/>
        <w:t>[A classic treatment of Jesus’ high view of Scripture.]</w:t>
      </w:r>
    </w:p>
    <w:p w14:paraId="591726A5" w14:textId="77777777" w:rsidR="00AA3C40" w:rsidRDefault="00AA3C40" w:rsidP="00AA3C40">
      <w:pPr>
        <w:numPr>
          <w:ilvl w:val="1"/>
          <w:numId w:val="42"/>
        </w:numPr>
        <w:rPr>
          <w:lang w:val="en-US"/>
        </w:rPr>
      </w:pPr>
      <w:r>
        <w:rPr>
          <w:lang w:val="en-US"/>
        </w:rPr>
        <w:t>Reformational Theology</w:t>
      </w:r>
    </w:p>
    <w:p w14:paraId="6832617B" w14:textId="77777777" w:rsidR="00AA3C40" w:rsidRDefault="00AA3C40" w:rsidP="00AA3C40">
      <w:pPr>
        <w:numPr>
          <w:ilvl w:val="2"/>
          <w:numId w:val="42"/>
        </w:numPr>
        <w:rPr>
          <w:lang w:val="en-US"/>
        </w:rPr>
      </w:pPr>
      <w:r>
        <w:rPr>
          <w:lang w:val="en-US"/>
        </w:rPr>
        <w:t xml:space="preserve">J. V. </w:t>
      </w:r>
      <w:proofErr w:type="spellStart"/>
      <w:r>
        <w:rPr>
          <w:lang w:val="en-US"/>
        </w:rPr>
        <w:t>Fesko</w:t>
      </w:r>
      <w:proofErr w:type="spellEnd"/>
      <w:r>
        <w:rPr>
          <w:lang w:val="en-US"/>
        </w:rPr>
        <w:t xml:space="preserve">, </w:t>
      </w:r>
      <w:r>
        <w:rPr>
          <w:i/>
          <w:lang w:val="en-US"/>
        </w:rPr>
        <w:t>Justification: Understanding the Classic Reformed Doctrine</w:t>
      </w:r>
      <w:r>
        <w:rPr>
          <w:lang w:val="en-US"/>
        </w:rPr>
        <w:t xml:space="preserve"> (P&amp;R, 2008).</w:t>
      </w:r>
      <w:r>
        <w:rPr>
          <w:lang w:val="en-US"/>
        </w:rPr>
        <w:br/>
        <w:t>[An excellent historical, exegetical, and theological treatment of the doctrine.]</w:t>
      </w:r>
    </w:p>
    <w:p w14:paraId="6FD287D8" w14:textId="77777777" w:rsidR="00AA3C40" w:rsidRPr="002F0E32" w:rsidRDefault="00AA3C40" w:rsidP="00AA3C40">
      <w:pPr>
        <w:numPr>
          <w:ilvl w:val="2"/>
          <w:numId w:val="42"/>
        </w:numPr>
        <w:rPr>
          <w:lang w:val="en-US"/>
        </w:rPr>
      </w:pPr>
      <w:r>
        <w:rPr>
          <w:lang w:val="en-US"/>
        </w:rPr>
        <w:t xml:space="preserve">Steve Jeffrey, Mike </w:t>
      </w:r>
      <w:proofErr w:type="spellStart"/>
      <w:r>
        <w:rPr>
          <w:lang w:val="en-US"/>
        </w:rPr>
        <w:t>Ovey</w:t>
      </w:r>
      <w:proofErr w:type="spellEnd"/>
      <w:r>
        <w:rPr>
          <w:lang w:val="en-US"/>
        </w:rPr>
        <w:t xml:space="preserve">, and Andrew </w:t>
      </w:r>
      <w:proofErr w:type="spellStart"/>
      <w:r>
        <w:rPr>
          <w:lang w:val="en-US"/>
        </w:rPr>
        <w:t>Sach</w:t>
      </w:r>
      <w:proofErr w:type="spellEnd"/>
      <w:r>
        <w:rPr>
          <w:lang w:val="en-US"/>
        </w:rPr>
        <w:t xml:space="preserve">, </w:t>
      </w:r>
      <w:r>
        <w:rPr>
          <w:i/>
          <w:lang w:val="en-US"/>
        </w:rPr>
        <w:t xml:space="preserve">Pierced For Our </w:t>
      </w:r>
      <w:proofErr w:type="spellStart"/>
      <w:r>
        <w:rPr>
          <w:i/>
          <w:lang w:val="en-US"/>
        </w:rPr>
        <w:t>Trangressions</w:t>
      </w:r>
      <w:proofErr w:type="spellEnd"/>
      <w:r>
        <w:rPr>
          <w:lang w:val="en-US"/>
        </w:rPr>
        <w:t xml:space="preserve"> (IVP, 2007).</w:t>
      </w:r>
      <w:r>
        <w:rPr>
          <w:lang w:val="en-US"/>
        </w:rPr>
        <w:br/>
        <w:t>[A comprehensive biblical defense of a penal substitutionary understanding of the atonement in the face of recent attacks on the doctrine. Highly recommended.]</w:t>
      </w:r>
    </w:p>
    <w:p w14:paraId="7AB25357" w14:textId="77777777" w:rsidR="000D380C" w:rsidRPr="002F0E32" w:rsidRDefault="000D380C" w:rsidP="000D380C">
      <w:pPr>
        <w:numPr>
          <w:ilvl w:val="2"/>
          <w:numId w:val="42"/>
        </w:numPr>
        <w:rPr>
          <w:lang w:val="en-US"/>
        </w:rPr>
      </w:pPr>
      <w:r>
        <w:rPr>
          <w:lang w:val="en-US"/>
        </w:rPr>
        <w:t xml:space="preserve">John Murray, </w:t>
      </w:r>
      <w:r>
        <w:rPr>
          <w:i/>
          <w:lang w:val="en-US"/>
        </w:rPr>
        <w:t>Redemption: Accomplished and Applied</w:t>
      </w:r>
      <w:r>
        <w:rPr>
          <w:lang w:val="en-US"/>
        </w:rPr>
        <w:t xml:space="preserve"> (Eerdmans, 1984).</w:t>
      </w:r>
      <w:r>
        <w:rPr>
          <w:lang w:val="en-US"/>
        </w:rPr>
        <w:br/>
        <w:t xml:space="preserve">[A classic exposition of the Reformed view of the atonement and the </w:t>
      </w:r>
      <w:r>
        <w:rPr>
          <w:i/>
          <w:lang w:val="en-US"/>
        </w:rPr>
        <w:t xml:space="preserve">ordo </w:t>
      </w:r>
      <w:proofErr w:type="spellStart"/>
      <w:r>
        <w:rPr>
          <w:i/>
          <w:lang w:val="en-US"/>
        </w:rPr>
        <w:t>salutis</w:t>
      </w:r>
      <w:proofErr w:type="spellEnd"/>
      <w:r>
        <w:rPr>
          <w:lang w:val="en-US"/>
        </w:rPr>
        <w:t>.]</w:t>
      </w:r>
    </w:p>
    <w:p w14:paraId="263423C6" w14:textId="77777777" w:rsidR="00A643F7" w:rsidRDefault="00A643F7" w:rsidP="00AA3C40">
      <w:pPr>
        <w:numPr>
          <w:ilvl w:val="2"/>
          <w:numId w:val="42"/>
        </w:numPr>
        <w:rPr>
          <w:lang w:val="en-US"/>
        </w:rPr>
      </w:pPr>
      <w:r>
        <w:rPr>
          <w:lang w:val="en-US"/>
        </w:rPr>
        <w:t xml:space="preserve">Thomas Schreiner, </w:t>
      </w:r>
      <w:r>
        <w:rPr>
          <w:i/>
          <w:lang w:val="en-US"/>
        </w:rPr>
        <w:t>Faith Alone: The Doctrine of Justification</w:t>
      </w:r>
      <w:r>
        <w:rPr>
          <w:lang w:val="en-US"/>
        </w:rPr>
        <w:t xml:space="preserve"> (Zondervan, 2015).</w:t>
      </w:r>
      <w:r>
        <w:rPr>
          <w:lang w:val="en-US"/>
        </w:rPr>
        <w:br/>
        <w:t xml:space="preserve">[A solid exposition and defense of </w:t>
      </w:r>
      <w:r>
        <w:rPr>
          <w:i/>
          <w:lang w:val="en-US"/>
        </w:rPr>
        <w:t>Sola Fide</w:t>
      </w:r>
      <w:r w:rsidR="001D0B0B">
        <w:rPr>
          <w:lang w:val="en-US"/>
        </w:rPr>
        <w:t>. A</w:t>
      </w:r>
      <w:r>
        <w:rPr>
          <w:lang w:val="en-US"/>
        </w:rPr>
        <w:t>ddresses various recent challenges.]</w:t>
      </w:r>
    </w:p>
    <w:p w14:paraId="394D1D73" w14:textId="77777777" w:rsidR="00A643F7" w:rsidRDefault="00A643F7" w:rsidP="00AA3C40">
      <w:pPr>
        <w:numPr>
          <w:ilvl w:val="2"/>
          <w:numId w:val="42"/>
        </w:numPr>
        <w:rPr>
          <w:lang w:val="en-US"/>
        </w:rPr>
      </w:pPr>
      <w:r>
        <w:rPr>
          <w:lang w:val="en-US"/>
        </w:rPr>
        <w:t xml:space="preserve">David </w:t>
      </w:r>
      <w:proofErr w:type="spellStart"/>
      <w:r>
        <w:rPr>
          <w:lang w:val="en-US"/>
        </w:rPr>
        <w:t>VanDrunen</w:t>
      </w:r>
      <w:proofErr w:type="spellEnd"/>
      <w:r>
        <w:rPr>
          <w:lang w:val="en-US"/>
        </w:rPr>
        <w:t xml:space="preserve">, </w:t>
      </w:r>
      <w:r>
        <w:rPr>
          <w:i/>
          <w:lang w:val="en-US"/>
        </w:rPr>
        <w:t>God’s Glory Alone: The Majestic Heart of Christian Faith and Life</w:t>
      </w:r>
      <w:r>
        <w:rPr>
          <w:lang w:val="en-US"/>
        </w:rPr>
        <w:t xml:space="preserve"> (Zondervan,</w:t>
      </w:r>
      <w:r w:rsidR="001D0B0B">
        <w:rPr>
          <w:lang w:val="en-US"/>
        </w:rPr>
        <w:t xml:space="preserve"> 2015).</w:t>
      </w:r>
      <w:r w:rsidR="001D0B0B">
        <w:rPr>
          <w:lang w:val="en-US"/>
        </w:rPr>
        <w:br/>
        <w:t>[A good introduction that covers historical, biblical, and pastoral perspectives.]</w:t>
      </w:r>
    </w:p>
    <w:p w14:paraId="5E6F994C" w14:textId="77777777" w:rsidR="00AA3C40" w:rsidRPr="002F0E32" w:rsidRDefault="00AA3C40" w:rsidP="00AA3C40">
      <w:pPr>
        <w:numPr>
          <w:ilvl w:val="2"/>
          <w:numId w:val="42"/>
        </w:numPr>
        <w:rPr>
          <w:lang w:val="en-US"/>
        </w:rPr>
      </w:pPr>
      <w:r>
        <w:rPr>
          <w:lang w:val="en-US"/>
        </w:rPr>
        <w:t xml:space="preserve">James R. White, </w:t>
      </w:r>
      <w:r>
        <w:rPr>
          <w:i/>
          <w:lang w:val="en-US"/>
        </w:rPr>
        <w:t>The God Who Justifies</w:t>
      </w:r>
      <w:r>
        <w:rPr>
          <w:lang w:val="en-US"/>
        </w:rPr>
        <w:t xml:space="preserve"> (Bethany House, 2001).</w:t>
      </w:r>
      <w:r>
        <w:rPr>
          <w:lang w:val="en-US"/>
        </w:rPr>
        <w:br/>
        <w:t>[A thorough exegetical defense of the doctrine of justification by faith alone.]</w:t>
      </w:r>
    </w:p>
    <w:p w14:paraId="7A58CE40" w14:textId="77777777" w:rsidR="00AA3C40" w:rsidRDefault="00AA3C40" w:rsidP="00AA3C40">
      <w:pPr>
        <w:numPr>
          <w:ilvl w:val="2"/>
          <w:numId w:val="42"/>
        </w:numPr>
        <w:rPr>
          <w:lang w:val="en-US"/>
        </w:rPr>
      </w:pPr>
      <w:r>
        <w:rPr>
          <w:lang w:val="en-US"/>
        </w:rPr>
        <w:t xml:space="preserve">James R. White, </w:t>
      </w:r>
      <w:r>
        <w:rPr>
          <w:i/>
          <w:lang w:val="en-US"/>
        </w:rPr>
        <w:t>Scripture Alone</w:t>
      </w:r>
      <w:r>
        <w:rPr>
          <w:lang w:val="en-US"/>
        </w:rPr>
        <w:t xml:space="preserve"> (Bethany House, 2004).</w:t>
      </w:r>
      <w:r>
        <w:rPr>
          <w:lang w:val="en-US"/>
        </w:rPr>
        <w:br/>
        <w:t xml:space="preserve">[An insightful defense </w:t>
      </w:r>
      <w:r w:rsidR="00CD6756">
        <w:rPr>
          <w:lang w:val="en-US"/>
        </w:rPr>
        <w:t>of the sufficiency of Scripture;</w:t>
      </w:r>
      <w:r>
        <w:rPr>
          <w:lang w:val="en-US"/>
        </w:rPr>
        <w:t xml:space="preserve"> </w:t>
      </w:r>
      <w:r w:rsidR="00CD6756">
        <w:rPr>
          <w:lang w:val="en-US"/>
        </w:rPr>
        <w:t>r</w:t>
      </w:r>
      <w:r>
        <w:rPr>
          <w:lang w:val="en-US"/>
        </w:rPr>
        <w:t>esponds to RC objections.]</w:t>
      </w:r>
    </w:p>
    <w:p w14:paraId="3BED5EB1" w14:textId="77777777" w:rsidR="00AA3C40" w:rsidRDefault="00AA3C40" w:rsidP="00AA3C40">
      <w:pPr>
        <w:numPr>
          <w:ilvl w:val="1"/>
          <w:numId w:val="42"/>
        </w:numPr>
        <w:rPr>
          <w:lang w:val="en-US"/>
        </w:rPr>
      </w:pPr>
      <w:r>
        <w:rPr>
          <w:lang w:val="en-US"/>
        </w:rPr>
        <w:t>Providence and Predestination</w:t>
      </w:r>
    </w:p>
    <w:p w14:paraId="1C568671" w14:textId="77777777" w:rsidR="00AA3C40" w:rsidRPr="002F0E32" w:rsidRDefault="00AA3C40" w:rsidP="00AA3C40">
      <w:pPr>
        <w:numPr>
          <w:ilvl w:val="2"/>
          <w:numId w:val="42"/>
        </w:numPr>
        <w:rPr>
          <w:lang w:val="en-US"/>
        </w:rPr>
      </w:pPr>
      <w:r>
        <w:rPr>
          <w:lang w:val="en-US"/>
        </w:rPr>
        <w:lastRenderedPageBreak/>
        <w:t xml:space="preserve">Paul Helm, </w:t>
      </w:r>
      <w:r>
        <w:rPr>
          <w:i/>
          <w:lang w:val="en-US"/>
        </w:rPr>
        <w:t>The Providence of God</w:t>
      </w:r>
      <w:r>
        <w:rPr>
          <w:lang w:val="en-US"/>
        </w:rPr>
        <w:t xml:space="preserve"> (IVP, 1993).</w:t>
      </w:r>
      <w:r>
        <w:rPr>
          <w:lang w:val="en-US"/>
        </w:rPr>
        <w:br/>
        <w:t xml:space="preserve">[A classic </w:t>
      </w:r>
      <w:r w:rsidR="000D380C">
        <w:rPr>
          <w:lang w:val="en-US"/>
        </w:rPr>
        <w:t>exposition</w:t>
      </w:r>
      <w:r>
        <w:rPr>
          <w:lang w:val="en-US"/>
        </w:rPr>
        <w:t xml:space="preserve"> of the doctrine of providence by a Reformed philosophical theologian.]</w:t>
      </w:r>
    </w:p>
    <w:p w14:paraId="3E70643C" w14:textId="77777777" w:rsidR="00AA3C40" w:rsidRPr="002F0E32" w:rsidRDefault="00AA3C40" w:rsidP="00AA3C40">
      <w:pPr>
        <w:numPr>
          <w:ilvl w:val="2"/>
          <w:numId w:val="42"/>
        </w:numPr>
        <w:rPr>
          <w:lang w:val="en-US"/>
        </w:rPr>
      </w:pPr>
      <w:r>
        <w:rPr>
          <w:lang w:val="en-US"/>
        </w:rPr>
        <w:t xml:space="preserve">Paul Helm, Bruce A. Ware, Roger E. Olson, and John Sanders, </w:t>
      </w:r>
      <w:r>
        <w:rPr>
          <w:i/>
          <w:lang w:val="en-US"/>
        </w:rPr>
        <w:t>Perspectives on the Doctrine of God</w:t>
      </w:r>
      <w:r>
        <w:rPr>
          <w:lang w:val="en-US"/>
        </w:rPr>
        <w:t xml:space="preserve"> (B&amp;H Academic, 2008).</w:t>
      </w:r>
      <w:r>
        <w:rPr>
          <w:lang w:val="en-US"/>
        </w:rPr>
        <w:br/>
        <w:t>[A four-way debate over the doctrines of providence and foreknowledge between a classical Calvinist (Helm), a fuzzy Calvinist (Ware), a classical Arminian (Olson), and an Open Theist (Sanders). Unlikely to change anyone’s mind, but still useful for understanding the basic differences between the positions and the typical rationales for holding them. Not as exegetical as one might wish.]</w:t>
      </w:r>
    </w:p>
    <w:p w14:paraId="78C21AB3" w14:textId="77777777" w:rsidR="00AA3C40" w:rsidRPr="002F0E32" w:rsidRDefault="00AA3C40" w:rsidP="00AA3C40">
      <w:pPr>
        <w:numPr>
          <w:ilvl w:val="2"/>
          <w:numId w:val="42"/>
        </w:numPr>
        <w:rPr>
          <w:lang w:val="en-US"/>
        </w:rPr>
      </w:pPr>
      <w:r>
        <w:rPr>
          <w:lang w:val="en-US"/>
        </w:rPr>
        <w:t xml:space="preserve">Dennis W. </w:t>
      </w:r>
      <w:proofErr w:type="spellStart"/>
      <w:r>
        <w:rPr>
          <w:lang w:val="en-US"/>
        </w:rPr>
        <w:t>Jowers</w:t>
      </w:r>
      <w:proofErr w:type="spellEnd"/>
      <w:r>
        <w:rPr>
          <w:lang w:val="en-US"/>
        </w:rPr>
        <w:t xml:space="preserve">, ed., </w:t>
      </w:r>
      <w:r>
        <w:rPr>
          <w:i/>
          <w:lang w:val="en-US"/>
        </w:rPr>
        <w:t>Four Views on Divine Providence</w:t>
      </w:r>
      <w:r>
        <w:rPr>
          <w:lang w:val="en-US"/>
        </w:rPr>
        <w:t xml:space="preserve"> (Zondervan, 2011).</w:t>
      </w:r>
      <w:r>
        <w:rPr>
          <w:lang w:val="en-US"/>
        </w:rPr>
        <w:br/>
        <w:t xml:space="preserve">[A four-way debate over the doctrine of providence between a Calvinist (Paul </w:t>
      </w:r>
      <w:proofErr w:type="spellStart"/>
      <w:r>
        <w:rPr>
          <w:lang w:val="en-US"/>
        </w:rPr>
        <w:t>Kjoss</w:t>
      </w:r>
      <w:proofErr w:type="spellEnd"/>
      <w:r>
        <w:rPr>
          <w:lang w:val="en-US"/>
        </w:rPr>
        <w:t xml:space="preserve"> </w:t>
      </w:r>
      <w:proofErr w:type="spellStart"/>
      <w:r>
        <w:rPr>
          <w:lang w:val="en-US"/>
        </w:rPr>
        <w:t>Helseth</w:t>
      </w:r>
      <w:proofErr w:type="spellEnd"/>
      <w:r>
        <w:rPr>
          <w:lang w:val="en-US"/>
        </w:rPr>
        <w:t xml:space="preserve">), a Molinist (William Lane Craig), a quasi-Calvinist (Ron </w:t>
      </w:r>
      <w:proofErr w:type="spellStart"/>
      <w:r>
        <w:rPr>
          <w:lang w:val="en-US"/>
        </w:rPr>
        <w:t>Highfield</w:t>
      </w:r>
      <w:proofErr w:type="spellEnd"/>
      <w:r>
        <w:rPr>
          <w:lang w:val="en-US"/>
        </w:rPr>
        <w:t xml:space="preserve">), and an Open Theist (Gregory A. Boyd). Useful for understanding the key differences between the positions represented. Helpful introductory and concluding essays by </w:t>
      </w:r>
      <w:proofErr w:type="spellStart"/>
      <w:r>
        <w:rPr>
          <w:lang w:val="en-US"/>
        </w:rPr>
        <w:t>Jowers</w:t>
      </w:r>
      <w:proofErr w:type="spellEnd"/>
      <w:r>
        <w:rPr>
          <w:lang w:val="en-US"/>
        </w:rPr>
        <w:t>.]</w:t>
      </w:r>
    </w:p>
    <w:p w14:paraId="49873B1D" w14:textId="77777777" w:rsidR="00AA3C40" w:rsidRPr="002F0E32" w:rsidRDefault="00AA3C40" w:rsidP="00AA3C40">
      <w:pPr>
        <w:numPr>
          <w:ilvl w:val="2"/>
          <w:numId w:val="42"/>
        </w:numPr>
        <w:rPr>
          <w:lang w:val="en-US"/>
        </w:rPr>
      </w:pPr>
      <w:r>
        <w:rPr>
          <w:lang w:val="en-US"/>
        </w:rPr>
        <w:t xml:space="preserve">Douglas F. Kelly, </w:t>
      </w:r>
      <w:r>
        <w:rPr>
          <w:i/>
          <w:lang w:val="en-US"/>
        </w:rPr>
        <w:t>If God Already Knows Why Pray?</w:t>
      </w:r>
      <w:r>
        <w:rPr>
          <w:lang w:val="en-US"/>
        </w:rPr>
        <w:t xml:space="preserve"> (Christian Focus, 2005).</w:t>
      </w:r>
      <w:r>
        <w:rPr>
          <w:lang w:val="en-US"/>
        </w:rPr>
        <w:br/>
        <w:t>[A practical and encouraging (and deceptively profound) introduction to the theology of prayer by a Reformed scholar, powerfully illustrated from personal experience.]</w:t>
      </w:r>
    </w:p>
    <w:p w14:paraId="63F3AB90" w14:textId="77777777" w:rsidR="000D380C" w:rsidRPr="002F0E32" w:rsidRDefault="000D380C" w:rsidP="000D380C">
      <w:pPr>
        <w:numPr>
          <w:ilvl w:val="2"/>
          <w:numId w:val="42"/>
        </w:numPr>
        <w:rPr>
          <w:lang w:val="en-US"/>
        </w:rPr>
      </w:pPr>
      <w:r>
        <w:rPr>
          <w:lang w:val="en-US"/>
        </w:rPr>
        <w:t xml:space="preserve">J. I. Packer, </w:t>
      </w:r>
      <w:r>
        <w:rPr>
          <w:i/>
          <w:lang w:val="en-US"/>
        </w:rPr>
        <w:t>Evangelism and the Sovereignty of God</w:t>
      </w:r>
      <w:r>
        <w:rPr>
          <w:lang w:val="en-US"/>
        </w:rPr>
        <w:t xml:space="preserve"> (IVP, 1961; multiple reprints).</w:t>
      </w:r>
      <w:r>
        <w:rPr>
          <w:lang w:val="en-US"/>
        </w:rPr>
        <w:br/>
        <w:t>[A classic treatment by a Reformed Anglican theologian.]</w:t>
      </w:r>
    </w:p>
    <w:p w14:paraId="16099FF6" w14:textId="77777777" w:rsidR="00AA3C40" w:rsidRPr="002F0E32" w:rsidRDefault="00AA3C40" w:rsidP="00AA3C40">
      <w:pPr>
        <w:numPr>
          <w:ilvl w:val="2"/>
          <w:numId w:val="42"/>
        </w:numPr>
        <w:rPr>
          <w:lang w:val="en-US"/>
        </w:rPr>
      </w:pPr>
      <w:r>
        <w:rPr>
          <w:lang w:val="en-US"/>
        </w:rPr>
        <w:t xml:space="preserve">John Piper and Justin Taylor, eds., </w:t>
      </w:r>
      <w:r>
        <w:rPr>
          <w:i/>
          <w:lang w:val="en-US"/>
        </w:rPr>
        <w:t>Suffering and the Sovereignty of God</w:t>
      </w:r>
      <w:r>
        <w:rPr>
          <w:lang w:val="en-US"/>
        </w:rPr>
        <w:t xml:space="preserve"> (Crossway, 2006).</w:t>
      </w:r>
      <w:r>
        <w:rPr>
          <w:lang w:val="en-US"/>
        </w:rPr>
        <w:br/>
        <w:t>[A collection of essays from a broadly Reformed perspective based on talks given at the 2005 Desiring God National Conference. Not sophisticated treatments, but for the most part theologically sound and pastorally sensitive. The book can be read online at the Desiring God website.]</w:t>
      </w:r>
    </w:p>
    <w:p w14:paraId="0A4A6262" w14:textId="77777777" w:rsidR="00AA3C40" w:rsidRDefault="00AA3C40" w:rsidP="00AA3C40">
      <w:pPr>
        <w:numPr>
          <w:ilvl w:val="1"/>
          <w:numId w:val="42"/>
        </w:numPr>
        <w:rPr>
          <w:lang w:val="en-US"/>
        </w:rPr>
      </w:pPr>
      <w:r>
        <w:rPr>
          <w:lang w:val="en-US"/>
        </w:rPr>
        <w:t>The Doctrines of Grace (Calvinism)</w:t>
      </w:r>
    </w:p>
    <w:p w14:paraId="62ACFE0D" w14:textId="77777777" w:rsidR="00B2029F" w:rsidRDefault="00B2029F" w:rsidP="00AA3C40">
      <w:pPr>
        <w:numPr>
          <w:ilvl w:val="2"/>
          <w:numId w:val="42"/>
        </w:numPr>
        <w:rPr>
          <w:lang w:val="en-US"/>
        </w:rPr>
      </w:pPr>
      <w:r>
        <w:rPr>
          <w:lang w:val="en-US"/>
        </w:rPr>
        <w:t>David L. Allen and Steve W. Lemke,</w:t>
      </w:r>
      <w:r w:rsidR="00AA3C40">
        <w:rPr>
          <w:lang w:val="en-US"/>
        </w:rPr>
        <w:t xml:space="preserve"> eds.,</w:t>
      </w:r>
      <w:r>
        <w:rPr>
          <w:lang w:val="en-US"/>
        </w:rPr>
        <w:t xml:space="preserve"> </w:t>
      </w:r>
      <w:r w:rsidRPr="001A0640">
        <w:rPr>
          <w:i/>
          <w:lang w:val="en-US"/>
        </w:rPr>
        <w:t>Whosoever Will: A Biblical-Theological Critique of Five-Point Calvinism</w:t>
      </w:r>
      <w:r>
        <w:rPr>
          <w:lang w:val="en-US"/>
        </w:rPr>
        <w:t xml:space="preserve"> (B&amp;H Academic, 2010).</w:t>
      </w:r>
      <w:r>
        <w:rPr>
          <w:lang w:val="en-US"/>
        </w:rPr>
        <w:br/>
        <w:t>[</w:t>
      </w:r>
      <w:r w:rsidR="00AA3C40">
        <w:rPr>
          <w:lang w:val="en-US"/>
        </w:rPr>
        <w:t>Various</w:t>
      </w:r>
      <w:r>
        <w:rPr>
          <w:lang w:val="en-US"/>
        </w:rPr>
        <w:t xml:space="preserve"> essays targeting “Five-Point Calvinism”—yes, even Total Depravity.]</w:t>
      </w:r>
    </w:p>
    <w:p w14:paraId="219B1842" w14:textId="77777777" w:rsidR="00AA3C40" w:rsidRDefault="00AA3C40" w:rsidP="00AA3C40">
      <w:pPr>
        <w:numPr>
          <w:ilvl w:val="2"/>
          <w:numId w:val="42"/>
        </w:numPr>
        <w:rPr>
          <w:lang w:val="en-US"/>
        </w:rPr>
      </w:pPr>
      <w:r>
        <w:rPr>
          <w:lang w:val="en-US"/>
        </w:rPr>
        <w:t xml:space="preserve">Matthew Barrett, </w:t>
      </w:r>
      <w:r>
        <w:rPr>
          <w:i/>
          <w:lang w:val="en-US"/>
        </w:rPr>
        <w:t>Salvation by Grace: The Case for Effectual Calling and Regeneration</w:t>
      </w:r>
      <w:r>
        <w:rPr>
          <w:lang w:val="en-US"/>
        </w:rPr>
        <w:t xml:space="preserve"> (P&amp;R, 2013).</w:t>
      </w:r>
      <w:r>
        <w:rPr>
          <w:lang w:val="en-US"/>
        </w:rPr>
        <w:br/>
        <w:t>[A thorough biblical defense of the doctrine of efficacious grace.]</w:t>
      </w:r>
    </w:p>
    <w:p w14:paraId="55FE6628" w14:textId="77777777" w:rsidR="004B071D" w:rsidRPr="002F0E32" w:rsidRDefault="004B071D" w:rsidP="00AA3C40">
      <w:pPr>
        <w:numPr>
          <w:ilvl w:val="2"/>
          <w:numId w:val="42"/>
        </w:numPr>
        <w:rPr>
          <w:lang w:val="en-US"/>
        </w:rPr>
      </w:pPr>
      <w:r>
        <w:rPr>
          <w:lang w:val="en-US"/>
        </w:rPr>
        <w:t xml:space="preserve">D. A. Carson, </w:t>
      </w:r>
      <w:r>
        <w:rPr>
          <w:i/>
          <w:lang w:val="en-US"/>
        </w:rPr>
        <w:t>The Difficult Doctrine of the Love of God</w:t>
      </w:r>
      <w:r>
        <w:rPr>
          <w:lang w:val="en-US"/>
        </w:rPr>
        <w:t xml:space="preserve"> (</w:t>
      </w:r>
      <w:r w:rsidR="00DF16D6">
        <w:rPr>
          <w:lang w:val="en-US"/>
        </w:rPr>
        <w:t>Crossway</w:t>
      </w:r>
      <w:r w:rsidR="00407A1A">
        <w:rPr>
          <w:lang w:val="en-US"/>
        </w:rPr>
        <w:t>, 2000).</w:t>
      </w:r>
      <w:r w:rsidR="00407A1A">
        <w:rPr>
          <w:lang w:val="en-US"/>
        </w:rPr>
        <w:br/>
      </w:r>
      <w:r>
        <w:rPr>
          <w:lang w:val="en-US"/>
        </w:rPr>
        <w:t>[A helpful little study on the love of God and its relation to God’s sovereignty and wrath, from a broadly Calvinist perspective.</w:t>
      </w:r>
      <w:r w:rsidR="00DF16D6">
        <w:rPr>
          <w:lang w:val="en-US"/>
        </w:rPr>
        <w:t xml:space="preserve"> PDF available online</w:t>
      </w:r>
      <w:r w:rsidR="00AA3C40">
        <w:rPr>
          <w:lang w:val="en-US"/>
        </w:rPr>
        <w:t xml:space="preserve"> </w:t>
      </w:r>
      <w:hyperlink r:id="rId9" w:history="1">
        <w:r w:rsidR="00AA3C40" w:rsidRPr="00AA3C40">
          <w:rPr>
            <w:rStyle w:val="Hyperlink"/>
            <w:lang w:val="en-US"/>
          </w:rPr>
          <w:t>here</w:t>
        </w:r>
      </w:hyperlink>
      <w:r w:rsidR="00AA3C40">
        <w:rPr>
          <w:lang w:val="en-US"/>
        </w:rPr>
        <w:t>.</w:t>
      </w:r>
      <w:r>
        <w:rPr>
          <w:lang w:val="en-US"/>
        </w:rPr>
        <w:t>]</w:t>
      </w:r>
    </w:p>
    <w:p w14:paraId="1BA1DFA1" w14:textId="77777777" w:rsidR="00AA3C40" w:rsidRDefault="00AA3C40" w:rsidP="00AA3C40">
      <w:pPr>
        <w:numPr>
          <w:ilvl w:val="2"/>
          <w:numId w:val="42"/>
        </w:numPr>
        <w:rPr>
          <w:lang w:val="en-US"/>
        </w:rPr>
      </w:pPr>
      <w:r>
        <w:rPr>
          <w:lang w:val="en-US"/>
        </w:rPr>
        <w:t xml:space="preserve">David Gibson and Jonathan Gibson, eds., </w:t>
      </w:r>
      <w:r>
        <w:rPr>
          <w:i/>
          <w:lang w:val="en-US"/>
        </w:rPr>
        <w:t>From Heaven He Came and Sought Her: Definite Atonement in Historical, Biblical, Theological, and Pastoral Perspective</w:t>
      </w:r>
      <w:r>
        <w:rPr>
          <w:lang w:val="en-US"/>
        </w:rPr>
        <w:t xml:space="preserve"> (Crossway, 2013).</w:t>
      </w:r>
      <w:r>
        <w:rPr>
          <w:lang w:val="en-US"/>
        </w:rPr>
        <w:br/>
        <w:t>[</w:t>
      </w:r>
      <w:r w:rsidR="009B75CC">
        <w:rPr>
          <w:lang w:val="en-US"/>
        </w:rPr>
        <w:t>An impressive multi-</w:t>
      </w:r>
      <w:r>
        <w:rPr>
          <w:lang w:val="en-US"/>
        </w:rPr>
        <w:t>author defen</w:t>
      </w:r>
      <w:r w:rsidR="009B75CC">
        <w:rPr>
          <w:lang w:val="en-US"/>
        </w:rPr>
        <w:t>se of the doctrine of definite/limited</w:t>
      </w:r>
      <w:r>
        <w:rPr>
          <w:lang w:val="en-US"/>
        </w:rPr>
        <w:t xml:space="preserve"> atonement.]</w:t>
      </w:r>
    </w:p>
    <w:p w14:paraId="2C0CE7D3" w14:textId="77777777" w:rsidR="00B2029F" w:rsidRPr="002F0E32" w:rsidRDefault="00B2029F" w:rsidP="00AA3C40">
      <w:pPr>
        <w:numPr>
          <w:ilvl w:val="2"/>
          <w:numId w:val="42"/>
        </w:numPr>
        <w:rPr>
          <w:lang w:val="en-US"/>
        </w:rPr>
      </w:pPr>
      <w:r>
        <w:rPr>
          <w:lang w:val="en-US"/>
        </w:rPr>
        <w:t xml:space="preserve">Michael S. Horton, </w:t>
      </w:r>
      <w:r>
        <w:rPr>
          <w:i/>
          <w:lang w:val="en-US"/>
        </w:rPr>
        <w:t>For Calvinism</w:t>
      </w:r>
      <w:r>
        <w:rPr>
          <w:lang w:val="en-US"/>
        </w:rPr>
        <w:t xml:space="preserve"> (Zondervan, 2011).</w:t>
      </w:r>
      <w:r>
        <w:rPr>
          <w:lang w:val="en-US"/>
        </w:rPr>
        <w:br/>
        <w:t xml:space="preserve">[A winsome and articulate defense of Calvinism, pitched at the popular level. Note also the companion volume, </w:t>
      </w:r>
      <w:r>
        <w:rPr>
          <w:i/>
          <w:lang w:val="en-US"/>
        </w:rPr>
        <w:t>Against</w:t>
      </w:r>
      <w:r w:rsidRPr="00483613">
        <w:rPr>
          <w:i/>
          <w:lang w:val="en-US"/>
        </w:rPr>
        <w:t xml:space="preserve"> Calvinism</w:t>
      </w:r>
      <w:r>
        <w:rPr>
          <w:lang w:val="en-US"/>
        </w:rPr>
        <w:t>, by Roger Olson.]</w:t>
      </w:r>
    </w:p>
    <w:p w14:paraId="0626564F" w14:textId="77777777" w:rsidR="004B071D" w:rsidRPr="002F0E32" w:rsidRDefault="004B071D" w:rsidP="00AA3C40">
      <w:pPr>
        <w:numPr>
          <w:ilvl w:val="2"/>
          <w:numId w:val="42"/>
        </w:numPr>
        <w:rPr>
          <w:lang w:val="en-US"/>
        </w:rPr>
      </w:pPr>
      <w:r>
        <w:rPr>
          <w:lang w:val="en-US"/>
        </w:rPr>
        <w:lastRenderedPageBreak/>
        <w:t xml:space="preserve">Roger E. Olson, </w:t>
      </w:r>
      <w:r>
        <w:rPr>
          <w:i/>
          <w:lang w:val="en-US"/>
        </w:rPr>
        <w:t>Arminian Theology: Myths and Realities</w:t>
      </w:r>
      <w:r w:rsidR="00407A1A">
        <w:rPr>
          <w:lang w:val="en-US"/>
        </w:rPr>
        <w:t xml:space="preserve"> (IVP, 2006).</w:t>
      </w:r>
      <w:r w:rsidR="00407A1A">
        <w:rPr>
          <w:lang w:val="en-US"/>
        </w:rPr>
        <w:br/>
      </w:r>
      <w:r>
        <w:rPr>
          <w:lang w:val="en-US"/>
        </w:rPr>
        <w:t>[Not so much a defense of Arminianism against Calvinism as an attempt to correct common misconceptions and misrepresentations of classical Arminian theology and to clearly present its disagreements with Calvinism. Probably the best book of its kind.]</w:t>
      </w:r>
    </w:p>
    <w:p w14:paraId="07C9C136" w14:textId="77777777" w:rsidR="00B2029F" w:rsidRPr="002F0E32" w:rsidRDefault="00B2029F" w:rsidP="00AA3C40">
      <w:pPr>
        <w:numPr>
          <w:ilvl w:val="2"/>
          <w:numId w:val="42"/>
        </w:numPr>
        <w:rPr>
          <w:lang w:val="en-US"/>
        </w:rPr>
      </w:pPr>
      <w:r>
        <w:rPr>
          <w:lang w:val="en-US"/>
        </w:rPr>
        <w:t xml:space="preserve">Roger E. Olson, </w:t>
      </w:r>
      <w:r>
        <w:rPr>
          <w:i/>
          <w:lang w:val="en-US"/>
        </w:rPr>
        <w:t>Against Calvinism</w:t>
      </w:r>
      <w:r>
        <w:rPr>
          <w:lang w:val="en-US"/>
        </w:rPr>
        <w:t xml:space="preserve"> (Zondervan, 2011).</w:t>
      </w:r>
      <w:r>
        <w:rPr>
          <w:lang w:val="en-US"/>
        </w:rPr>
        <w:br/>
        <w:t xml:space="preserve">[Olson is one of the most prominent Arminian critics of Calvinism writing today, although I find many of his criticisms to be quite superficial. Note the companion volume, </w:t>
      </w:r>
      <w:r w:rsidRPr="00483613">
        <w:rPr>
          <w:i/>
          <w:lang w:val="en-US"/>
        </w:rPr>
        <w:t>For Calvinism</w:t>
      </w:r>
      <w:r>
        <w:rPr>
          <w:lang w:val="en-US"/>
        </w:rPr>
        <w:t>, authored by Michael Horton.]</w:t>
      </w:r>
    </w:p>
    <w:p w14:paraId="6205E40C" w14:textId="77777777" w:rsidR="004B071D" w:rsidRPr="002F0E32" w:rsidRDefault="004B071D" w:rsidP="00AA3C40">
      <w:pPr>
        <w:numPr>
          <w:ilvl w:val="2"/>
          <w:numId w:val="42"/>
        </w:numPr>
        <w:rPr>
          <w:lang w:val="en-US"/>
        </w:rPr>
      </w:pPr>
      <w:r>
        <w:rPr>
          <w:lang w:val="en-US"/>
        </w:rPr>
        <w:t xml:space="preserve">Robert A. Peterson, </w:t>
      </w:r>
      <w:r>
        <w:rPr>
          <w:i/>
          <w:lang w:val="en-US"/>
        </w:rPr>
        <w:t>Election and Free Will</w:t>
      </w:r>
      <w:r w:rsidR="00407A1A">
        <w:rPr>
          <w:lang w:val="en-US"/>
        </w:rPr>
        <w:t xml:space="preserve"> (P&amp;R, 2007).</w:t>
      </w:r>
      <w:r w:rsidR="00407A1A">
        <w:rPr>
          <w:lang w:val="en-US"/>
        </w:rPr>
        <w:br/>
      </w:r>
      <w:r>
        <w:rPr>
          <w:lang w:val="en-US"/>
        </w:rPr>
        <w:t>[A solid and workmanlike def</w:t>
      </w:r>
      <w:r w:rsidR="00AA3C40">
        <w:rPr>
          <w:lang w:val="en-US"/>
        </w:rPr>
        <w:t xml:space="preserve">ense of unconditional election; </w:t>
      </w:r>
      <w:r>
        <w:rPr>
          <w:lang w:val="en-US"/>
        </w:rPr>
        <w:t>rather dry in style.]</w:t>
      </w:r>
    </w:p>
    <w:p w14:paraId="170A7961" w14:textId="77777777" w:rsidR="004B071D" w:rsidRPr="002F0E32" w:rsidRDefault="004B071D" w:rsidP="00AA3C40">
      <w:pPr>
        <w:numPr>
          <w:ilvl w:val="2"/>
          <w:numId w:val="42"/>
        </w:numPr>
        <w:rPr>
          <w:lang w:val="en-US"/>
        </w:rPr>
      </w:pPr>
      <w:r>
        <w:rPr>
          <w:lang w:val="en-US"/>
        </w:rPr>
        <w:t xml:space="preserve">Clark H. Pinnock, ed., </w:t>
      </w:r>
      <w:r>
        <w:rPr>
          <w:i/>
          <w:lang w:val="en-US"/>
        </w:rPr>
        <w:t>The Grace of God, the Will of Man</w:t>
      </w:r>
      <w:r>
        <w:rPr>
          <w:lang w:val="en-US"/>
        </w:rPr>
        <w:t xml:space="preserve"> (Academia Books, 1989).</w:t>
      </w:r>
      <w:r w:rsidR="00407A1A">
        <w:rPr>
          <w:lang w:val="en-US"/>
        </w:rPr>
        <w:br/>
      </w:r>
      <w:r>
        <w:rPr>
          <w:lang w:val="en-US"/>
        </w:rPr>
        <w:t xml:space="preserve">[An influential collection of essays in defense of </w:t>
      </w:r>
      <w:r w:rsidR="009B75CC">
        <w:rPr>
          <w:lang w:val="en-US"/>
        </w:rPr>
        <w:t xml:space="preserve">(versions of) </w:t>
      </w:r>
      <w:r>
        <w:rPr>
          <w:lang w:val="en-US"/>
        </w:rPr>
        <w:t>Arminianism.]</w:t>
      </w:r>
    </w:p>
    <w:p w14:paraId="07DF29A0" w14:textId="77777777" w:rsidR="004B071D" w:rsidRPr="002F0E32" w:rsidRDefault="004B071D" w:rsidP="00AA3C40">
      <w:pPr>
        <w:numPr>
          <w:ilvl w:val="2"/>
          <w:numId w:val="42"/>
        </w:numPr>
        <w:rPr>
          <w:lang w:val="en-US"/>
        </w:rPr>
      </w:pPr>
      <w:r>
        <w:rPr>
          <w:lang w:val="en-US"/>
        </w:rPr>
        <w:t xml:space="preserve">Robert E. </w:t>
      </w:r>
      <w:proofErr w:type="spellStart"/>
      <w:r>
        <w:rPr>
          <w:lang w:val="en-US"/>
        </w:rPr>
        <w:t>Picirilli</w:t>
      </w:r>
      <w:proofErr w:type="spellEnd"/>
      <w:r>
        <w:rPr>
          <w:lang w:val="en-US"/>
        </w:rPr>
        <w:t xml:space="preserve">, </w:t>
      </w:r>
      <w:r>
        <w:rPr>
          <w:i/>
          <w:lang w:val="en-US"/>
        </w:rPr>
        <w:t>Grace, Faith, Free Will</w:t>
      </w:r>
      <w:r>
        <w:rPr>
          <w:lang w:val="en-US"/>
        </w:rPr>
        <w:t xml:space="preserve"> (</w:t>
      </w:r>
      <w:r w:rsidRPr="001F40F9">
        <w:rPr>
          <w:lang w:val="en-US"/>
        </w:rPr>
        <w:t>Randall House</w:t>
      </w:r>
      <w:r>
        <w:rPr>
          <w:lang w:val="en-US"/>
        </w:rPr>
        <w:t>, 2002).</w:t>
      </w:r>
      <w:r w:rsidR="00407A1A">
        <w:rPr>
          <w:lang w:val="en-US"/>
        </w:rPr>
        <w:br/>
      </w:r>
      <w:r>
        <w:rPr>
          <w:lang w:val="en-US"/>
        </w:rPr>
        <w:t>[A defense of Arminianism from historical, systematic, and exegetical perspectives.]</w:t>
      </w:r>
    </w:p>
    <w:p w14:paraId="174C991F" w14:textId="77777777" w:rsidR="004B071D" w:rsidRPr="002F0E32" w:rsidRDefault="004B071D" w:rsidP="00AA3C40">
      <w:pPr>
        <w:numPr>
          <w:ilvl w:val="2"/>
          <w:numId w:val="42"/>
        </w:numPr>
        <w:rPr>
          <w:lang w:val="en-US"/>
        </w:rPr>
      </w:pPr>
      <w:r>
        <w:rPr>
          <w:lang w:val="en-US"/>
        </w:rPr>
        <w:t xml:space="preserve">Sam Storms, </w:t>
      </w:r>
      <w:r>
        <w:rPr>
          <w:i/>
          <w:lang w:val="en-US"/>
        </w:rPr>
        <w:t>Chosen for Life: The Case for Divine Election</w:t>
      </w:r>
      <w:r w:rsidR="00407A1A">
        <w:rPr>
          <w:lang w:val="en-US"/>
        </w:rPr>
        <w:t xml:space="preserve"> (Crossway, 2007).</w:t>
      </w:r>
      <w:r w:rsidR="00407A1A">
        <w:rPr>
          <w:lang w:val="en-US"/>
        </w:rPr>
        <w:br/>
      </w:r>
      <w:r>
        <w:rPr>
          <w:lang w:val="en-US"/>
        </w:rPr>
        <w:t xml:space="preserve">[A </w:t>
      </w:r>
      <w:r w:rsidR="00B2029F">
        <w:rPr>
          <w:lang w:val="en-US"/>
        </w:rPr>
        <w:t>lucid</w:t>
      </w:r>
      <w:r>
        <w:rPr>
          <w:lang w:val="en-US"/>
        </w:rPr>
        <w:t xml:space="preserve"> and thorough case for </w:t>
      </w:r>
      <w:r w:rsidR="00AA3C40">
        <w:rPr>
          <w:lang w:val="en-US"/>
        </w:rPr>
        <w:t xml:space="preserve">the doctrine of </w:t>
      </w:r>
      <w:r>
        <w:rPr>
          <w:lang w:val="en-US"/>
        </w:rPr>
        <w:t>unconditional election.]</w:t>
      </w:r>
    </w:p>
    <w:p w14:paraId="709B045D" w14:textId="77777777" w:rsidR="004B071D" w:rsidRDefault="004B071D" w:rsidP="00AA3C40">
      <w:pPr>
        <w:numPr>
          <w:ilvl w:val="2"/>
          <w:numId w:val="42"/>
        </w:numPr>
        <w:rPr>
          <w:lang w:val="en-US"/>
        </w:rPr>
      </w:pPr>
      <w:r>
        <w:rPr>
          <w:lang w:val="en-US"/>
        </w:rPr>
        <w:t xml:space="preserve">Jerry L. Walls and Joseph R. </w:t>
      </w:r>
      <w:proofErr w:type="spellStart"/>
      <w:r>
        <w:rPr>
          <w:lang w:val="en-US"/>
        </w:rPr>
        <w:t>Dongell</w:t>
      </w:r>
      <w:proofErr w:type="spellEnd"/>
      <w:r>
        <w:rPr>
          <w:lang w:val="en-US"/>
        </w:rPr>
        <w:t xml:space="preserve">, </w:t>
      </w:r>
      <w:r>
        <w:rPr>
          <w:i/>
          <w:lang w:val="en-US"/>
        </w:rPr>
        <w:t>Why I Am Not a Calvinist</w:t>
      </w:r>
      <w:r w:rsidR="00407A1A">
        <w:rPr>
          <w:lang w:val="en-US"/>
        </w:rPr>
        <w:t xml:space="preserve"> (IVP, 2004).</w:t>
      </w:r>
      <w:r w:rsidR="00407A1A">
        <w:rPr>
          <w:lang w:val="en-US"/>
        </w:rPr>
        <w:br/>
      </w:r>
      <w:r>
        <w:rPr>
          <w:lang w:val="en-US"/>
        </w:rPr>
        <w:t>[A responsible case for classical (Wesleyan) Arminianism; stronger philosophically than exegetically.]</w:t>
      </w:r>
    </w:p>
    <w:p w14:paraId="06035648" w14:textId="77777777" w:rsidR="00407A1A" w:rsidRPr="002F0E32" w:rsidRDefault="00407A1A" w:rsidP="00407A1A">
      <w:pPr>
        <w:rPr>
          <w:lang w:val="en-US"/>
        </w:rPr>
      </w:pPr>
    </w:p>
    <w:sectPr w:rsidR="00407A1A" w:rsidRPr="002F0E32" w:rsidSect="00590000">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97E59" w14:textId="77777777" w:rsidR="008A2E6D" w:rsidRDefault="008A2E6D" w:rsidP="008A2E6D">
      <w:r>
        <w:separator/>
      </w:r>
    </w:p>
  </w:endnote>
  <w:endnote w:type="continuationSeparator" w:id="0">
    <w:p w14:paraId="3F5DD73B" w14:textId="77777777" w:rsidR="008A2E6D" w:rsidRDefault="008A2E6D" w:rsidP="008A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1AA40" w14:textId="77777777" w:rsidR="008A2E6D" w:rsidRDefault="008A2E6D" w:rsidP="008A2E6D">
      <w:r>
        <w:separator/>
      </w:r>
    </w:p>
  </w:footnote>
  <w:footnote w:type="continuationSeparator" w:id="0">
    <w:p w14:paraId="04558270" w14:textId="77777777" w:rsidR="008A2E6D" w:rsidRDefault="008A2E6D" w:rsidP="008A2E6D">
      <w:r>
        <w:continuationSeparator/>
      </w:r>
    </w:p>
  </w:footnote>
  <w:footnote w:id="1">
    <w:p w14:paraId="3F73D47C" w14:textId="77777777" w:rsidR="008A2E6D" w:rsidRPr="008A2E6D" w:rsidRDefault="008A2E6D" w:rsidP="008A2E6D">
      <w:pPr>
        <w:pStyle w:val="FootnoteText"/>
        <w:ind w:firstLine="720"/>
        <w:rPr>
          <w:sz w:val="20"/>
          <w:szCs w:val="20"/>
          <w:lang w:val="en-US"/>
        </w:rPr>
      </w:pPr>
      <w:r w:rsidRPr="008A2E6D">
        <w:rPr>
          <w:rStyle w:val="FootnoteReference"/>
          <w:sz w:val="20"/>
          <w:szCs w:val="20"/>
        </w:rPr>
        <w:footnoteRef/>
      </w:r>
      <w:r w:rsidRPr="008A2E6D">
        <w:rPr>
          <w:sz w:val="20"/>
          <w:szCs w:val="20"/>
        </w:rPr>
        <w:t xml:space="preserve"> </w:t>
      </w:r>
      <w:r w:rsidRPr="008A2E6D">
        <w:rPr>
          <w:sz w:val="20"/>
          <w:szCs w:val="20"/>
          <w:lang w:val="en-US"/>
        </w:rPr>
        <w:t>The syllabus and course notes</w:t>
      </w:r>
      <w:r>
        <w:rPr>
          <w:sz w:val="20"/>
          <w:szCs w:val="20"/>
          <w:lang w:val="en-US"/>
        </w:rPr>
        <w:t xml:space="preserve"> for this class</w:t>
      </w:r>
      <w:r w:rsidRPr="008A2E6D">
        <w:rPr>
          <w:sz w:val="20"/>
          <w:szCs w:val="20"/>
          <w:lang w:val="en-US"/>
        </w:rPr>
        <w:t xml:space="preserve"> have been adapted from</w:t>
      </w:r>
      <w:r>
        <w:rPr>
          <w:sz w:val="20"/>
          <w:szCs w:val="20"/>
          <w:lang w:val="en-US"/>
        </w:rPr>
        <w:t xml:space="preserve"> Dr. </w:t>
      </w:r>
      <w:r w:rsidRPr="008A2E6D">
        <w:rPr>
          <w:sz w:val="20"/>
          <w:szCs w:val="20"/>
          <w:lang w:val="en-US"/>
        </w:rPr>
        <w:t>James Anderson’s ST 502 documents and used by permission.</w:t>
      </w:r>
    </w:p>
  </w:footnote>
  <w:footnote w:id="2">
    <w:p w14:paraId="59AB5CDB" w14:textId="77777777" w:rsidR="008A2E6D" w:rsidRPr="008A2E6D" w:rsidRDefault="008A2E6D" w:rsidP="008A2E6D">
      <w:pPr>
        <w:pStyle w:val="FootnoteText"/>
        <w:ind w:firstLine="720"/>
        <w:rPr>
          <w:sz w:val="20"/>
          <w:szCs w:val="20"/>
          <w:lang w:val="en-US"/>
        </w:rPr>
      </w:pPr>
      <w:r w:rsidRPr="008A2E6D">
        <w:rPr>
          <w:rStyle w:val="FootnoteReference"/>
          <w:sz w:val="20"/>
          <w:szCs w:val="20"/>
        </w:rPr>
        <w:footnoteRef/>
      </w:r>
      <w:r w:rsidRPr="008A2E6D">
        <w:rPr>
          <w:sz w:val="20"/>
          <w:szCs w:val="20"/>
        </w:rPr>
        <w:t xml:space="preserve"> </w:t>
      </w:r>
      <w:r w:rsidRPr="008A2E6D">
        <w:rPr>
          <w:sz w:val="20"/>
          <w:szCs w:val="20"/>
          <w:lang w:val="en-US"/>
        </w:rPr>
        <w:t>Again, these are Dr. Anderson’s recommendations, but I agree with his assessment.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4DA"/>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35B56CC"/>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3E651F"/>
    <w:multiLevelType w:val="multilevel"/>
    <w:tmpl w:val="D86C240A"/>
    <w:lvl w:ilvl="0">
      <w:start w:val="4"/>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563469B"/>
    <w:multiLevelType w:val="multilevel"/>
    <w:tmpl w:val="995861AC"/>
    <w:lvl w:ilvl="0">
      <w:start w:val="1"/>
      <w:numFmt w:val="upperRoman"/>
      <w:lvlText w:val="%1."/>
      <w:lvlJc w:val="left"/>
      <w:pPr>
        <w:tabs>
          <w:tab w:val="num" w:pos="927"/>
        </w:tabs>
        <w:ind w:left="92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57C1FE1"/>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9EF347A"/>
    <w:multiLevelType w:val="multilevel"/>
    <w:tmpl w:val="DD9C4264"/>
    <w:lvl w:ilvl="0">
      <w:start w:val="1"/>
      <w:numFmt w:val="upperRoman"/>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6C12D8"/>
    <w:multiLevelType w:val="multilevel"/>
    <w:tmpl w:val="E3ACF67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02D328C"/>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5B7364A"/>
    <w:multiLevelType w:val="multilevel"/>
    <w:tmpl w:val="2F16E086"/>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694567F"/>
    <w:multiLevelType w:val="multilevel"/>
    <w:tmpl w:val="C31EDD1A"/>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51"/>
        </w:tabs>
        <w:ind w:left="851" w:hanging="426"/>
      </w:pPr>
      <w:rPr>
        <w:rFonts w:hint="default"/>
      </w:rPr>
    </w:lvl>
    <w:lvl w:ilvl="2">
      <w:start w:val="1"/>
      <w:numFmt w:val="decimal"/>
      <w:lvlText w:val="%3."/>
      <w:lvlJc w:val="left"/>
      <w:pPr>
        <w:tabs>
          <w:tab w:val="num" w:pos="1276"/>
        </w:tabs>
        <w:ind w:left="1276" w:hanging="42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F73CA6"/>
    <w:multiLevelType w:val="multilevel"/>
    <w:tmpl w:val="995861AC"/>
    <w:lvl w:ilvl="0">
      <w:start w:val="1"/>
      <w:numFmt w:val="upperRoman"/>
      <w:lvlText w:val="%1."/>
      <w:lvlJc w:val="left"/>
      <w:pPr>
        <w:tabs>
          <w:tab w:val="num" w:pos="927"/>
        </w:tabs>
        <w:ind w:left="92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B9840B7"/>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E667889"/>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5DA578D"/>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A2162AE"/>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B703051"/>
    <w:multiLevelType w:val="multilevel"/>
    <w:tmpl w:val="C31EDD1A"/>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51"/>
        </w:tabs>
        <w:ind w:left="851" w:hanging="426"/>
      </w:pPr>
      <w:rPr>
        <w:rFonts w:hint="default"/>
      </w:rPr>
    </w:lvl>
    <w:lvl w:ilvl="2">
      <w:start w:val="1"/>
      <w:numFmt w:val="decimal"/>
      <w:lvlText w:val="%3."/>
      <w:lvlJc w:val="left"/>
      <w:pPr>
        <w:tabs>
          <w:tab w:val="num" w:pos="1276"/>
        </w:tabs>
        <w:ind w:left="1276" w:hanging="42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BF9281B"/>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D0B36BB"/>
    <w:multiLevelType w:val="multilevel"/>
    <w:tmpl w:val="D86C240A"/>
    <w:lvl w:ilvl="0">
      <w:start w:val="4"/>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2DB06CC8"/>
    <w:multiLevelType w:val="hybridMultilevel"/>
    <w:tmpl w:val="FB2A429E"/>
    <w:lvl w:ilvl="0" w:tplc="B13CCEF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C3ABB"/>
    <w:multiLevelType w:val="multilevel"/>
    <w:tmpl w:val="4D24CD1E"/>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51"/>
        </w:tabs>
        <w:ind w:left="851" w:hanging="426"/>
      </w:pPr>
      <w:rPr>
        <w:rFonts w:hint="default"/>
      </w:rPr>
    </w:lvl>
    <w:lvl w:ilvl="2">
      <w:start w:val="1"/>
      <w:numFmt w:val="lowerRoman"/>
      <w:lvlText w:val="%3."/>
      <w:lvlJc w:val="right"/>
      <w:pPr>
        <w:tabs>
          <w:tab w:val="num" w:pos="1276"/>
        </w:tabs>
        <w:ind w:left="1276" w:hanging="42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12F1F2C"/>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82B0AB2"/>
    <w:multiLevelType w:val="multilevel"/>
    <w:tmpl w:val="B96E2346"/>
    <w:lvl w:ilvl="0">
      <w:start w:val="1"/>
      <w:numFmt w:val="upperRoman"/>
      <w:lvlText w:val="%1."/>
      <w:lvlJc w:val="left"/>
      <w:pPr>
        <w:tabs>
          <w:tab w:val="num" w:pos="567"/>
        </w:tabs>
        <w:ind w:left="567" w:hanging="567"/>
      </w:pPr>
      <w:rPr>
        <w:rFonts w:hint="default"/>
      </w:rPr>
    </w:lvl>
    <w:lvl w:ilvl="1">
      <w:start w:val="1"/>
      <w:numFmt w:val="upperLetter"/>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4E2450"/>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E4177D0"/>
    <w:multiLevelType w:val="multilevel"/>
    <w:tmpl w:val="3A2C3C4A"/>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51"/>
        </w:tabs>
        <w:ind w:left="851" w:hanging="426"/>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E916FE6"/>
    <w:multiLevelType w:val="multilevel"/>
    <w:tmpl w:val="ED1CD37C"/>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0DF7588"/>
    <w:multiLevelType w:val="multilevel"/>
    <w:tmpl w:val="514079D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51"/>
        </w:tabs>
        <w:ind w:left="851" w:hanging="426"/>
      </w:pPr>
      <w:rPr>
        <w:rFonts w:hint="default"/>
      </w:rPr>
    </w:lvl>
    <w:lvl w:ilvl="2">
      <w:start w:val="1"/>
      <w:numFmt w:val="decimal"/>
      <w:lvlText w:val="%3."/>
      <w:lvlJc w:val="left"/>
      <w:pPr>
        <w:tabs>
          <w:tab w:val="num" w:pos="1276"/>
        </w:tabs>
        <w:ind w:left="1276" w:hanging="425"/>
      </w:pPr>
      <w:rPr>
        <w:rFonts w:hint="default"/>
      </w:rPr>
    </w:lvl>
    <w:lvl w:ilvl="3">
      <w:start w:val="1"/>
      <w:numFmt w:val="lowerRoman"/>
      <w:lvlText w:val="%4."/>
      <w:lvlJc w:val="left"/>
      <w:pPr>
        <w:tabs>
          <w:tab w:val="num" w:pos="1985"/>
        </w:tabs>
        <w:ind w:left="1985" w:hanging="709"/>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6474946"/>
    <w:multiLevelType w:val="multilevel"/>
    <w:tmpl w:val="E3ACF67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7DB70DF"/>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141664F"/>
    <w:multiLevelType w:val="multilevel"/>
    <w:tmpl w:val="E3ACF67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2071E7D"/>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8324BB5"/>
    <w:multiLevelType w:val="multilevel"/>
    <w:tmpl w:val="C31EDD1A"/>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51"/>
        </w:tabs>
        <w:ind w:left="851" w:hanging="426"/>
      </w:pPr>
      <w:rPr>
        <w:rFonts w:hint="default"/>
      </w:rPr>
    </w:lvl>
    <w:lvl w:ilvl="2">
      <w:start w:val="1"/>
      <w:numFmt w:val="decimal"/>
      <w:lvlText w:val="%3."/>
      <w:lvlJc w:val="left"/>
      <w:pPr>
        <w:tabs>
          <w:tab w:val="num" w:pos="1276"/>
        </w:tabs>
        <w:ind w:left="1276" w:hanging="42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85C09B5"/>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EEB2F0C"/>
    <w:multiLevelType w:val="multilevel"/>
    <w:tmpl w:val="2F16E086"/>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60747C9E"/>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62D24F8C"/>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647C348A"/>
    <w:multiLevelType w:val="multilevel"/>
    <w:tmpl w:val="12A2114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685D7562"/>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691A53BF"/>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69BD4587"/>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6AC66C13"/>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90B631B"/>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AB837BD"/>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D700C76"/>
    <w:multiLevelType w:val="multilevel"/>
    <w:tmpl w:val="82FA4A94"/>
    <w:lvl w:ilvl="0">
      <w:start w:val="1"/>
      <w:numFmt w:val="upperRoman"/>
      <w:lvlText w:val="%1."/>
      <w:lvlJc w:val="left"/>
      <w:pPr>
        <w:tabs>
          <w:tab w:val="num" w:pos="425"/>
        </w:tabs>
        <w:ind w:left="425" w:hanging="425"/>
      </w:pPr>
      <w:rPr>
        <w:rFonts w:hint="default"/>
      </w:rPr>
    </w:lvl>
    <w:lvl w:ilvl="1">
      <w:start w:val="1"/>
      <w:numFmt w:val="upperLetter"/>
      <w:lvlText w:val="%2."/>
      <w:lvlJc w:val="left"/>
      <w:pPr>
        <w:tabs>
          <w:tab w:val="num" w:pos="864"/>
        </w:tabs>
        <w:ind w:left="864" w:hanging="439"/>
      </w:pPr>
      <w:rPr>
        <w:rFonts w:hint="default"/>
      </w:rPr>
    </w:lvl>
    <w:lvl w:ilvl="2">
      <w:start w:val="1"/>
      <w:numFmt w:val="decimal"/>
      <w:lvlText w:val="%3."/>
      <w:lvlJc w:val="left"/>
      <w:pPr>
        <w:tabs>
          <w:tab w:val="num" w:pos="1296"/>
        </w:tabs>
        <w:ind w:left="1296" w:hanging="432"/>
      </w:pPr>
      <w:rPr>
        <w:rFonts w:hint="default"/>
      </w:rPr>
    </w:lvl>
    <w:lvl w:ilvl="3">
      <w:start w:val="1"/>
      <w:numFmt w:val="lowerRoman"/>
      <w:lvlText w:val="%4."/>
      <w:lvlJc w:val="left"/>
      <w:pPr>
        <w:tabs>
          <w:tab w:val="num" w:pos="1728"/>
        </w:tabs>
        <w:ind w:left="1728" w:hanging="43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F495D94"/>
    <w:multiLevelType w:val="multilevel"/>
    <w:tmpl w:val="E3ACF67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6"/>
  </w:num>
  <w:num w:numId="2">
    <w:abstractNumId w:val="28"/>
  </w:num>
  <w:num w:numId="3">
    <w:abstractNumId w:val="6"/>
  </w:num>
  <w:num w:numId="4">
    <w:abstractNumId w:val="26"/>
  </w:num>
  <w:num w:numId="5">
    <w:abstractNumId w:val="43"/>
  </w:num>
  <w:num w:numId="6">
    <w:abstractNumId w:val="3"/>
  </w:num>
  <w:num w:numId="7">
    <w:abstractNumId w:val="10"/>
  </w:num>
  <w:num w:numId="8">
    <w:abstractNumId w:val="5"/>
  </w:num>
  <w:num w:numId="9">
    <w:abstractNumId w:val="21"/>
  </w:num>
  <w:num w:numId="10">
    <w:abstractNumId w:val="24"/>
  </w:num>
  <w:num w:numId="11">
    <w:abstractNumId w:val="23"/>
  </w:num>
  <w:num w:numId="12">
    <w:abstractNumId w:val="19"/>
  </w:num>
  <w:num w:numId="13">
    <w:abstractNumId w:val="15"/>
  </w:num>
  <w:num w:numId="14">
    <w:abstractNumId w:val="9"/>
  </w:num>
  <w:num w:numId="15">
    <w:abstractNumId w:val="30"/>
  </w:num>
  <w:num w:numId="16">
    <w:abstractNumId w:val="25"/>
  </w:num>
  <w:num w:numId="17">
    <w:abstractNumId w:val="18"/>
  </w:num>
  <w:num w:numId="18">
    <w:abstractNumId w:val="34"/>
  </w:num>
  <w:num w:numId="19">
    <w:abstractNumId w:val="41"/>
  </w:num>
  <w:num w:numId="20">
    <w:abstractNumId w:val="0"/>
  </w:num>
  <w:num w:numId="21">
    <w:abstractNumId w:val="22"/>
  </w:num>
  <w:num w:numId="22">
    <w:abstractNumId w:val="29"/>
  </w:num>
  <w:num w:numId="23">
    <w:abstractNumId w:val="39"/>
  </w:num>
  <w:num w:numId="24">
    <w:abstractNumId w:val="20"/>
  </w:num>
  <w:num w:numId="25">
    <w:abstractNumId w:val="7"/>
  </w:num>
  <w:num w:numId="26">
    <w:abstractNumId w:val="38"/>
  </w:num>
  <w:num w:numId="27">
    <w:abstractNumId w:val="11"/>
  </w:num>
  <w:num w:numId="28">
    <w:abstractNumId w:val="40"/>
  </w:num>
  <w:num w:numId="29">
    <w:abstractNumId w:val="27"/>
  </w:num>
  <w:num w:numId="30">
    <w:abstractNumId w:val="42"/>
  </w:num>
  <w:num w:numId="31">
    <w:abstractNumId w:val="14"/>
  </w:num>
  <w:num w:numId="32">
    <w:abstractNumId w:val="37"/>
  </w:num>
  <w:num w:numId="33">
    <w:abstractNumId w:val="12"/>
  </w:num>
  <w:num w:numId="34">
    <w:abstractNumId w:val="1"/>
  </w:num>
  <w:num w:numId="35">
    <w:abstractNumId w:val="13"/>
  </w:num>
  <w:num w:numId="36">
    <w:abstractNumId w:val="4"/>
  </w:num>
  <w:num w:numId="37">
    <w:abstractNumId w:val="16"/>
  </w:num>
  <w:num w:numId="38">
    <w:abstractNumId w:val="33"/>
  </w:num>
  <w:num w:numId="39">
    <w:abstractNumId w:val="32"/>
  </w:num>
  <w:num w:numId="40">
    <w:abstractNumId w:val="8"/>
  </w:num>
  <w:num w:numId="41">
    <w:abstractNumId w:val="35"/>
  </w:num>
  <w:num w:numId="42">
    <w:abstractNumId w:val="31"/>
  </w:num>
  <w:num w:numId="43">
    <w:abstractNumId w:val="1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90"/>
    <w:rsid w:val="0000326B"/>
    <w:rsid w:val="000311C0"/>
    <w:rsid w:val="000514AD"/>
    <w:rsid w:val="000514EB"/>
    <w:rsid w:val="00055D5C"/>
    <w:rsid w:val="00057528"/>
    <w:rsid w:val="000657EF"/>
    <w:rsid w:val="00071065"/>
    <w:rsid w:val="0008011A"/>
    <w:rsid w:val="00090D72"/>
    <w:rsid w:val="000918C9"/>
    <w:rsid w:val="00093AE2"/>
    <w:rsid w:val="00095AB4"/>
    <w:rsid w:val="000A00F7"/>
    <w:rsid w:val="000B46C1"/>
    <w:rsid w:val="000B7AB7"/>
    <w:rsid w:val="000D1204"/>
    <w:rsid w:val="000D380C"/>
    <w:rsid w:val="000D79E4"/>
    <w:rsid w:val="000E370A"/>
    <w:rsid w:val="000F058B"/>
    <w:rsid w:val="000F57CE"/>
    <w:rsid w:val="000F5EE4"/>
    <w:rsid w:val="000F7859"/>
    <w:rsid w:val="00111769"/>
    <w:rsid w:val="00117527"/>
    <w:rsid w:val="00120104"/>
    <w:rsid w:val="001561D6"/>
    <w:rsid w:val="0017134F"/>
    <w:rsid w:val="001761F5"/>
    <w:rsid w:val="001802AB"/>
    <w:rsid w:val="001872D5"/>
    <w:rsid w:val="001A3D32"/>
    <w:rsid w:val="001B1A1C"/>
    <w:rsid w:val="001B3B2A"/>
    <w:rsid w:val="001C0791"/>
    <w:rsid w:val="001C2D49"/>
    <w:rsid w:val="001D0B0B"/>
    <w:rsid w:val="001D1CA5"/>
    <w:rsid w:val="001E4E78"/>
    <w:rsid w:val="001F40F9"/>
    <w:rsid w:val="00200003"/>
    <w:rsid w:val="002018E8"/>
    <w:rsid w:val="00201CCB"/>
    <w:rsid w:val="00202252"/>
    <w:rsid w:val="00206CDC"/>
    <w:rsid w:val="00207499"/>
    <w:rsid w:val="00227A3D"/>
    <w:rsid w:val="00236ED0"/>
    <w:rsid w:val="002519F0"/>
    <w:rsid w:val="00263534"/>
    <w:rsid w:val="0026473B"/>
    <w:rsid w:val="002749EB"/>
    <w:rsid w:val="00274DB3"/>
    <w:rsid w:val="00277136"/>
    <w:rsid w:val="00282CBE"/>
    <w:rsid w:val="00285FF2"/>
    <w:rsid w:val="002A3DB2"/>
    <w:rsid w:val="002B413C"/>
    <w:rsid w:val="002E54A8"/>
    <w:rsid w:val="002F0E32"/>
    <w:rsid w:val="0030314C"/>
    <w:rsid w:val="00303CD6"/>
    <w:rsid w:val="003162C6"/>
    <w:rsid w:val="00316C0E"/>
    <w:rsid w:val="0033718D"/>
    <w:rsid w:val="003376CE"/>
    <w:rsid w:val="00342F47"/>
    <w:rsid w:val="00352000"/>
    <w:rsid w:val="00352623"/>
    <w:rsid w:val="0036254A"/>
    <w:rsid w:val="00363712"/>
    <w:rsid w:val="00364C72"/>
    <w:rsid w:val="00375B04"/>
    <w:rsid w:val="0037659E"/>
    <w:rsid w:val="0038133C"/>
    <w:rsid w:val="003A5112"/>
    <w:rsid w:val="003A7146"/>
    <w:rsid w:val="003A7CF4"/>
    <w:rsid w:val="003B5B67"/>
    <w:rsid w:val="003E6706"/>
    <w:rsid w:val="003F5E21"/>
    <w:rsid w:val="00401D4C"/>
    <w:rsid w:val="00407A1A"/>
    <w:rsid w:val="004155AF"/>
    <w:rsid w:val="00420B7C"/>
    <w:rsid w:val="004214C4"/>
    <w:rsid w:val="00424B5E"/>
    <w:rsid w:val="00432BE1"/>
    <w:rsid w:val="00435BBF"/>
    <w:rsid w:val="00436BFA"/>
    <w:rsid w:val="00452C0D"/>
    <w:rsid w:val="004645AC"/>
    <w:rsid w:val="004728F7"/>
    <w:rsid w:val="00474F0E"/>
    <w:rsid w:val="004958C8"/>
    <w:rsid w:val="004B071D"/>
    <w:rsid w:val="004C0F36"/>
    <w:rsid w:val="004D1689"/>
    <w:rsid w:val="004D3278"/>
    <w:rsid w:val="004E07A3"/>
    <w:rsid w:val="00504E80"/>
    <w:rsid w:val="00511159"/>
    <w:rsid w:val="00512222"/>
    <w:rsid w:val="00526C39"/>
    <w:rsid w:val="00571E1C"/>
    <w:rsid w:val="0057530D"/>
    <w:rsid w:val="00582D75"/>
    <w:rsid w:val="00590000"/>
    <w:rsid w:val="00594751"/>
    <w:rsid w:val="005A2879"/>
    <w:rsid w:val="005B232F"/>
    <w:rsid w:val="005C678C"/>
    <w:rsid w:val="005C6CBE"/>
    <w:rsid w:val="005C75E1"/>
    <w:rsid w:val="005E7B40"/>
    <w:rsid w:val="006154DB"/>
    <w:rsid w:val="00615532"/>
    <w:rsid w:val="00637D6D"/>
    <w:rsid w:val="006476D5"/>
    <w:rsid w:val="00657CAE"/>
    <w:rsid w:val="00686B61"/>
    <w:rsid w:val="006E0C96"/>
    <w:rsid w:val="006E6FB0"/>
    <w:rsid w:val="006F007C"/>
    <w:rsid w:val="00715AF4"/>
    <w:rsid w:val="00740CDE"/>
    <w:rsid w:val="00764A9C"/>
    <w:rsid w:val="00771487"/>
    <w:rsid w:val="00790416"/>
    <w:rsid w:val="00792BDD"/>
    <w:rsid w:val="007A3095"/>
    <w:rsid w:val="007B4CAE"/>
    <w:rsid w:val="007D2BCF"/>
    <w:rsid w:val="007E55ED"/>
    <w:rsid w:val="007E7814"/>
    <w:rsid w:val="00803735"/>
    <w:rsid w:val="008043E4"/>
    <w:rsid w:val="0080718D"/>
    <w:rsid w:val="00822367"/>
    <w:rsid w:val="0082398B"/>
    <w:rsid w:val="00825DFD"/>
    <w:rsid w:val="00847991"/>
    <w:rsid w:val="00863769"/>
    <w:rsid w:val="008709C2"/>
    <w:rsid w:val="008929DA"/>
    <w:rsid w:val="008A2E6D"/>
    <w:rsid w:val="008A5CB6"/>
    <w:rsid w:val="008B02BA"/>
    <w:rsid w:val="008B7C03"/>
    <w:rsid w:val="008C0376"/>
    <w:rsid w:val="008C6071"/>
    <w:rsid w:val="008D4C6A"/>
    <w:rsid w:val="008E78E0"/>
    <w:rsid w:val="009021EB"/>
    <w:rsid w:val="009065BC"/>
    <w:rsid w:val="00911186"/>
    <w:rsid w:val="00916587"/>
    <w:rsid w:val="009250FF"/>
    <w:rsid w:val="009261FC"/>
    <w:rsid w:val="00926C13"/>
    <w:rsid w:val="00931FC9"/>
    <w:rsid w:val="00951A70"/>
    <w:rsid w:val="009548A2"/>
    <w:rsid w:val="0097769C"/>
    <w:rsid w:val="00980DAE"/>
    <w:rsid w:val="009827E9"/>
    <w:rsid w:val="00995267"/>
    <w:rsid w:val="009B75CC"/>
    <w:rsid w:val="009C7491"/>
    <w:rsid w:val="009E4486"/>
    <w:rsid w:val="00A00BA7"/>
    <w:rsid w:val="00A0138D"/>
    <w:rsid w:val="00A01AEC"/>
    <w:rsid w:val="00A04146"/>
    <w:rsid w:val="00A136F8"/>
    <w:rsid w:val="00A15904"/>
    <w:rsid w:val="00A1768C"/>
    <w:rsid w:val="00A20D68"/>
    <w:rsid w:val="00A27DE3"/>
    <w:rsid w:val="00A30C29"/>
    <w:rsid w:val="00A35C9A"/>
    <w:rsid w:val="00A37F26"/>
    <w:rsid w:val="00A464DA"/>
    <w:rsid w:val="00A6382A"/>
    <w:rsid w:val="00A643F7"/>
    <w:rsid w:val="00A67F26"/>
    <w:rsid w:val="00A76AF3"/>
    <w:rsid w:val="00A803CF"/>
    <w:rsid w:val="00A8071B"/>
    <w:rsid w:val="00AA33F0"/>
    <w:rsid w:val="00AA3C40"/>
    <w:rsid w:val="00AA5156"/>
    <w:rsid w:val="00AB2447"/>
    <w:rsid w:val="00AB3E74"/>
    <w:rsid w:val="00AB53F7"/>
    <w:rsid w:val="00AC1E71"/>
    <w:rsid w:val="00AD353D"/>
    <w:rsid w:val="00AF4F5A"/>
    <w:rsid w:val="00B109E7"/>
    <w:rsid w:val="00B11578"/>
    <w:rsid w:val="00B1671C"/>
    <w:rsid w:val="00B2029F"/>
    <w:rsid w:val="00B23EFA"/>
    <w:rsid w:val="00B26428"/>
    <w:rsid w:val="00B30A2A"/>
    <w:rsid w:val="00B36F93"/>
    <w:rsid w:val="00B43557"/>
    <w:rsid w:val="00B52F44"/>
    <w:rsid w:val="00B77201"/>
    <w:rsid w:val="00B804F1"/>
    <w:rsid w:val="00B875D8"/>
    <w:rsid w:val="00BD4CDC"/>
    <w:rsid w:val="00BD6E15"/>
    <w:rsid w:val="00BE0E08"/>
    <w:rsid w:val="00BE29A0"/>
    <w:rsid w:val="00BE7BFA"/>
    <w:rsid w:val="00BF36EA"/>
    <w:rsid w:val="00BF408C"/>
    <w:rsid w:val="00BF4BA0"/>
    <w:rsid w:val="00C120EE"/>
    <w:rsid w:val="00C12DAB"/>
    <w:rsid w:val="00C41BF0"/>
    <w:rsid w:val="00C53326"/>
    <w:rsid w:val="00C54A72"/>
    <w:rsid w:val="00C749E4"/>
    <w:rsid w:val="00C81BC7"/>
    <w:rsid w:val="00C836BD"/>
    <w:rsid w:val="00C93C36"/>
    <w:rsid w:val="00C96330"/>
    <w:rsid w:val="00C964AF"/>
    <w:rsid w:val="00CA0560"/>
    <w:rsid w:val="00CA0FAA"/>
    <w:rsid w:val="00CA5375"/>
    <w:rsid w:val="00CB02C7"/>
    <w:rsid w:val="00CB1B09"/>
    <w:rsid w:val="00CD059A"/>
    <w:rsid w:val="00CD1670"/>
    <w:rsid w:val="00CD644F"/>
    <w:rsid w:val="00CD6756"/>
    <w:rsid w:val="00CE1107"/>
    <w:rsid w:val="00CE1D88"/>
    <w:rsid w:val="00CE1FD1"/>
    <w:rsid w:val="00D17240"/>
    <w:rsid w:val="00D63D73"/>
    <w:rsid w:val="00D91607"/>
    <w:rsid w:val="00D959E5"/>
    <w:rsid w:val="00DA0474"/>
    <w:rsid w:val="00DA2320"/>
    <w:rsid w:val="00DC16C2"/>
    <w:rsid w:val="00DD1A1F"/>
    <w:rsid w:val="00DD60FD"/>
    <w:rsid w:val="00DE0660"/>
    <w:rsid w:val="00DE4253"/>
    <w:rsid w:val="00DF16D6"/>
    <w:rsid w:val="00DF596E"/>
    <w:rsid w:val="00E02502"/>
    <w:rsid w:val="00E358DE"/>
    <w:rsid w:val="00E7010E"/>
    <w:rsid w:val="00E72A05"/>
    <w:rsid w:val="00E82890"/>
    <w:rsid w:val="00E943B4"/>
    <w:rsid w:val="00EA3EBD"/>
    <w:rsid w:val="00EC5C14"/>
    <w:rsid w:val="00ED2509"/>
    <w:rsid w:val="00ED2B66"/>
    <w:rsid w:val="00EE2ED1"/>
    <w:rsid w:val="00EE3CAB"/>
    <w:rsid w:val="00F0468D"/>
    <w:rsid w:val="00F17A62"/>
    <w:rsid w:val="00F22BE6"/>
    <w:rsid w:val="00F34290"/>
    <w:rsid w:val="00F52725"/>
    <w:rsid w:val="00F67C56"/>
    <w:rsid w:val="00F86390"/>
    <w:rsid w:val="00FB6E1B"/>
    <w:rsid w:val="00FD1422"/>
    <w:rsid w:val="00FD449A"/>
    <w:rsid w:val="00FD4A2F"/>
    <w:rsid w:val="00FE1CD1"/>
    <w:rsid w:val="00FE5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BC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rsid w:val="002F0E32"/>
    <w:pPr>
      <w:keepNext/>
      <w:numPr>
        <w:numId w:val="17"/>
      </w:numPr>
      <w:spacing w:before="240" w:after="120"/>
      <w:ind w:left="432" w:hanging="432"/>
      <w:outlineLvl w:val="0"/>
    </w:pPr>
    <w:rPr>
      <w:rFonts w:ascii="Arial"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2623"/>
    <w:pPr>
      <w:spacing w:before="240" w:after="120"/>
      <w:jc w:val="center"/>
      <w:outlineLvl w:val="0"/>
    </w:pPr>
    <w:rPr>
      <w:rFonts w:ascii="Arial" w:hAnsi="Arial" w:cs="Arial"/>
      <w:b/>
      <w:bCs/>
      <w:kern w:val="28"/>
      <w:sz w:val="32"/>
      <w:szCs w:val="32"/>
    </w:rPr>
  </w:style>
  <w:style w:type="paragraph" w:styleId="Subtitle">
    <w:name w:val="Subtitle"/>
    <w:basedOn w:val="Normal"/>
    <w:qFormat/>
    <w:rsid w:val="00352623"/>
    <w:pPr>
      <w:spacing w:after="120"/>
      <w:jc w:val="center"/>
      <w:outlineLvl w:val="1"/>
    </w:pPr>
    <w:rPr>
      <w:rFonts w:ascii="Arial" w:hAnsi="Arial" w:cs="Arial"/>
    </w:rPr>
  </w:style>
  <w:style w:type="character" w:styleId="Hyperlink">
    <w:name w:val="Hyperlink"/>
    <w:rsid w:val="00F34290"/>
    <w:rPr>
      <w:color w:val="0000FF"/>
      <w:u w:val="single"/>
    </w:rPr>
  </w:style>
  <w:style w:type="paragraph" w:styleId="DocumentMap">
    <w:name w:val="Document Map"/>
    <w:basedOn w:val="Normal"/>
    <w:semiHidden/>
    <w:rsid w:val="00571E1C"/>
    <w:pPr>
      <w:shd w:val="clear" w:color="auto" w:fill="000080"/>
    </w:pPr>
    <w:rPr>
      <w:rFonts w:ascii="Tahoma" w:hAnsi="Tahoma" w:cs="Tahoma"/>
      <w:sz w:val="20"/>
      <w:szCs w:val="20"/>
    </w:rPr>
  </w:style>
  <w:style w:type="character" w:styleId="FollowedHyperlink">
    <w:name w:val="FollowedHyperlink"/>
    <w:rsid w:val="006476D5"/>
    <w:rPr>
      <w:color w:val="800080"/>
      <w:u w:val="single"/>
    </w:rPr>
  </w:style>
  <w:style w:type="paragraph" w:styleId="FootnoteText">
    <w:name w:val="footnote text"/>
    <w:basedOn w:val="Normal"/>
    <w:link w:val="FootnoteTextChar"/>
    <w:unhideWhenUsed/>
    <w:rsid w:val="008A2E6D"/>
  </w:style>
  <w:style w:type="character" w:customStyle="1" w:styleId="FootnoteTextChar">
    <w:name w:val="Footnote Text Char"/>
    <w:basedOn w:val="DefaultParagraphFont"/>
    <w:link w:val="FootnoteText"/>
    <w:rsid w:val="008A2E6D"/>
    <w:rPr>
      <w:sz w:val="24"/>
      <w:szCs w:val="24"/>
      <w:lang w:val="en-GB"/>
    </w:rPr>
  </w:style>
  <w:style w:type="character" w:styleId="FootnoteReference">
    <w:name w:val="footnote reference"/>
    <w:basedOn w:val="DefaultParagraphFont"/>
    <w:unhideWhenUsed/>
    <w:rsid w:val="008A2E6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rsid w:val="002F0E32"/>
    <w:pPr>
      <w:keepNext/>
      <w:numPr>
        <w:numId w:val="17"/>
      </w:numPr>
      <w:spacing w:before="240" w:after="120"/>
      <w:ind w:left="432" w:hanging="432"/>
      <w:outlineLvl w:val="0"/>
    </w:pPr>
    <w:rPr>
      <w:rFonts w:ascii="Arial"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2623"/>
    <w:pPr>
      <w:spacing w:before="240" w:after="120"/>
      <w:jc w:val="center"/>
      <w:outlineLvl w:val="0"/>
    </w:pPr>
    <w:rPr>
      <w:rFonts w:ascii="Arial" w:hAnsi="Arial" w:cs="Arial"/>
      <w:b/>
      <w:bCs/>
      <w:kern w:val="28"/>
      <w:sz w:val="32"/>
      <w:szCs w:val="32"/>
    </w:rPr>
  </w:style>
  <w:style w:type="paragraph" w:styleId="Subtitle">
    <w:name w:val="Subtitle"/>
    <w:basedOn w:val="Normal"/>
    <w:qFormat/>
    <w:rsid w:val="00352623"/>
    <w:pPr>
      <w:spacing w:after="120"/>
      <w:jc w:val="center"/>
      <w:outlineLvl w:val="1"/>
    </w:pPr>
    <w:rPr>
      <w:rFonts w:ascii="Arial" w:hAnsi="Arial" w:cs="Arial"/>
    </w:rPr>
  </w:style>
  <w:style w:type="character" w:styleId="Hyperlink">
    <w:name w:val="Hyperlink"/>
    <w:rsid w:val="00F34290"/>
    <w:rPr>
      <w:color w:val="0000FF"/>
      <w:u w:val="single"/>
    </w:rPr>
  </w:style>
  <w:style w:type="paragraph" w:styleId="DocumentMap">
    <w:name w:val="Document Map"/>
    <w:basedOn w:val="Normal"/>
    <w:semiHidden/>
    <w:rsid w:val="00571E1C"/>
    <w:pPr>
      <w:shd w:val="clear" w:color="auto" w:fill="000080"/>
    </w:pPr>
    <w:rPr>
      <w:rFonts w:ascii="Tahoma" w:hAnsi="Tahoma" w:cs="Tahoma"/>
      <w:sz w:val="20"/>
      <w:szCs w:val="20"/>
    </w:rPr>
  </w:style>
  <w:style w:type="character" w:styleId="FollowedHyperlink">
    <w:name w:val="FollowedHyperlink"/>
    <w:rsid w:val="006476D5"/>
    <w:rPr>
      <w:color w:val="800080"/>
      <w:u w:val="single"/>
    </w:rPr>
  </w:style>
  <w:style w:type="paragraph" w:styleId="FootnoteText">
    <w:name w:val="footnote text"/>
    <w:basedOn w:val="Normal"/>
    <w:link w:val="FootnoteTextChar"/>
    <w:unhideWhenUsed/>
    <w:rsid w:val="008A2E6D"/>
  </w:style>
  <w:style w:type="character" w:customStyle="1" w:styleId="FootnoteTextChar">
    <w:name w:val="Footnote Text Char"/>
    <w:basedOn w:val="DefaultParagraphFont"/>
    <w:link w:val="FootnoteText"/>
    <w:rsid w:val="008A2E6D"/>
    <w:rPr>
      <w:sz w:val="24"/>
      <w:szCs w:val="24"/>
      <w:lang w:val="en-GB"/>
    </w:rPr>
  </w:style>
  <w:style w:type="character" w:styleId="FootnoteReference">
    <w:name w:val="footnote reference"/>
    <w:basedOn w:val="DefaultParagraphFont"/>
    <w:unhideWhenUsed/>
    <w:rsid w:val="008A2E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cel.org" TargetMode="External"/><Relationship Id="rId9" Type="http://schemas.openxmlformats.org/officeDocument/2006/relationships/hyperlink" Target="http://s3.amazonaws.com/tgc-documents/carson/2000_difficult_doctrine_of_the_love_of_God.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1593</Words>
  <Characters>9085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Links>
    <vt:vector size="36" baseType="variant">
      <vt:variant>
        <vt:i4>589937</vt:i4>
      </vt:variant>
      <vt:variant>
        <vt:i4>15</vt:i4>
      </vt:variant>
      <vt:variant>
        <vt:i4>0</vt:i4>
      </vt:variant>
      <vt:variant>
        <vt:i4>5</vt:i4>
      </vt:variant>
      <vt:variant>
        <vt:lpwstr>http://s3.amazonaws.com/tgc-documents/carson/2000_difficult_doctrine_of_the_love_of_God.pdf</vt:lpwstr>
      </vt:variant>
      <vt:variant>
        <vt:lpwstr/>
      </vt:variant>
      <vt:variant>
        <vt:i4>6160471</vt:i4>
      </vt:variant>
      <vt:variant>
        <vt:i4>12</vt:i4>
      </vt:variant>
      <vt:variant>
        <vt:i4>0</vt:i4>
      </vt:variant>
      <vt:variant>
        <vt:i4>5</vt:i4>
      </vt:variant>
      <vt:variant>
        <vt:lpwstr>http://www.ccel.org/</vt:lpwstr>
      </vt:variant>
      <vt:variant>
        <vt:lpwstr/>
      </vt:variant>
      <vt:variant>
        <vt:i4>6094915</vt:i4>
      </vt:variant>
      <vt:variant>
        <vt:i4>9</vt:i4>
      </vt:variant>
      <vt:variant>
        <vt:i4>0</vt:i4>
      </vt:variant>
      <vt:variant>
        <vt:i4>5</vt:i4>
      </vt:variant>
      <vt:variant>
        <vt:lpwstr>https://selfservice.rts.edu/</vt:lpwstr>
      </vt:variant>
      <vt:variant>
        <vt:lpwstr/>
      </vt:variant>
      <vt:variant>
        <vt:i4>4391005</vt:i4>
      </vt:variant>
      <vt:variant>
        <vt:i4>6</vt:i4>
      </vt:variant>
      <vt:variant>
        <vt:i4>0</vt:i4>
      </vt:variant>
      <vt:variant>
        <vt:i4>5</vt:i4>
      </vt:variant>
      <vt:variant>
        <vt:lpwstr>http://www.wts.edu/resources/wtj.html</vt:lpwstr>
      </vt:variant>
      <vt:variant>
        <vt:lpwstr/>
      </vt:variant>
      <vt:variant>
        <vt:i4>3997740</vt:i4>
      </vt:variant>
      <vt:variant>
        <vt:i4>3</vt:i4>
      </vt:variant>
      <vt:variant>
        <vt:i4>0</vt:i4>
      </vt:variant>
      <vt:variant>
        <vt:i4>5</vt:i4>
      </vt:variant>
      <vt:variant>
        <vt:lpwstr>http://www.etsjets.org/JETS</vt:lpwstr>
      </vt:variant>
      <vt:variant>
        <vt:lpwstr/>
      </vt:variant>
      <vt:variant>
        <vt:i4>983084</vt:i4>
      </vt:variant>
      <vt:variant>
        <vt:i4>0</vt:i4>
      </vt:variant>
      <vt:variant>
        <vt:i4>0</vt:i4>
      </vt:variant>
      <vt:variant>
        <vt:i4>5</vt:i4>
      </vt:variant>
      <vt:variant>
        <vt:lpwstr>mailto:janderson@rts.edu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Anderson</dc:creator>
  <cp:keywords/>
  <cp:lastModifiedBy>Gabriel Fluhrer</cp:lastModifiedBy>
  <cp:revision>3</cp:revision>
  <cp:lastPrinted>2014-06-12T20:51:00Z</cp:lastPrinted>
  <dcterms:created xsi:type="dcterms:W3CDTF">2017-03-01T19:58:00Z</dcterms:created>
  <dcterms:modified xsi:type="dcterms:W3CDTF">2017-03-01T20:02:00Z</dcterms:modified>
</cp:coreProperties>
</file>